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Pr="001C41E4" w:rsidRDefault="00D22415" w:rsidP="00D22415">
      <w:pPr>
        <w:rPr>
          <w:rFonts w:ascii="Times New Roman" w:hAnsi="Times New Roman" w:cs="Times New Roman"/>
        </w:rPr>
      </w:pPr>
    </w:p>
    <w:p w:rsidR="001C41E4" w:rsidRPr="001C41E4" w:rsidRDefault="001C41E4" w:rsidP="00D22415">
      <w:pPr>
        <w:rPr>
          <w:rFonts w:ascii="Times New Roman" w:hAnsi="Times New Roman" w:cs="Times New Roman"/>
        </w:rPr>
      </w:pPr>
    </w:p>
    <w:p w:rsidR="001C41E4" w:rsidRPr="001C41E4" w:rsidRDefault="001C41E4" w:rsidP="00D22415">
      <w:pPr>
        <w:rPr>
          <w:rFonts w:ascii="Times New Roman" w:hAnsi="Times New Roman" w:cs="Times New Roman"/>
        </w:rPr>
      </w:pPr>
    </w:p>
    <w:p w:rsidR="001C41E4" w:rsidRPr="001C41E4" w:rsidRDefault="001C41E4" w:rsidP="001C41E4">
      <w:pPr>
        <w:pStyle w:val="Ttulo"/>
        <w:ind w:left="2124" w:firstLine="36"/>
        <w:jc w:val="both"/>
        <w:rPr>
          <w:b/>
          <w:bCs/>
          <w:szCs w:val="24"/>
          <w:u w:val="single"/>
        </w:rPr>
      </w:pPr>
      <w:r w:rsidRPr="001C41E4">
        <w:rPr>
          <w:b/>
          <w:bCs/>
          <w:szCs w:val="24"/>
          <w:u w:val="single"/>
        </w:rPr>
        <w:t>PORTARIA Nº 0</w:t>
      </w:r>
      <w:r w:rsidRPr="001C41E4">
        <w:rPr>
          <w:b/>
          <w:bCs/>
          <w:szCs w:val="24"/>
          <w:u w:val="single"/>
          <w:lang w:val="pt-BR"/>
        </w:rPr>
        <w:t>3</w:t>
      </w:r>
      <w:r w:rsidRPr="001C41E4">
        <w:rPr>
          <w:b/>
          <w:bCs/>
          <w:szCs w:val="24"/>
          <w:u w:val="single"/>
        </w:rPr>
        <w:t>/20</w:t>
      </w:r>
      <w:r w:rsidRPr="001C41E4">
        <w:rPr>
          <w:b/>
          <w:bCs/>
          <w:szCs w:val="24"/>
          <w:u w:val="single"/>
          <w:lang w:val="pt-BR"/>
        </w:rPr>
        <w:t>2</w:t>
      </w:r>
      <w:r w:rsidRPr="001C41E4">
        <w:rPr>
          <w:b/>
          <w:bCs/>
          <w:szCs w:val="24"/>
          <w:u w:val="single"/>
        </w:rPr>
        <w:t>1</w:t>
      </w:r>
    </w:p>
    <w:p w:rsidR="001C41E4" w:rsidRPr="001C41E4" w:rsidRDefault="001C41E4" w:rsidP="001C41E4">
      <w:pPr>
        <w:pStyle w:val="Ttulo"/>
        <w:jc w:val="both"/>
        <w:rPr>
          <w:szCs w:val="24"/>
        </w:rPr>
      </w:pPr>
    </w:p>
    <w:p w:rsidR="001C41E4" w:rsidRPr="001C41E4" w:rsidRDefault="001C41E4" w:rsidP="001C41E4">
      <w:pPr>
        <w:pStyle w:val="Ttulo"/>
        <w:ind w:left="2160"/>
        <w:jc w:val="both"/>
        <w:rPr>
          <w:b/>
          <w:szCs w:val="24"/>
        </w:rPr>
      </w:pPr>
      <w:r w:rsidRPr="001C41E4">
        <w:rPr>
          <w:b/>
          <w:szCs w:val="24"/>
        </w:rPr>
        <w:t>FIXA O HORÁRIO DE EXPEDIENTE DOS SERVIDORES DO PODER LEGISLATIVO, E DÁ OUTRAS PROVIDÊNCIAS.</w:t>
      </w:r>
    </w:p>
    <w:p w:rsidR="001C41E4" w:rsidRPr="001C41E4" w:rsidRDefault="001C41E4" w:rsidP="001C41E4">
      <w:pPr>
        <w:pStyle w:val="Subttulo"/>
        <w:ind w:firstLine="1276"/>
        <w:rPr>
          <w:rFonts w:ascii="Times New Roman" w:hAnsi="Times New Roman" w:cs="Times New Roman"/>
        </w:rPr>
      </w:pPr>
    </w:p>
    <w:p w:rsidR="001C41E4" w:rsidRPr="001C41E4" w:rsidRDefault="001C41E4" w:rsidP="001C41E4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rPr>
          <w:bCs/>
          <w:szCs w:val="24"/>
        </w:rPr>
        <w:t xml:space="preserve">A Presidenta da Câmara de Vereadores de Anchieta, Estado de Santa Catarina, no uso de suas atribuições, que lhe são conferidas pela </w:t>
      </w:r>
      <w:r w:rsidRPr="001C41E4">
        <w:t xml:space="preserve">Lei Orgânica Municipal, promulgada em 05 de abril de 1990, pelo Regimento Interno, fixa o horário de expediente </w:t>
      </w:r>
      <w:r w:rsidRPr="001C41E4">
        <w:rPr>
          <w:lang w:val="pt-BR"/>
        </w:rPr>
        <w:t xml:space="preserve">dos servidores </w:t>
      </w:r>
      <w:r w:rsidRPr="001C41E4">
        <w:t>da Câmara de Vereadores de Anchieta e o regime de compensaç</w:t>
      </w:r>
      <w:r w:rsidRPr="001C41E4">
        <w:rPr>
          <w:lang w:val="pt-BR"/>
        </w:rPr>
        <w:t xml:space="preserve">ão de horários. </w:t>
      </w:r>
    </w:p>
    <w:p w:rsidR="001C41E4" w:rsidRPr="001C41E4" w:rsidRDefault="001C41E4" w:rsidP="001C41E4">
      <w:pPr>
        <w:pStyle w:val="Ttulo"/>
        <w:spacing w:before="120" w:after="120"/>
        <w:ind w:firstLine="2126"/>
        <w:jc w:val="both"/>
      </w:pPr>
      <w:r w:rsidRPr="001C41E4">
        <w:rPr>
          <w:sz w:val="22"/>
        </w:rPr>
        <w:t xml:space="preserve">Art.1º </w:t>
      </w:r>
      <w:r w:rsidRPr="001C41E4">
        <w:t xml:space="preserve">Os servidores da Câmara de Vereadores de Anchieta prestarão serviço na casa nos horários estabelecidos no anexo dessa Portaria. </w:t>
      </w:r>
    </w:p>
    <w:p w:rsidR="001C41E4" w:rsidRPr="001C41E4" w:rsidRDefault="001C41E4" w:rsidP="001C41E4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t xml:space="preserve">Art. </w:t>
      </w:r>
      <w:r w:rsidRPr="001C41E4">
        <w:rPr>
          <w:lang w:val="pt-BR"/>
        </w:rPr>
        <w:t>2</w:t>
      </w:r>
      <w:r w:rsidRPr="001C41E4">
        <w:t xml:space="preserve">º </w:t>
      </w:r>
      <w:r w:rsidRPr="001C41E4">
        <w:rPr>
          <w:lang w:val="pt-BR"/>
        </w:rPr>
        <w:t xml:space="preserve">A entrada e a saída do servidor será registrada no relógio ponto, salvo os serviços ou formação em local externo, cujo registro de entrada e saída será manual ou dispensado, no caso de inviabilidade do registro mecânico ou manual. </w:t>
      </w:r>
    </w:p>
    <w:p w:rsidR="001C41E4" w:rsidRPr="001C41E4" w:rsidRDefault="001C41E4" w:rsidP="001C41E4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rPr>
          <w:lang w:val="pt-BR"/>
        </w:rPr>
        <w:t xml:space="preserve">Art. 3º </w:t>
      </w:r>
      <w:r w:rsidRPr="001C41E4">
        <w:t xml:space="preserve">Fica </w:t>
      </w:r>
      <w:r w:rsidRPr="001C41E4">
        <w:rPr>
          <w:lang w:val="pt-BR"/>
        </w:rPr>
        <w:t xml:space="preserve">estabelecido </w:t>
      </w:r>
      <w:r w:rsidRPr="001C41E4">
        <w:t xml:space="preserve">banco de horas como forma de compensação das horas extras trabalhadas </w:t>
      </w:r>
      <w:r w:rsidRPr="001C41E4">
        <w:rPr>
          <w:lang w:val="pt-BR"/>
        </w:rPr>
        <w:t xml:space="preserve">com a </w:t>
      </w:r>
      <w:r w:rsidRPr="001C41E4">
        <w:t xml:space="preserve">correspondente diminuição da jornada em outro dia, </w:t>
      </w:r>
      <w:r w:rsidRPr="001C41E4">
        <w:rPr>
          <w:lang w:val="pt-BR"/>
        </w:rPr>
        <w:t xml:space="preserve">compatível com a escala de serviço normal e de descanso obrigatório. </w:t>
      </w:r>
    </w:p>
    <w:p w:rsidR="001C41E4" w:rsidRPr="001C41E4" w:rsidRDefault="001C41E4" w:rsidP="001C41E4">
      <w:pPr>
        <w:pStyle w:val="Ttulo"/>
        <w:spacing w:before="120" w:after="120"/>
        <w:ind w:firstLine="2126"/>
        <w:jc w:val="both"/>
      </w:pPr>
      <w:r w:rsidRPr="001C41E4">
        <w:rPr>
          <w:lang w:val="pt-BR"/>
        </w:rPr>
        <w:t>Parágrafo único -</w:t>
      </w:r>
      <w:r w:rsidRPr="001C41E4">
        <w:t xml:space="preserve"> As horas trabalhadas além da jornada poderão ser compensadas com entrada mais tarde ao serviço ou saída mais cedo, assim como, com folgas a mais na semana, sempre de acordo com o interesse público e prévia autorização da chefia imediata. </w:t>
      </w:r>
    </w:p>
    <w:p w:rsidR="001C41E4" w:rsidRPr="001C41E4" w:rsidRDefault="001C41E4" w:rsidP="001C41E4">
      <w:pPr>
        <w:spacing w:before="120" w:after="120"/>
        <w:ind w:firstLine="2127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Art. 4º As despesas decorrentes da execução dessa portaria correrão a conta do orçamento vigente.</w:t>
      </w:r>
    </w:p>
    <w:p w:rsidR="001C41E4" w:rsidRPr="001C41E4" w:rsidRDefault="001C41E4" w:rsidP="001C41E4">
      <w:pPr>
        <w:spacing w:before="120" w:after="120"/>
        <w:ind w:firstLine="2127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Art. 5º Esta Portaria entra em vigor na data de sua publicação.</w:t>
      </w:r>
    </w:p>
    <w:p w:rsidR="001C41E4" w:rsidRPr="001C41E4" w:rsidRDefault="001C41E4" w:rsidP="001C41E4">
      <w:pPr>
        <w:spacing w:before="120" w:after="120"/>
        <w:ind w:firstLine="2200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  <w:bCs/>
        </w:rPr>
        <w:t xml:space="preserve">Anchieta em </w:t>
      </w:r>
      <w:r>
        <w:rPr>
          <w:rFonts w:ascii="Times New Roman" w:hAnsi="Times New Roman" w:cs="Times New Roman"/>
          <w:bCs/>
        </w:rPr>
        <w:t>29</w:t>
      </w:r>
      <w:r w:rsidRPr="001C41E4">
        <w:rPr>
          <w:rFonts w:ascii="Times New Roman" w:hAnsi="Times New Roman" w:cs="Times New Roman"/>
          <w:bCs/>
        </w:rPr>
        <w:t xml:space="preserve"> de janeiro de 2021.</w:t>
      </w:r>
    </w:p>
    <w:p w:rsidR="001C41E4" w:rsidRPr="001C41E4" w:rsidRDefault="001C41E4" w:rsidP="001C41E4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  <w:r w:rsidRPr="001C41E4">
        <w:rPr>
          <w:rFonts w:ascii="Times New Roman" w:hAnsi="Times New Roman" w:cs="Times New Roman"/>
          <w:b/>
        </w:rPr>
        <w:t>REGISTRE-SE, PUBLIQUE-SE E CUMPRA-SE.</w:t>
      </w:r>
    </w:p>
    <w:p w:rsidR="001C41E4" w:rsidRDefault="001C41E4" w:rsidP="001C41E4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1C41E4" w:rsidRPr="001C41E4" w:rsidRDefault="001C41E4" w:rsidP="001C41E4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1C41E4" w:rsidRPr="001C41E4" w:rsidRDefault="001C41E4" w:rsidP="001C41E4">
      <w:pPr>
        <w:pStyle w:val="Subttulo"/>
        <w:jc w:val="left"/>
        <w:rPr>
          <w:rFonts w:ascii="Times New Roman" w:hAnsi="Times New Roman" w:cs="Times New Roman"/>
          <w:b/>
        </w:rPr>
      </w:pPr>
      <w:r w:rsidRPr="001C41E4">
        <w:rPr>
          <w:rFonts w:ascii="Times New Roman" w:hAnsi="Times New Roman" w:cs="Times New Roman"/>
        </w:rPr>
        <w:t xml:space="preserve">                                           Vereadora </w:t>
      </w:r>
      <w:r w:rsidRPr="001C41E4">
        <w:rPr>
          <w:rFonts w:ascii="Times New Roman" w:hAnsi="Times New Roman" w:cs="Times New Roman"/>
          <w:b/>
        </w:rPr>
        <w:t>CLAUDETE TERESINHA JUNGES</w:t>
      </w:r>
    </w:p>
    <w:p w:rsidR="001C41E4" w:rsidRPr="001C41E4" w:rsidRDefault="001C41E4" w:rsidP="001C41E4">
      <w:pPr>
        <w:pStyle w:val="Subttulo"/>
        <w:jc w:val="left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  <w:bCs/>
        </w:rPr>
        <w:t xml:space="preserve">                                     Presidenta da Câmara de Vereadores de Anchieta</w:t>
      </w:r>
    </w:p>
    <w:p w:rsidR="001C41E4" w:rsidRPr="001C41E4" w:rsidRDefault="001C41E4" w:rsidP="001C41E4">
      <w:pPr>
        <w:spacing w:after="0"/>
        <w:ind w:left="540"/>
        <w:jc w:val="both"/>
        <w:rPr>
          <w:rFonts w:ascii="Times New Roman" w:hAnsi="Times New Roman" w:cs="Times New Roman"/>
        </w:rPr>
      </w:pPr>
    </w:p>
    <w:p w:rsidR="001C41E4" w:rsidRPr="001C41E4" w:rsidRDefault="001C41E4" w:rsidP="001C41E4">
      <w:pPr>
        <w:spacing w:after="0"/>
        <w:ind w:left="-500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Publicada a presente Portaria</w:t>
      </w:r>
    </w:p>
    <w:p w:rsidR="001C41E4" w:rsidRPr="001C41E4" w:rsidRDefault="001C41E4" w:rsidP="001C41E4">
      <w:pPr>
        <w:spacing w:after="0"/>
        <w:ind w:left="-500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Nesta Secretaria em data supra.</w:t>
      </w:r>
    </w:p>
    <w:p w:rsidR="001C41E4" w:rsidRPr="001C41E4" w:rsidRDefault="001C41E4" w:rsidP="001C41E4">
      <w:pPr>
        <w:spacing w:after="0"/>
        <w:ind w:left="-500"/>
        <w:jc w:val="both"/>
        <w:rPr>
          <w:rFonts w:ascii="Times New Roman" w:hAnsi="Times New Roman" w:cs="Times New Roman"/>
        </w:rPr>
      </w:pPr>
    </w:p>
    <w:p w:rsidR="001C41E4" w:rsidRPr="001C41E4" w:rsidRDefault="001C41E4" w:rsidP="001C41E4">
      <w:pPr>
        <w:spacing w:after="0"/>
        <w:ind w:left="-500"/>
        <w:jc w:val="both"/>
        <w:rPr>
          <w:rFonts w:ascii="Times New Roman" w:hAnsi="Times New Roman" w:cs="Times New Roman"/>
          <w:b/>
          <w:bCs/>
        </w:rPr>
      </w:pPr>
      <w:r w:rsidRPr="001C41E4">
        <w:rPr>
          <w:rFonts w:ascii="Times New Roman" w:hAnsi="Times New Roman" w:cs="Times New Roman"/>
          <w:b/>
          <w:bCs/>
        </w:rPr>
        <w:t>Mateus Pedretti Delai</w:t>
      </w:r>
    </w:p>
    <w:p w:rsidR="001C41E4" w:rsidRPr="001C41E4" w:rsidRDefault="001C41E4" w:rsidP="001C41E4">
      <w:pPr>
        <w:ind w:left="-500"/>
        <w:jc w:val="both"/>
        <w:rPr>
          <w:rFonts w:ascii="Times New Roman" w:hAnsi="Times New Roman" w:cs="Times New Roman"/>
          <w:b/>
          <w:bCs/>
        </w:rPr>
      </w:pPr>
      <w:r w:rsidRPr="001C41E4">
        <w:rPr>
          <w:rFonts w:ascii="Times New Roman" w:hAnsi="Times New Roman" w:cs="Times New Roman"/>
          <w:bCs/>
        </w:rPr>
        <w:t>Secretária Administrativa do Legislativo.</w:t>
      </w:r>
      <w:r w:rsidRPr="001C41E4">
        <w:rPr>
          <w:rFonts w:ascii="Times New Roman" w:hAnsi="Times New Roman" w:cs="Times New Roman"/>
          <w:b/>
          <w:bCs/>
        </w:rPr>
        <w:t xml:space="preserve"> </w:t>
      </w: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  <w:sz w:val="24"/>
        </w:rPr>
      </w:pPr>
    </w:p>
    <w:p w:rsidR="001C41E4" w:rsidRPr="001C41E4" w:rsidRDefault="001811C9" w:rsidP="001C41E4">
      <w:pPr>
        <w:ind w:left="-50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ANEXO DA POR</w:t>
      </w:r>
      <w:r w:rsidR="001C41E4" w:rsidRPr="001C41E4">
        <w:rPr>
          <w:rFonts w:ascii="Times New Roman" w:hAnsi="Times New Roman" w:cs="Times New Roman"/>
          <w:b/>
          <w:bCs/>
          <w:sz w:val="24"/>
        </w:rPr>
        <w:t>TARIA Nº 03/2021</w:t>
      </w: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  <w:sz w:val="24"/>
        </w:rPr>
      </w:pPr>
      <w:r w:rsidRPr="001C41E4">
        <w:rPr>
          <w:rFonts w:ascii="Times New Roman" w:hAnsi="Times New Roman" w:cs="Times New Roman"/>
          <w:b/>
          <w:sz w:val="24"/>
        </w:rPr>
        <w:t>HORÁRIO DE EXPEDIENTE DOS SERVIDORES</w:t>
      </w:r>
    </w:p>
    <w:p w:rsidR="001C41E4" w:rsidRPr="001C41E4" w:rsidRDefault="001C41E4" w:rsidP="001C41E4">
      <w:pPr>
        <w:ind w:left="-500"/>
        <w:jc w:val="center"/>
        <w:rPr>
          <w:rFonts w:ascii="Times New Roman" w:hAnsi="Times New Roman" w:cs="Times New Roman"/>
          <w:b/>
          <w:bCs/>
        </w:rPr>
      </w:pPr>
    </w:p>
    <w:tbl>
      <w:tblPr>
        <w:tblW w:w="8930" w:type="dxa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992"/>
        <w:gridCol w:w="2126"/>
        <w:gridCol w:w="1559"/>
        <w:gridCol w:w="1559"/>
      </w:tblGrid>
      <w:tr w:rsidR="001C41E4" w:rsidRPr="001C41E4" w:rsidTr="00CC01A9">
        <w:trPr>
          <w:trHeight w:val="945"/>
        </w:trPr>
        <w:tc>
          <w:tcPr>
            <w:tcW w:w="2694" w:type="dxa"/>
            <w:tcBorders>
              <w:top w:val="single" w:sz="12" w:space="0" w:color="000000"/>
              <w:left w:val="single" w:sz="6" w:space="0" w:color="000000"/>
            </w:tcBorders>
            <w:shd w:val="clear" w:color="auto" w:fill="99CCFF"/>
            <w:vAlign w:val="center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>CARGO</w:t>
            </w:r>
          </w:p>
        </w:tc>
        <w:tc>
          <w:tcPr>
            <w:tcW w:w="992" w:type="dxa"/>
            <w:tcBorders>
              <w:top w:val="single" w:sz="12" w:space="0" w:color="000000"/>
              <w:right w:val="single" w:sz="6" w:space="0" w:color="000000"/>
            </w:tcBorders>
            <w:shd w:val="clear" w:color="auto" w:fill="99CCFF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 xml:space="preserve">CARGA </w:t>
            </w:r>
          </w:p>
        </w:tc>
        <w:tc>
          <w:tcPr>
            <w:tcW w:w="2126" w:type="dxa"/>
            <w:tcBorders>
              <w:top w:val="single" w:sz="12" w:space="0" w:color="000000"/>
              <w:right w:val="single" w:sz="6" w:space="0" w:color="000000"/>
            </w:tcBorders>
            <w:shd w:val="clear" w:color="auto" w:fill="99CCFF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>DIAS</w:t>
            </w:r>
          </w:p>
        </w:tc>
        <w:tc>
          <w:tcPr>
            <w:tcW w:w="1559" w:type="dxa"/>
            <w:tcBorders>
              <w:top w:val="single" w:sz="12" w:space="0" w:color="000000"/>
            </w:tcBorders>
            <w:shd w:val="clear" w:color="auto" w:fill="99CCFF"/>
            <w:vAlign w:val="center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 xml:space="preserve">ENTRADA </w:t>
            </w:r>
          </w:p>
        </w:tc>
        <w:tc>
          <w:tcPr>
            <w:tcW w:w="1559" w:type="dxa"/>
            <w:tcBorders>
              <w:top w:val="single" w:sz="12" w:space="0" w:color="000000"/>
              <w:right w:val="single" w:sz="6" w:space="0" w:color="000000"/>
            </w:tcBorders>
            <w:shd w:val="clear" w:color="auto" w:fill="99CCFF"/>
            <w:vAlign w:val="center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>SAÍDA</w:t>
            </w:r>
          </w:p>
        </w:tc>
      </w:tr>
      <w:tr w:rsidR="001C41E4" w:rsidRPr="001C41E4" w:rsidTr="00CC01A9">
        <w:tc>
          <w:tcPr>
            <w:tcW w:w="2694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Contador </w:t>
            </w:r>
          </w:p>
        </w:tc>
        <w:tc>
          <w:tcPr>
            <w:tcW w:w="992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20 hs.</w:t>
            </w:r>
          </w:p>
        </w:tc>
        <w:tc>
          <w:tcPr>
            <w:tcW w:w="2126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Quarta-feira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08:00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12:00 </w:t>
            </w:r>
          </w:p>
        </w:tc>
      </w:tr>
      <w:tr w:rsidR="001C41E4" w:rsidRPr="001C41E4" w:rsidTr="00CC01A9">
        <w:tc>
          <w:tcPr>
            <w:tcW w:w="2694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17:30</w:t>
            </w:r>
          </w:p>
        </w:tc>
      </w:tr>
      <w:tr w:rsidR="001C41E4" w:rsidRPr="001C41E4" w:rsidTr="00CC01A9">
        <w:tc>
          <w:tcPr>
            <w:tcW w:w="2694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Quinta-feira 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08:00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12:00</w:t>
            </w:r>
          </w:p>
        </w:tc>
      </w:tr>
      <w:tr w:rsidR="001C41E4" w:rsidRPr="001C41E4" w:rsidTr="00CC01A9">
        <w:tc>
          <w:tcPr>
            <w:tcW w:w="2694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19:30</w:t>
            </w:r>
          </w:p>
        </w:tc>
      </w:tr>
      <w:tr w:rsidR="001C41E4" w:rsidRPr="001C41E4" w:rsidTr="00CC01A9">
        <w:tc>
          <w:tcPr>
            <w:tcW w:w="2694" w:type="dxa"/>
            <w:shd w:val="clear" w:color="auto" w:fill="D9D9D9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Auxiliar de Serviços Gerais</w:t>
            </w:r>
          </w:p>
        </w:tc>
        <w:tc>
          <w:tcPr>
            <w:tcW w:w="992" w:type="dxa"/>
            <w:shd w:val="clear" w:color="auto" w:fill="D9D9D9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20 hs.</w:t>
            </w:r>
          </w:p>
        </w:tc>
        <w:tc>
          <w:tcPr>
            <w:tcW w:w="2126" w:type="dxa"/>
            <w:shd w:val="clear" w:color="auto" w:fill="D9D9D9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2ª a 6ª feira</w:t>
            </w:r>
          </w:p>
        </w:tc>
        <w:tc>
          <w:tcPr>
            <w:tcW w:w="1559" w:type="dxa"/>
            <w:shd w:val="clear" w:color="auto" w:fill="D9D9D9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07:30</w:t>
            </w:r>
          </w:p>
        </w:tc>
        <w:tc>
          <w:tcPr>
            <w:tcW w:w="1559" w:type="dxa"/>
            <w:shd w:val="clear" w:color="auto" w:fill="D9D9D9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11:30 </w:t>
            </w:r>
          </w:p>
        </w:tc>
      </w:tr>
      <w:tr w:rsidR="001C41E4" w:rsidRPr="001C41E4" w:rsidTr="00CC01A9">
        <w:tc>
          <w:tcPr>
            <w:tcW w:w="2694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Advogado do Legislativo</w:t>
            </w:r>
          </w:p>
        </w:tc>
        <w:tc>
          <w:tcPr>
            <w:tcW w:w="992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10 hs.</w:t>
            </w:r>
          </w:p>
        </w:tc>
        <w:tc>
          <w:tcPr>
            <w:tcW w:w="2126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Quarta-feira 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13:30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17:00</w:t>
            </w:r>
          </w:p>
        </w:tc>
      </w:tr>
      <w:tr w:rsidR="001C41E4" w:rsidRPr="001C41E4" w:rsidTr="00CC01A9">
        <w:tc>
          <w:tcPr>
            <w:tcW w:w="2694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Quinta - feira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08:30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11:30</w:t>
            </w:r>
          </w:p>
        </w:tc>
      </w:tr>
      <w:tr w:rsidR="001C41E4" w:rsidRPr="001C41E4" w:rsidTr="00CC01A9">
        <w:tc>
          <w:tcPr>
            <w:tcW w:w="2694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20:30 </w:t>
            </w:r>
          </w:p>
        </w:tc>
      </w:tr>
      <w:tr w:rsidR="001C41E4" w:rsidRPr="001C41E4" w:rsidTr="00CC01A9">
        <w:tc>
          <w:tcPr>
            <w:tcW w:w="2694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Chefe de Gabinete </w:t>
            </w:r>
          </w:p>
        </w:tc>
        <w:tc>
          <w:tcPr>
            <w:tcW w:w="992" w:type="dxa"/>
            <w:vMerge w:val="restart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40 hs</w:t>
            </w:r>
          </w:p>
        </w:tc>
        <w:tc>
          <w:tcPr>
            <w:tcW w:w="2126" w:type="dxa"/>
            <w:vMerge w:val="restart"/>
            <w:shd w:val="clear" w:color="auto" w:fill="E0E0E0"/>
          </w:tcPr>
          <w:p w:rsidR="001C41E4" w:rsidRPr="001C41E4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2ª, 3ª,</w:t>
            </w:r>
            <w:r w:rsidR="001C41E4" w:rsidRPr="001C41E4">
              <w:rPr>
                <w:rFonts w:ascii="Times New Roman" w:hAnsi="Times New Roman" w:cs="Times New Roman"/>
              </w:rPr>
              <w:t xml:space="preserve"> e 6ª feiras</w:t>
            </w:r>
          </w:p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07:30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11:30</w:t>
            </w:r>
          </w:p>
        </w:tc>
      </w:tr>
      <w:tr w:rsidR="001C41E4" w:rsidRPr="001C41E4" w:rsidTr="00CC01A9">
        <w:tc>
          <w:tcPr>
            <w:tcW w:w="2694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17:00</w:t>
            </w:r>
          </w:p>
        </w:tc>
      </w:tr>
      <w:tr w:rsidR="001C41E4" w:rsidRPr="001C41E4" w:rsidTr="00CC01A9">
        <w:tc>
          <w:tcPr>
            <w:tcW w:w="2694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0E0E0"/>
          </w:tcPr>
          <w:p w:rsidR="001C41E4" w:rsidRPr="001C41E4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</w:t>
            </w:r>
            <w:r w:rsidRPr="001C41E4">
              <w:rPr>
                <w:rFonts w:ascii="Times New Roman" w:hAnsi="Times New Roman" w:cs="Times New Roman"/>
              </w:rPr>
              <w:t>rta-feira</w:t>
            </w:r>
          </w:p>
        </w:tc>
        <w:tc>
          <w:tcPr>
            <w:tcW w:w="1559" w:type="dxa"/>
            <w:shd w:val="clear" w:color="auto" w:fill="E0E0E0"/>
          </w:tcPr>
          <w:p w:rsidR="001C41E4" w:rsidRPr="001C41E4" w:rsidRDefault="001C41E4" w:rsidP="00CC01A9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1559" w:type="dxa"/>
            <w:shd w:val="clear" w:color="auto" w:fill="E0E0E0"/>
          </w:tcPr>
          <w:p w:rsidR="001811C9" w:rsidRPr="001C41E4" w:rsidRDefault="001811C9" w:rsidP="001811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1C41E4" w:rsidRPr="001C41E4">
              <w:rPr>
                <w:rFonts w:ascii="Times New Roman" w:hAnsi="Times New Roman" w:cs="Times New Roman"/>
              </w:rPr>
              <w:t>:00</w:t>
            </w:r>
          </w:p>
        </w:tc>
      </w:tr>
      <w:tr w:rsidR="001811C9" w:rsidRPr="001C41E4" w:rsidTr="00CC01A9">
        <w:tc>
          <w:tcPr>
            <w:tcW w:w="2694" w:type="dxa"/>
            <w:shd w:val="clear" w:color="auto" w:fill="E0E0E0"/>
          </w:tcPr>
          <w:p w:rsidR="001811C9" w:rsidRPr="001C41E4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E0E0E0"/>
          </w:tcPr>
          <w:p w:rsidR="001811C9" w:rsidRPr="001C41E4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0E0E0"/>
          </w:tcPr>
          <w:p w:rsidR="001811C9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Quinta-feira</w:t>
            </w:r>
          </w:p>
        </w:tc>
        <w:tc>
          <w:tcPr>
            <w:tcW w:w="1559" w:type="dxa"/>
            <w:shd w:val="clear" w:color="auto" w:fill="E0E0E0"/>
          </w:tcPr>
          <w:p w:rsidR="001811C9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07:30</w:t>
            </w:r>
          </w:p>
          <w:p w:rsidR="001811C9" w:rsidRPr="001C41E4" w:rsidRDefault="001811C9" w:rsidP="00CC0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1559" w:type="dxa"/>
            <w:shd w:val="clear" w:color="auto" w:fill="E0E0E0"/>
          </w:tcPr>
          <w:p w:rsidR="001811C9" w:rsidRDefault="001811C9" w:rsidP="001811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11:30</w:t>
            </w:r>
          </w:p>
          <w:p w:rsidR="001811C9" w:rsidRDefault="001811C9" w:rsidP="001811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21:00</w:t>
            </w:r>
          </w:p>
        </w:tc>
      </w:tr>
    </w:tbl>
    <w:p w:rsidR="001C41E4" w:rsidRPr="001C41E4" w:rsidRDefault="001C41E4" w:rsidP="001C41E4">
      <w:pPr>
        <w:pStyle w:val="Ttulo"/>
        <w:jc w:val="both"/>
        <w:rPr>
          <w:b/>
          <w:bCs/>
          <w:sz w:val="22"/>
          <w:szCs w:val="22"/>
          <w:u w:val="single"/>
        </w:rPr>
      </w:pPr>
    </w:p>
    <w:p w:rsidR="001C41E4" w:rsidRPr="001C41E4" w:rsidRDefault="001C41E4" w:rsidP="001C41E4">
      <w:pPr>
        <w:pStyle w:val="Ttulo"/>
        <w:jc w:val="both"/>
        <w:rPr>
          <w:b/>
          <w:bCs/>
          <w:sz w:val="22"/>
          <w:szCs w:val="22"/>
          <w:u w:val="single"/>
        </w:rPr>
      </w:pPr>
    </w:p>
    <w:p w:rsidR="001C41E4" w:rsidRPr="001C41E4" w:rsidRDefault="001C41E4" w:rsidP="001C41E4">
      <w:pPr>
        <w:rPr>
          <w:rFonts w:ascii="Times New Roman" w:hAnsi="Times New Roman" w:cs="Times New Roman"/>
        </w:rPr>
      </w:pPr>
      <w:bookmarkStart w:id="0" w:name="_GoBack"/>
      <w:bookmarkEnd w:id="0"/>
    </w:p>
    <w:p w:rsidR="001C41E4" w:rsidRPr="001C41E4" w:rsidRDefault="001C41E4" w:rsidP="00D22415">
      <w:pPr>
        <w:rPr>
          <w:rFonts w:ascii="Times New Roman" w:hAnsi="Times New Roman" w:cs="Times New Roman"/>
        </w:rPr>
      </w:pPr>
    </w:p>
    <w:p w:rsidR="007223F2" w:rsidRPr="001C41E4" w:rsidRDefault="007223F2" w:rsidP="00D22415">
      <w:pPr>
        <w:rPr>
          <w:rFonts w:ascii="Times New Roman" w:hAnsi="Times New Roman" w:cs="Times New Roman"/>
        </w:rPr>
      </w:pPr>
    </w:p>
    <w:p w:rsidR="007223F2" w:rsidRPr="001C41E4" w:rsidRDefault="007223F2" w:rsidP="00D22415">
      <w:pPr>
        <w:rPr>
          <w:rFonts w:ascii="Times New Roman" w:hAnsi="Times New Roman" w:cs="Times New Roman"/>
        </w:rPr>
      </w:pPr>
    </w:p>
    <w:p w:rsidR="000206AF" w:rsidRPr="001C41E4" w:rsidRDefault="000206AF" w:rsidP="00BE6116">
      <w:pPr>
        <w:pStyle w:val="Corpodetexto"/>
        <w:rPr>
          <w:caps/>
        </w:rPr>
      </w:pPr>
    </w:p>
    <w:sectPr w:rsidR="000206AF" w:rsidRPr="001C4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E29" w:rsidRDefault="00DD3E29">
      <w:pPr>
        <w:spacing w:after="0" w:line="240" w:lineRule="auto"/>
      </w:pPr>
      <w:r>
        <w:separator/>
      </w:r>
    </w:p>
  </w:endnote>
  <w:endnote w:type="continuationSeparator" w:id="0">
    <w:p w:rsidR="00DD3E29" w:rsidRDefault="00DD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D3E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D3E2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D3E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E29" w:rsidRDefault="00DD3E29">
      <w:pPr>
        <w:spacing w:after="0" w:line="240" w:lineRule="auto"/>
      </w:pPr>
      <w:r>
        <w:separator/>
      </w:r>
    </w:p>
  </w:footnote>
  <w:footnote w:type="continuationSeparator" w:id="0">
    <w:p w:rsidR="00DD3E29" w:rsidRDefault="00DD3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D3E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D3E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D3E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71BFB"/>
    <w:rsid w:val="000B0829"/>
    <w:rsid w:val="00142178"/>
    <w:rsid w:val="001811C9"/>
    <w:rsid w:val="001C2A95"/>
    <w:rsid w:val="001C41E4"/>
    <w:rsid w:val="001E151A"/>
    <w:rsid w:val="001E17BF"/>
    <w:rsid w:val="004F525F"/>
    <w:rsid w:val="00500EBB"/>
    <w:rsid w:val="0050468F"/>
    <w:rsid w:val="00560BFA"/>
    <w:rsid w:val="005A1EB6"/>
    <w:rsid w:val="00627F9D"/>
    <w:rsid w:val="007223F2"/>
    <w:rsid w:val="007B0D27"/>
    <w:rsid w:val="007F0358"/>
    <w:rsid w:val="00850556"/>
    <w:rsid w:val="008645F3"/>
    <w:rsid w:val="00884FAB"/>
    <w:rsid w:val="008A160A"/>
    <w:rsid w:val="0090443C"/>
    <w:rsid w:val="00BA28DB"/>
    <w:rsid w:val="00BC5E13"/>
    <w:rsid w:val="00BE6116"/>
    <w:rsid w:val="00CB227B"/>
    <w:rsid w:val="00D22415"/>
    <w:rsid w:val="00D450A5"/>
    <w:rsid w:val="00D52465"/>
    <w:rsid w:val="00DD3E29"/>
    <w:rsid w:val="00E057E5"/>
    <w:rsid w:val="00E13819"/>
    <w:rsid w:val="00E17411"/>
    <w:rsid w:val="00ED457C"/>
    <w:rsid w:val="00EE3748"/>
    <w:rsid w:val="00F0525B"/>
    <w:rsid w:val="00F4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1C41E4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1C41E4"/>
    <w:rPr>
      <w:rFonts w:ascii="Arial" w:eastAsia="Times New Roman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1C41E4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1C41E4"/>
    <w:rPr>
      <w:rFonts w:eastAsia="Times New Roman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D0210-5766-42A2-A1FF-269949CB7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2021-02-03T16:36:00Z</cp:lastPrinted>
  <dcterms:created xsi:type="dcterms:W3CDTF">2021-01-29T12:47:00Z</dcterms:created>
  <dcterms:modified xsi:type="dcterms:W3CDTF">2021-02-03T16:44:00Z</dcterms:modified>
</cp:coreProperties>
</file>