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A15" w:rsidRPr="00F13A15" w:rsidRDefault="00F13A15" w:rsidP="00F13A15">
      <w:pPr>
        <w:jc w:val="center"/>
        <w:rPr>
          <w:b/>
          <w:bCs/>
          <w:sz w:val="36"/>
          <w:szCs w:val="36"/>
        </w:rPr>
      </w:pPr>
      <w:r w:rsidRPr="00F13A15">
        <w:rPr>
          <w:b/>
          <w:bCs/>
          <w:sz w:val="36"/>
          <w:szCs w:val="36"/>
        </w:rPr>
        <w:t>RESOLUÇÃO 001/2005</w:t>
      </w:r>
    </w:p>
    <w:p w:rsidR="00F13A15" w:rsidRDefault="00F13A15" w:rsidP="00F13A15"/>
    <w:p w:rsidR="00F13A15" w:rsidRPr="00F13A15" w:rsidRDefault="00F13A15" w:rsidP="00F13A15">
      <w:pPr>
        <w:rPr>
          <w:sz w:val="28"/>
          <w:szCs w:val="28"/>
        </w:rPr>
      </w:pPr>
      <w:r w:rsidRPr="00F13A15">
        <w:rPr>
          <w:sz w:val="28"/>
          <w:szCs w:val="28"/>
        </w:rPr>
        <w:t xml:space="preserve">"Altera o Anexo I da Resolução </w:t>
      </w:r>
      <w:proofErr w:type="spellStart"/>
      <w:r w:rsidRPr="00F13A15">
        <w:rPr>
          <w:sz w:val="28"/>
          <w:szCs w:val="28"/>
        </w:rPr>
        <w:t>n.°</w:t>
      </w:r>
      <w:proofErr w:type="spellEnd"/>
      <w:r w:rsidRPr="00F13A15">
        <w:rPr>
          <w:sz w:val="28"/>
          <w:szCs w:val="28"/>
        </w:rPr>
        <w:t xml:space="preserve"> 001, de 19 de abril de 2.004 e dá outras providências."</w:t>
      </w:r>
    </w:p>
    <w:p w:rsidR="00F13A15" w:rsidRPr="00F13A15" w:rsidRDefault="00F13A15" w:rsidP="00F13A15">
      <w:pPr>
        <w:rPr>
          <w:sz w:val="28"/>
          <w:szCs w:val="28"/>
        </w:rPr>
      </w:pPr>
      <w:r w:rsidRPr="00F13A15">
        <w:rPr>
          <w:sz w:val="28"/>
          <w:szCs w:val="28"/>
        </w:rPr>
        <w:t>(REVOGADA PELA RESOLUÇÃO N.º 003, DE 23 DE SETEMBRO DE 2.010.)</w:t>
      </w:r>
    </w:p>
    <w:p w:rsidR="00F13A15" w:rsidRDefault="00F13A15" w:rsidP="00F13A15"/>
    <w:p w:rsidR="00F13A15" w:rsidRDefault="00F13A15" w:rsidP="00F13A15"/>
    <w:p w:rsidR="00F13A15" w:rsidRDefault="00F13A15" w:rsidP="00F13A15"/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A CÂMARA MUNICIPAL DE ITAPEVA, Estado de Minas Gerais, por meio de seus vereadores APROVA a seguinte RESOLUÇÃO:</w:t>
      </w:r>
    </w:p>
    <w:p w:rsidR="00F13A15" w:rsidRPr="00F13A15" w:rsidRDefault="00F13A15" w:rsidP="00F13A15">
      <w:pPr>
        <w:rPr>
          <w:sz w:val="24"/>
          <w:szCs w:val="24"/>
        </w:rPr>
      </w:pP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 xml:space="preserve">Art. 1º. Fica alterado os valores constantes do Anexo I da Resolução </w:t>
      </w:r>
      <w:proofErr w:type="spellStart"/>
      <w:r w:rsidRPr="00F13A15">
        <w:rPr>
          <w:sz w:val="24"/>
          <w:szCs w:val="24"/>
        </w:rPr>
        <w:t>n.°</w:t>
      </w:r>
      <w:proofErr w:type="spellEnd"/>
      <w:r w:rsidRPr="00F13A15">
        <w:rPr>
          <w:sz w:val="24"/>
          <w:szCs w:val="24"/>
        </w:rPr>
        <w:t xml:space="preserve"> 001, de 19 de abril de 2.004, passando a vigorar com os seguintes valores:</w:t>
      </w:r>
    </w:p>
    <w:p w:rsidR="00F13A15" w:rsidRPr="00F13A15" w:rsidRDefault="00F13A15" w:rsidP="00F13A15">
      <w:pPr>
        <w:rPr>
          <w:sz w:val="24"/>
          <w:szCs w:val="24"/>
        </w:rPr>
      </w:pP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Percurso até 50km - valor R$ 30,00 (trinta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Percurso de 51 à 100km - valor R$ 50,00 (</w:t>
      </w:r>
      <w:proofErr w:type="spellStart"/>
      <w:r w:rsidRPr="00F13A15">
        <w:rPr>
          <w:sz w:val="24"/>
          <w:szCs w:val="24"/>
        </w:rPr>
        <w:t>cinqüenta</w:t>
      </w:r>
      <w:proofErr w:type="spellEnd"/>
      <w:r w:rsidRPr="00F13A15">
        <w:rPr>
          <w:sz w:val="24"/>
          <w:szCs w:val="24"/>
        </w:rPr>
        <w:t xml:space="preserve">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Percurso de 101 à 200km - valor R$ 70,00 (setenta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Percurso de 201 à 300km - valor R$ 120,00 (cento e vinte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 xml:space="preserve">Percurso de 301 à 400km - valor R$ 150,00 (cento e </w:t>
      </w:r>
      <w:proofErr w:type="spellStart"/>
      <w:r w:rsidRPr="00F13A15">
        <w:rPr>
          <w:sz w:val="24"/>
          <w:szCs w:val="24"/>
        </w:rPr>
        <w:t>cinqüenta</w:t>
      </w:r>
      <w:proofErr w:type="spellEnd"/>
      <w:r w:rsidRPr="00F13A15">
        <w:rPr>
          <w:sz w:val="24"/>
          <w:szCs w:val="24"/>
        </w:rPr>
        <w:t xml:space="preserve"> reais)</w:t>
      </w:r>
      <w:bookmarkStart w:id="0" w:name="_GoBack"/>
      <w:bookmarkEnd w:id="0"/>
    </w:p>
    <w:p w:rsidR="00F13A15" w:rsidRPr="00F13A15" w:rsidRDefault="00F13A15" w:rsidP="00F13A15">
      <w:pPr>
        <w:rPr>
          <w:sz w:val="24"/>
          <w:szCs w:val="24"/>
        </w:rPr>
      </w:pPr>
      <w:proofErr w:type="spellStart"/>
      <w:r w:rsidRPr="00F13A15">
        <w:rPr>
          <w:sz w:val="24"/>
          <w:szCs w:val="24"/>
        </w:rPr>
        <w:t>Percuso</w:t>
      </w:r>
      <w:proofErr w:type="spellEnd"/>
      <w:r w:rsidRPr="00F13A15">
        <w:rPr>
          <w:sz w:val="24"/>
          <w:szCs w:val="24"/>
        </w:rPr>
        <w:t xml:space="preserve"> de 401 à 500km - valor R$ 180,00 (cento e oitenta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Percurso de 501 à 100km - valor R$ 200,00 (duzentos reais)</w:t>
      </w: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Acima de 1000Km - valor R$ 300,00 (trezentos reais)</w:t>
      </w:r>
    </w:p>
    <w:p w:rsidR="00F13A15" w:rsidRPr="00F13A15" w:rsidRDefault="00F13A15" w:rsidP="00F13A15">
      <w:pPr>
        <w:rPr>
          <w:sz w:val="24"/>
          <w:szCs w:val="24"/>
        </w:rPr>
      </w:pP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 xml:space="preserve">Art. 2º. Fica acrescido à Resolução </w:t>
      </w:r>
      <w:proofErr w:type="spellStart"/>
      <w:r w:rsidRPr="00F13A15">
        <w:rPr>
          <w:sz w:val="24"/>
          <w:szCs w:val="24"/>
        </w:rPr>
        <w:t>n.°</w:t>
      </w:r>
      <w:proofErr w:type="spellEnd"/>
      <w:r w:rsidRPr="00F13A15">
        <w:rPr>
          <w:sz w:val="24"/>
          <w:szCs w:val="24"/>
        </w:rPr>
        <w:t xml:space="preserve"> 001, de 19 de abril de 2.004, o art. 10A, com a seguinte redação:</w:t>
      </w:r>
    </w:p>
    <w:p w:rsidR="00F13A15" w:rsidRPr="00F13A15" w:rsidRDefault="00F13A15" w:rsidP="00F13A15">
      <w:pPr>
        <w:rPr>
          <w:sz w:val="24"/>
          <w:szCs w:val="24"/>
        </w:rPr>
      </w:pPr>
    </w:p>
    <w:p w:rsidR="00F13A15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t>"Art. 10A. Para efeito desta resolução, entende-se por percurso, a somatória da distância percorrida entre o município de Itapeva ao destino e retorno do destino ao município de Itapeva."</w:t>
      </w:r>
    </w:p>
    <w:p w:rsidR="00F13A15" w:rsidRPr="00F13A15" w:rsidRDefault="00F13A15" w:rsidP="00F13A15">
      <w:pPr>
        <w:rPr>
          <w:sz w:val="24"/>
          <w:szCs w:val="24"/>
        </w:rPr>
      </w:pPr>
    </w:p>
    <w:p w:rsidR="0091245A" w:rsidRPr="00F13A15" w:rsidRDefault="00F13A15" w:rsidP="00F13A15">
      <w:pPr>
        <w:rPr>
          <w:sz w:val="24"/>
          <w:szCs w:val="24"/>
        </w:rPr>
      </w:pPr>
      <w:r w:rsidRPr="00F13A15">
        <w:rPr>
          <w:sz w:val="24"/>
          <w:szCs w:val="24"/>
        </w:rPr>
        <w:lastRenderedPageBreak/>
        <w:t>Art. 3º. Esta resolução entra em vigor na data de sua publicação, revogadas as disposições contrárias</w:t>
      </w:r>
    </w:p>
    <w:sectPr w:rsidR="0091245A" w:rsidRPr="00F13A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A15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13A15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0EFBA"/>
  <w15:chartTrackingRefBased/>
  <w15:docId w15:val="{2F043702-0319-4BC4-852A-7471B2BB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2021-09-28T14:11:00Z</dcterms:created>
  <dcterms:modified xsi:type="dcterms:W3CDTF">2021-09-28T14:13:00Z</dcterms:modified>
</cp:coreProperties>
</file>