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750" w:type="pct"/>
        <w:tblCellSpacing w:w="0" w:type="dxa"/>
        <w:shd w:val="clear" w:color="auto" w:fill="E6E6E6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8221"/>
      </w:tblGrid>
      <w:tr w:rsidR="00C21DD1" w:rsidRPr="00C21DD1" w:rsidTr="00C21DD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21DD1" w:rsidRPr="00C21DD1" w:rsidRDefault="00C21DD1" w:rsidP="00C21D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21D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pt-BR"/>
              </w:rPr>
              <w:t>Lei Ordinária nº 881/1992</w:t>
            </w:r>
          </w:p>
          <w:p w:rsidR="00C21DD1" w:rsidRPr="00C21DD1" w:rsidRDefault="00C21DD1" w:rsidP="00C21DD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tbl>
            <w:tblPr>
              <w:tblW w:w="6585" w:type="dxa"/>
              <w:jc w:val="righ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05" w:type="dxa"/>
                <w:left w:w="105" w:type="dxa"/>
                <w:bottom w:w="105" w:type="dxa"/>
                <w:right w:w="105" w:type="dxa"/>
              </w:tblCellMar>
              <w:tblLook w:val="04A0"/>
            </w:tblPr>
            <w:tblGrid>
              <w:gridCol w:w="6585"/>
            </w:tblGrid>
            <w:tr w:rsidR="00C21DD1" w:rsidRPr="00C21DD1">
              <w:trPr>
                <w:tblCellSpacing w:w="0" w:type="dxa"/>
                <w:jc w:val="right"/>
              </w:trPr>
              <w:tc>
                <w:tcPr>
                  <w:tcW w:w="6315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C21DD1" w:rsidRPr="00C21DD1" w:rsidRDefault="00C21DD1" w:rsidP="00C21DD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pt-BR"/>
                    </w:rPr>
                  </w:pPr>
                  <w:proofErr w:type="gramStart"/>
                  <w:r w:rsidRPr="00C21DD1">
                    <w:rPr>
                      <w:rFonts w:ascii="Times New Roman" w:eastAsia="Times New Roman" w:hAnsi="Times New Roman" w:cs="Times New Roman"/>
                      <w:b/>
                      <w:bCs/>
                      <w:sz w:val="36"/>
                      <w:lang w:eastAsia="pt-BR"/>
                    </w:rPr>
                    <w:t>“Desafeta o Imóvel que menciona, aprova sua divisão em glebas e contém outras providências.</w:t>
                  </w:r>
                  <w:proofErr w:type="gramEnd"/>
                </w:p>
              </w:tc>
            </w:tr>
          </w:tbl>
          <w:p w:rsidR="00C21DD1" w:rsidRPr="00C21DD1" w:rsidRDefault="00C21DD1" w:rsidP="00C21DD1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sz w:val="15"/>
                <w:szCs w:val="15"/>
                <w:lang w:eastAsia="pt-BR"/>
              </w:rPr>
            </w:pPr>
          </w:p>
          <w:p w:rsidR="00C21DD1" w:rsidRPr="00C21DD1" w:rsidRDefault="00C21DD1" w:rsidP="00C21DD1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 Câmara Municipal de Bicas</w:t>
            </w:r>
            <w:proofErr w:type="gramStart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, aprovou</w:t>
            </w:r>
            <w:proofErr w:type="gramEnd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e o Prefeito Municipal sanciona a seguinte Lei:</w:t>
            </w:r>
          </w:p>
          <w:p w:rsidR="00C21DD1" w:rsidRPr="00C21DD1" w:rsidRDefault="00C21DD1" w:rsidP="00C21DD1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Art. 1º _ A gleba de terras pertencente </w:t>
            </w:r>
            <w:proofErr w:type="gramStart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</w:t>
            </w:r>
            <w:proofErr w:type="gramEnd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Municipalidade denominada “Loteamento Edgard Antônio Moreira” a partir de vigência desta Lei, passa a pertencer a categoria dos bens dominicais, perdendo a característica de “bens de uso comum do povo” e ou “bens de uso especial” podendo, portanto, ser </w:t>
            </w:r>
            <w:proofErr w:type="spellStart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suceptível</w:t>
            </w:r>
            <w:proofErr w:type="spellEnd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de alienação a terceiros;</w:t>
            </w:r>
          </w:p>
          <w:p w:rsidR="00C21DD1" w:rsidRPr="00C21DD1" w:rsidRDefault="00C21DD1" w:rsidP="00C21DD1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2º _ Para efeito do cumprimento desta Lei, a área passa a ter a seguinte destinação:</w:t>
            </w:r>
          </w:p>
          <w:p w:rsidR="00C21DD1" w:rsidRPr="00C21DD1" w:rsidRDefault="00C21DD1" w:rsidP="00C21DD1">
            <w:pPr>
              <w:spacing w:after="0" w:line="240" w:lineRule="auto"/>
              <w:ind w:left="1069" w:hanging="36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</w:t>
            </w:r>
            <w:proofErr w:type="gramEnd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)</w:t>
            </w:r>
            <w:r w:rsidRPr="00C21DD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 </w:t>
            </w:r>
            <w:r w:rsidRPr="00C21DD1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Construção de casas populares;</w:t>
            </w:r>
          </w:p>
          <w:p w:rsidR="00C21DD1" w:rsidRPr="00C21DD1" w:rsidRDefault="00C21DD1" w:rsidP="00C21DD1">
            <w:pPr>
              <w:spacing w:after="0" w:line="240" w:lineRule="auto"/>
              <w:ind w:left="1069" w:hanging="36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b)</w:t>
            </w:r>
            <w:proofErr w:type="gramEnd"/>
            <w:r w:rsidRPr="00C21DD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 </w:t>
            </w:r>
            <w:r w:rsidRPr="00C21DD1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Doação de lotes a pessoas carentes;</w:t>
            </w:r>
          </w:p>
          <w:p w:rsidR="00C21DD1" w:rsidRPr="00C21DD1" w:rsidRDefault="00C21DD1" w:rsidP="00C21DD1">
            <w:pPr>
              <w:spacing w:after="0" w:line="240" w:lineRule="auto"/>
              <w:ind w:left="1069" w:hanging="36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gramStart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c)</w:t>
            </w:r>
            <w:proofErr w:type="gramEnd"/>
            <w:r w:rsidRPr="00C21DD1">
              <w:rPr>
                <w:rFonts w:ascii="Times New Roman" w:eastAsia="Times New Roman" w:hAnsi="Times New Roman" w:cs="Times New Roman"/>
                <w:color w:val="000000"/>
                <w:sz w:val="14"/>
                <w:szCs w:val="14"/>
                <w:lang w:eastAsia="pt-BR"/>
              </w:rPr>
              <w:t>     </w:t>
            </w:r>
            <w:r w:rsidRPr="00C21DD1">
              <w:rPr>
                <w:rFonts w:ascii="Times New Roman" w:eastAsia="Times New Roman" w:hAnsi="Times New Roman" w:cs="Times New Roman"/>
                <w:color w:val="000000"/>
                <w:sz w:val="14"/>
                <w:lang w:eastAsia="pt-BR"/>
              </w:rPr>
              <w:t> </w:t>
            </w:r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Doação de gleba de terras para instalação de atividades econômicas não poluentes ou degradantes do meio ambiente.</w:t>
            </w:r>
          </w:p>
          <w:p w:rsidR="00C21DD1" w:rsidRPr="00C21DD1" w:rsidRDefault="00C21DD1" w:rsidP="00C21DD1">
            <w:pPr>
              <w:spacing w:before="75" w:after="0" w:line="240" w:lineRule="auto"/>
              <w:ind w:left="150" w:right="150" w:firstLine="709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Art. 3º _ Esta Lei entra em vigor na data de sua publicação, revogadas as disposições em contrário.</w:t>
            </w:r>
          </w:p>
          <w:p w:rsidR="00C21DD1" w:rsidRPr="00C21DD1" w:rsidRDefault="00C21DD1" w:rsidP="00C21DD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Bicas, 18 de maio de 1992.</w:t>
            </w:r>
          </w:p>
          <w:p w:rsidR="00C21DD1" w:rsidRPr="00C21DD1" w:rsidRDefault="00C21DD1" w:rsidP="00C21DD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___________________________________________</w:t>
            </w:r>
          </w:p>
          <w:p w:rsidR="00C21DD1" w:rsidRPr="00C21DD1" w:rsidRDefault="00C21DD1" w:rsidP="00C21DD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proofErr w:type="spellStart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Jacyr</w:t>
            </w:r>
            <w:proofErr w:type="spellEnd"/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 xml:space="preserve"> Moreira</w:t>
            </w:r>
          </w:p>
          <w:p w:rsidR="00C21DD1" w:rsidRPr="00C21DD1" w:rsidRDefault="00C21DD1" w:rsidP="00C21DD1">
            <w:pPr>
              <w:spacing w:before="75" w:after="0" w:line="240" w:lineRule="auto"/>
              <w:ind w:left="150" w:right="150"/>
              <w:jc w:val="center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21DD1">
              <w:rPr>
                <w:rFonts w:ascii="Tahoma" w:eastAsia="Times New Roman" w:hAnsi="Tahoma" w:cs="Tahoma"/>
                <w:color w:val="000000"/>
                <w:sz w:val="24"/>
                <w:szCs w:val="24"/>
                <w:lang w:eastAsia="pt-BR"/>
              </w:rPr>
              <w:t>Prefeito Municipal</w:t>
            </w:r>
          </w:p>
          <w:p w:rsidR="00C21DD1" w:rsidRPr="00C21DD1" w:rsidRDefault="00C21DD1" w:rsidP="00C21DD1">
            <w:pPr>
              <w:spacing w:before="75" w:after="0" w:line="240" w:lineRule="auto"/>
              <w:ind w:left="150" w:right="150"/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</w:pPr>
            <w:r w:rsidRPr="00C21DD1">
              <w:rPr>
                <w:rFonts w:ascii="Tahoma" w:eastAsia="Times New Roman" w:hAnsi="Tahoma" w:cs="Tahoma"/>
                <w:color w:val="000000"/>
                <w:sz w:val="17"/>
                <w:szCs w:val="17"/>
                <w:lang w:eastAsia="pt-BR"/>
              </w:rPr>
              <w:t> </w:t>
            </w:r>
          </w:p>
        </w:tc>
      </w:tr>
      <w:tr w:rsidR="00C21DD1" w:rsidRPr="00C21DD1" w:rsidTr="00C21DD1">
        <w:trPr>
          <w:tblCellSpacing w:w="0" w:type="dxa"/>
        </w:trPr>
        <w:tc>
          <w:tcPr>
            <w:tcW w:w="9375" w:type="dxa"/>
            <w:shd w:val="clear" w:color="auto" w:fill="E6E6E6"/>
            <w:hideMark/>
          </w:tcPr>
          <w:p w:rsidR="00C21DD1" w:rsidRPr="00C21DD1" w:rsidRDefault="00C21DD1" w:rsidP="00C21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</w:pPr>
            <w:r w:rsidRPr="00C21DD1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pt-BR"/>
              </w:rPr>
              <w:t> </w:t>
            </w:r>
          </w:p>
        </w:tc>
      </w:tr>
    </w:tbl>
    <w:p w:rsidR="002E517D" w:rsidRDefault="002E517D"/>
    <w:sectPr w:rsidR="002E517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C21DD1"/>
    <w:rsid w:val="002E517D"/>
    <w:rsid w:val="008E2537"/>
    <w:rsid w:val="00C21D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C21DD1"/>
    <w:rPr>
      <w:b/>
      <w:bCs/>
    </w:rPr>
  </w:style>
  <w:style w:type="paragraph" w:styleId="NormalWeb">
    <w:name w:val="Normal (Web)"/>
    <w:basedOn w:val="Normal"/>
    <w:uiPriority w:val="99"/>
    <w:unhideWhenUsed/>
    <w:rsid w:val="00C21D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21D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316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61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077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881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2014-11-06T16:34:00Z</dcterms:created>
  <dcterms:modified xsi:type="dcterms:W3CDTF">2014-11-06T16:35:00Z</dcterms:modified>
</cp:coreProperties>
</file>