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D6347" w14:textId="010EC764" w:rsidR="00B50682" w:rsidRDefault="00540B36" w:rsidP="005B10C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40B36">
        <w:rPr>
          <w:rFonts w:ascii="Arial" w:hAnsi="Arial" w:cs="Arial"/>
          <w:b/>
          <w:bCs/>
          <w:sz w:val="24"/>
          <w:szCs w:val="24"/>
        </w:rPr>
        <w:t>PARECER DA COMISSÃO PERMANENTE DE LEGISLAÇÃO, JUSTIÇA E REDAÇÃO FINAL</w:t>
      </w:r>
    </w:p>
    <w:p w14:paraId="50BA94B1" w14:textId="77777777" w:rsidR="00B50682" w:rsidRPr="00540B36" w:rsidRDefault="00B50682" w:rsidP="00B50682">
      <w:pPr>
        <w:ind w:left="1701"/>
        <w:jc w:val="center"/>
        <w:rPr>
          <w:rFonts w:ascii="Arial" w:hAnsi="Arial" w:cs="Arial"/>
          <w:b/>
          <w:bCs/>
          <w:sz w:val="24"/>
          <w:szCs w:val="24"/>
        </w:rPr>
      </w:pPr>
    </w:p>
    <w:p w14:paraId="43BF4888" w14:textId="259CFDAD" w:rsidR="00213A37" w:rsidRDefault="00213A37" w:rsidP="001509E3">
      <w:pPr>
        <w:ind w:left="1701"/>
        <w:jc w:val="both"/>
        <w:rPr>
          <w:rFonts w:ascii="Arial" w:hAnsi="Arial" w:cs="Arial"/>
          <w:sz w:val="24"/>
          <w:szCs w:val="24"/>
        </w:rPr>
      </w:pPr>
      <w:r w:rsidRPr="00213A37">
        <w:rPr>
          <w:rFonts w:ascii="Arial" w:hAnsi="Arial" w:cs="Arial"/>
          <w:sz w:val="24"/>
          <w:szCs w:val="24"/>
        </w:rPr>
        <w:t>EMENTA: "</w:t>
      </w:r>
      <w:r w:rsidR="001509E3" w:rsidRPr="001509E3">
        <w:rPr>
          <w:rFonts w:ascii="Calibri" w:eastAsia="Calibri" w:hAnsi="Calibri" w:cs="Calibri"/>
          <w:lang w:eastAsia="pt-BR"/>
        </w:rPr>
        <w:t xml:space="preserve"> </w:t>
      </w:r>
      <w:r w:rsidR="001509E3" w:rsidRPr="001509E3">
        <w:rPr>
          <w:rFonts w:ascii="Arial" w:hAnsi="Arial" w:cs="Arial"/>
          <w:sz w:val="24"/>
          <w:szCs w:val="24"/>
        </w:rPr>
        <w:t>Institui consulta pública para aprovação de eventual proposta de municipalização escolar</w:t>
      </w:r>
      <w:r w:rsidRPr="00213A37">
        <w:rPr>
          <w:rFonts w:ascii="Arial" w:hAnsi="Arial" w:cs="Arial"/>
          <w:sz w:val="24"/>
          <w:szCs w:val="24"/>
        </w:rPr>
        <w:t>."</w:t>
      </w:r>
    </w:p>
    <w:p w14:paraId="5DD29137" w14:textId="77777777" w:rsidR="00B50682" w:rsidRDefault="00B50682" w:rsidP="00213A37">
      <w:pPr>
        <w:jc w:val="both"/>
        <w:rPr>
          <w:rFonts w:ascii="Arial" w:hAnsi="Arial" w:cs="Arial"/>
          <w:sz w:val="24"/>
          <w:szCs w:val="24"/>
        </w:rPr>
      </w:pPr>
    </w:p>
    <w:p w14:paraId="63B1662A" w14:textId="77777777" w:rsidR="00B50682" w:rsidRPr="00213A37" w:rsidRDefault="00B50682" w:rsidP="00213A37">
      <w:pPr>
        <w:jc w:val="both"/>
        <w:rPr>
          <w:rFonts w:ascii="Arial" w:hAnsi="Arial" w:cs="Arial"/>
          <w:sz w:val="24"/>
          <w:szCs w:val="24"/>
        </w:rPr>
      </w:pPr>
    </w:p>
    <w:p w14:paraId="1C4E67AB" w14:textId="77777777" w:rsidR="00213A37" w:rsidRPr="00213A37" w:rsidRDefault="00213A37" w:rsidP="00213A3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13A37">
        <w:rPr>
          <w:rFonts w:ascii="Arial" w:hAnsi="Arial" w:cs="Arial"/>
          <w:b/>
          <w:bCs/>
          <w:sz w:val="24"/>
          <w:szCs w:val="24"/>
        </w:rPr>
        <w:t>1. RELATÓRIO</w:t>
      </w:r>
    </w:p>
    <w:p w14:paraId="2377E81C" w14:textId="411EC4D9" w:rsidR="001509E3" w:rsidRPr="001509E3" w:rsidRDefault="001509E3" w:rsidP="001509E3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1509E3">
        <w:rPr>
          <w:rFonts w:ascii="Arial" w:hAnsi="Arial" w:cs="Arial"/>
          <w:sz w:val="24"/>
          <w:szCs w:val="24"/>
        </w:rPr>
        <w:t>Trata-se da análise do</w:t>
      </w:r>
      <w:r>
        <w:rPr>
          <w:rFonts w:ascii="Arial" w:hAnsi="Arial" w:cs="Arial"/>
          <w:sz w:val="24"/>
          <w:szCs w:val="24"/>
        </w:rPr>
        <w:t xml:space="preserve"> </w:t>
      </w:r>
      <w:r w:rsidRPr="001509E3">
        <w:rPr>
          <w:rFonts w:ascii="Arial" w:hAnsi="Arial" w:cs="Arial"/>
          <w:b/>
          <w:bCs/>
          <w:sz w:val="24"/>
          <w:szCs w:val="24"/>
        </w:rPr>
        <w:t>Projeto de Lei Legislativo nº 001, de 19 de fevereiro de 2026</w:t>
      </w:r>
      <w:r w:rsidRPr="001509E3">
        <w:rPr>
          <w:rFonts w:ascii="Arial" w:hAnsi="Arial" w:cs="Arial"/>
          <w:sz w:val="24"/>
          <w:szCs w:val="24"/>
        </w:rPr>
        <w:t>, de autoria dos Vereadores</w:t>
      </w:r>
      <w:r>
        <w:rPr>
          <w:rFonts w:ascii="Arial" w:hAnsi="Arial" w:cs="Arial"/>
          <w:sz w:val="24"/>
          <w:szCs w:val="24"/>
        </w:rPr>
        <w:t xml:space="preserve"> </w:t>
      </w:r>
      <w:r w:rsidRPr="001509E3">
        <w:rPr>
          <w:rFonts w:ascii="Arial" w:hAnsi="Arial" w:cs="Arial"/>
          <w:b/>
          <w:bCs/>
          <w:sz w:val="24"/>
          <w:szCs w:val="24"/>
        </w:rPr>
        <w:t>Alamir Costa Louro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1509E3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</w:t>
      </w:r>
      <w:r w:rsidRPr="001509E3">
        <w:rPr>
          <w:rFonts w:ascii="Arial" w:hAnsi="Arial" w:cs="Arial"/>
          <w:b/>
          <w:bCs/>
          <w:sz w:val="24"/>
          <w:szCs w:val="24"/>
        </w:rPr>
        <w:t>Felipe Sousa Maggi</w:t>
      </w:r>
      <w:r w:rsidRPr="001509E3">
        <w:rPr>
          <w:rFonts w:ascii="Arial" w:hAnsi="Arial" w:cs="Arial"/>
          <w:sz w:val="24"/>
          <w:szCs w:val="24"/>
        </w:rPr>
        <w:t>, que tem por objeto instituir a consulta pública como condição para a aprovação de eventual proposta de municipalização da gestão dos anos finais do ensino fundamental de escolas estaduais situadas no Município de Faria Lemos.</w:t>
      </w:r>
    </w:p>
    <w:p w14:paraId="4A10416E" w14:textId="15E7F5D4" w:rsidR="001509E3" w:rsidRPr="001509E3" w:rsidRDefault="001509E3" w:rsidP="001509E3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1509E3">
        <w:rPr>
          <w:rFonts w:ascii="Arial" w:hAnsi="Arial" w:cs="Arial"/>
          <w:sz w:val="24"/>
          <w:szCs w:val="24"/>
        </w:rPr>
        <w:t>O Projeto de Lei estabelece a obrigatoriedade da realização de consulta pública, organizada pelo Colegiado Escolar, mediante voto direto, secreto e universal. Define os participantes da consulta, incluindo professores e demais profissionais da educação, pais ou responsáveis por alunos, e estudantes com idade igual ou superior a dezesseis anos, com ponderação de votos de</w:t>
      </w:r>
      <w:r>
        <w:rPr>
          <w:rFonts w:ascii="Arial" w:hAnsi="Arial" w:cs="Arial"/>
          <w:sz w:val="24"/>
          <w:szCs w:val="24"/>
        </w:rPr>
        <w:t xml:space="preserve"> </w:t>
      </w:r>
      <w:r w:rsidRPr="001509E3">
        <w:rPr>
          <w:rFonts w:ascii="Arial" w:hAnsi="Arial" w:cs="Arial"/>
          <w:b/>
          <w:bCs/>
          <w:sz w:val="24"/>
          <w:szCs w:val="24"/>
        </w:rPr>
        <w:t>60%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1509E3">
        <w:rPr>
          <w:rFonts w:ascii="Arial" w:hAnsi="Arial" w:cs="Arial"/>
          <w:sz w:val="24"/>
          <w:szCs w:val="24"/>
        </w:rPr>
        <w:t>para professores e profissionais,</w:t>
      </w:r>
      <w:r>
        <w:rPr>
          <w:rFonts w:ascii="Arial" w:hAnsi="Arial" w:cs="Arial"/>
          <w:sz w:val="24"/>
          <w:szCs w:val="24"/>
        </w:rPr>
        <w:t xml:space="preserve"> </w:t>
      </w:r>
      <w:r w:rsidRPr="001509E3">
        <w:rPr>
          <w:rFonts w:ascii="Arial" w:hAnsi="Arial" w:cs="Arial"/>
          <w:b/>
          <w:bCs/>
          <w:sz w:val="24"/>
          <w:szCs w:val="24"/>
        </w:rPr>
        <w:t>20%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1509E3">
        <w:rPr>
          <w:rFonts w:ascii="Arial" w:hAnsi="Arial" w:cs="Arial"/>
          <w:sz w:val="24"/>
          <w:szCs w:val="24"/>
        </w:rPr>
        <w:t>para pais/responsáveis e</w:t>
      </w:r>
      <w:r>
        <w:rPr>
          <w:rFonts w:ascii="Arial" w:hAnsi="Arial" w:cs="Arial"/>
          <w:sz w:val="24"/>
          <w:szCs w:val="24"/>
        </w:rPr>
        <w:t xml:space="preserve"> </w:t>
      </w:r>
      <w:r w:rsidRPr="001509E3">
        <w:rPr>
          <w:rFonts w:ascii="Arial" w:hAnsi="Arial" w:cs="Arial"/>
          <w:b/>
          <w:bCs/>
          <w:sz w:val="24"/>
          <w:szCs w:val="24"/>
        </w:rPr>
        <w:t>20%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1509E3">
        <w:rPr>
          <w:rFonts w:ascii="Arial" w:hAnsi="Arial" w:cs="Arial"/>
          <w:sz w:val="24"/>
          <w:szCs w:val="24"/>
        </w:rPr>
        <w:t>para estudantes. A aprovação da municipalização dependerá de quórum de</w:t>
      </w:r>
      <w:r>
        <w:rPr>
          <w:rFonts w:ascii="Arial" w:hAnsi="Arial" w:cs="Arial"/>
          <w:sz w:val="24"/>
          <w:szCs w:val="24"/>
        </w:rPr>
        <w:t xml:space="preserve"> </w:t>
      </w:r>
      <w:r w:rsidRPr="001509E3">
        <w:rPr>
          <w:rFonts w:ascii="Arial" w:hAnsi="Arial" w:cs="Arial"/>
          <w:b/>
          <w:bCs/>
          <w:sz w:val="24"/>
          <w:szCs w:val="24"/>
        </w:rPr>
        <w:t>50% mais um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1509E3">
        <w:rPr>
          <w:rFonts w:ascii="Arial" w:hAnsi="Arial" w:cs="Arial"/>
          <w:sz w:val="24"/>
          <w:szCs w:val="24"/>
        </w:rPr>
        <w:t>dos votos válidos, após a ponderação.</w:t>
      </w:r>
    </w:p>
    <w:p w14:paraId="6CAAE8D5" w14:textId="77777777" w:rsidR="001509E3" w:rsidRPr="001509E3" w:rsidRDefault="001509E3" w:rsidP="001509E3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1509E3">
        <w:rPr>
          <w:rFonts w:ascii="Arial" w:hAnsi="Arial" w:cs="Arial"/>
          <w:sz w:val="24"/>
          <w:szCs w:val="24"/>
        </w:rPr>
        <w:t>Adicionalmente, o Projeto condiciona a municipalização à prévia autorização legislativa e à comprovação, por parte do Município, de capacidade financeira e infraestrutura adequada para assumir a gestão, bem como o cumprimento de metas de qualidade educacional. O Art. 6º do Projeto de Lei estabelece vedações específicas para a municipalização, visando proteger a qualidade do ensino e os direitos dos profissionais da educação.</w:t>
      </w:r>
    </w:p>
    <w:p w14:paraId="04D7662E" w14:textId="76E10C95" w:rsidR="00213A37" w:rsidRPr="00213A37" w:rsidRDefault="00213A37" w:rsidP="00B50682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213A37">
        <w:rPr>
          <w:rFonts w:ascii="Arial" w:hAnsi="Arial" w:cs="Arial"/>
          <w:sz w:val="24"/>
          <w:szCs w:val="24"/>
        </w:rPr>
        <w:t>É o relatório.</w:t>
      </w:r>
    </w:p>
    <w:p w14:paraId="56779E51" w14:textId="77777777" w:rsidR="00213A37" w:rsidRPr="00213A37" w:rsidRDefault="00213A37" w:rsidP="00213A3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13A37">
        <w:rPr>
          <w:rFonts w:ascii="Arial" w:hAnsi="Arial" w:cs="Arial"/>
          <w:b/>
          <w:bCs/>
          <w:sz w:val="24"/>
          <w:szCs w:val="24"/>
        </w:rPr>
        <w:t>2. ANÁLISE DE REDAÇÃO E TÉCNICA LEGISLATIVA</w:t>
      </w:r>
    </w:p>
    <w:p w14:paraId="12F5C3F5" w14:textId="77777777" w:rsidR="001509E3" w:rsidRPr="001509E3" w:rsidRDefault="001509E3" w:rsidP="001509E3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1509E3">
        <w:rPr>
          <w:rFonts w:ascii="Arial" w:hAnsi="Arial" w:cs="Arial"/>
          <w:sz w:val="24"/>
          <w:szCs w:val="24"/>
        </w:rPr>
        <w:t>A Comissão Permanente de Legislação, Justiça e Redação Final, em sua análise, avaliou o Projeto de Lei Legislativo nº 001/2026 sob os aspectos de competência legislativa, constitucionalidade, legalidade e técnica legislativa.</w:t>
      </w:r>
    </w:p>
    <w:p w14:paraId="796B42C0" w14:textId="3B4DEADC" w:rsidR="001509E3" w:rsidRPr="001509E3" w:rsidRDefault="001509E3" w:rsidP="001509E3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1509E3">
        <w:rPr>
          <w:rFonts w:ascii="Arial" w:hAnsi="Arial" w:cs="Arial"/>
          <w:b/>
          <w:bCs/>
          <w:sz w:val="24"/>
          <w:szCs w:val="24"/>
        </w:rPr>
        <w:t>Competência Legislativa</w:t>
      </w:r>
    </w:p>
    <w:p w14:paraId="22ECBB29" w14:textId="475FB4E5" w:rsidR="001509E3" w:rsidRPr="001509E3" w:rsidRDefault="001509E3" w:rsidP="001509E3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1509E3">
        <w:rPr>
          <w:rFonts w:ascii="Arial" w:hAnsi="Arial" w:cs="Arial"/>
          <w:sz w:val="24"/>
          <w:szCs w:val="24"/>
        </w:rPr>
        <w:lastRenderedPageBreak/>
        <w:t>A proposição encontra respaldo na competência do Município para legislar sobre assuntos de interesse local e suplementar a legislação federal e estadual no que couber, conforme o</w:t>
      </w:r>
      <w:r>
        <w:rPr>
          <w:rFonts w:ascii="Arial" w:hAnsi="Arial" w:cs="Arial"/>
          <w:sz w:val="24"/>
          <w:szCs w:val="24"/>
        </w:rPr>
        <w:t xml:space="preserve"> </w:t>
      </w:r>
      <w:r w:rsidRPr="001509E3">
        <w:rPr>
          <w:rFonts w:ascii="Arial" w:hAnsi="Arial" w:cs="Arial"/>
          <w:b/>
          <w:bCs/>
          <w:sz w:val="24"/>
          <w:szCs w:val="24"/>
        </w:rPr>
        <w:t>Art. 30, incisos I e II, da Constituição Federal</w:t>
      </w:r>
      <w:r w:rsidRPr="001509E3">
        <w:rPr>
          <w:rFonts w:ascii="Arial" w:hAnsi="Arial" w:cs="Arial"/>
          <w:sz w:val="24"/>
          <w:szCs w:val="24"/>
        </w:rPr>
        <w:t>. A educação é matéria de interesse comum e local, e a instituição de mecanismos de participação popular na gestão escolar, bem como a regulamentação de processos de municipalização, insere-se no âmbito da autonomia municipal.</w:t>
      </w:r>
    </w:p>
    <w:p w14:paraId="6ED4CDA9" w14:textId="630CAEA4" w:rsidR="001509E3" w:rsidRPr="001509E3" w:rsidRDefault="001509E3" w:rsidP="001509E3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1509E3">
        <w:rPr>
          <w:rFonts w:ascii="Arial" w:hAnsi="Arial" w:cs="Arial"/>
          <w:b/>
          <w:bCs/>
          <w:sz w:val="24"/>
          <w:szCs w:val="24"/>
        </w:rPr>
        <w:t>Constitucionalidade e Legalidade</w:t>
      </w:r>
    </w:p>
    <w:p w14:paraId="74E2CE51" w14:textId="77777777" w:rsidR="001509E3" w:rsidRPr="001509E3" w:rsidRDefault="001509E3" w:rsidP="001509E3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1509E3">
        <w:rPr>
          <w:rFonts w:ascii="Arial" w:hAnsi="Arial" w:cs="Arial"/>
          <w:sz w:val="24"/>
          <w:szCs w:val="24"/>
        </w:rPr>
        <w:t>O Projeto de Lei Legislativo nº 001/2026, ao instituir um procedimento de consulta pública e condicionar a eventual municipalização escolar à participação da comunidade e à autorização legislativa, alinha-se aos princípios da administração pública, como a publicidade, a moralidade e a eficiência, e fortalece a gestão democrática do ensino público. A iniciativa promove a participação popular em decisões relevantes para a comunidade escolar, garantindo maior transparência e legitimidade ao processo. Não se vislumbra vício formal ou material de inconstitucionalidade ou ilegalidade no mérito da proposição, que busca regulamentar um tema de grande relevância social e educacional.</w:t>
      </w:r>
    </w:p>
    <w:p w14:paraId="3C11F86E" w14:textId="54CBEAE7" w:rsidR="001509E3" w:rsidRPr="001509E3" w:rsidRDefault="001509E3" w:rsidP="001509E3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1509E3">
        <w:rPr>
          <w:rFonts w:ascii="Arial" w:hAnsi="Arial" w:cs="Arial"/>
          <w:b/>
          <w:bCs/>
          <w:sz w:val="24"/>
          <w:szCs w:val="24"/>
        </w:rPr>
        <w:t>Técnica Legislativa e Redação Final</w:t>
      </w:r>
    </w:p>
    <w:p w14:paraId="1874694F" w14:textId="7824BCD8" w:rsidR="001509E3" w:rsidRPr="001509E3" w:rsidRDefault="001509E3" w:rsidP="001509E3">
      <w:pPr>
        <w:tabs>
          <w:tab w:val="left" w:pos="1134"/>
        </w:tabs>
        <w:ind w:firstLine="1134"/>
        <w:jc w:val="both"/>
        <w:rPr>
          <w:rFonts w:ascii="Arial" w:hAnsi="Arial" w:cs="Arial"/>
          <w:sz w:val="24"/>
          <w:szCs w:val="24"/>
        </w:rPr>
      </w:pPr>
      <w:r w:rsidRPr="001509E3">
        <w:rPr>
          <w:rFonts w:ascii="Arial" w:hAnsi="Arial" w:cs="Arial"/>
          <w:sz w:val="24"/>
          <w:szCs w:val="24"/>
        </w:rPr>
        <w:t>Quanto à técnica legislativa, o Projeto de Lei apresenta clareza e coerência em sua estrutura e linguagem normativa. Contudo, observa-se a ausência do</w:t>
      </w:r>
      <w:r>
        <w:rPr>
          <w:rFonts w:ascii="Arial" w:hAnsi="Arial" w:cs="Arial"/>
          <w:sz w:val="24"/>
          <w:szCs w:val="24"/>
        </w:rPr>
        <w:t xml:space="preserve"> </w:t>
      </w:r>
      <w:r w:rsidRPr="001509E3">
        <w:rPr>
          <w:rFonts w:ascii="Arial" w:hAnsi="Arial" w:cs="Arial"/>
          <w:b/>
          <w:bCs/>
          <w:sz w:val="24"/>
          <w:szCs w:val="24"/>
        </w:rPr>
        <w:t>inciso V no Art. 5º</w:t>
      </w:r>
      <w:r w:rsidRPr="001509E3">
        <w:rPr>
          <w:rFonts w:ascii="Arial" w:hAnsi="Arial" w:cs="Arial"/>
          <w:sz w:val="24"/>
          <w:szCs w:val="24"/>
        </w:rPr>
        <w:t>, o que deve ser corrigido para manter a sequência lógica dos incisos. T</w:t>
      </w:r>
      <w:r>
        <w:rPr>
          <w:rFonts w:ascii="Arial" w:hAnsi="Arial" w:cs="Arial"/>
          <w:sz w:val="24"/>
          <w:szCs w:val="24"/>
        </w:rPr>
        <w:t>al</w:t>
      </w:r>
      <w:r w:rsidRPr="001509E3">
        <w:rPr>
          <w:rFonts w:ascii="Arial" w:hAnsi="Arial" w:cs="Arial"/>
          <w:sz w:val="24"/>
          <w:szCs w:val="24"/>
        </w:rPr>
        <w:t xml:space="preserve"> ajuste </w:t>
      </w:r>
      <w:r>
        <w:rPr>
          <w:rFonts w:ascii="Arial" w:hAnsi="Arial" w:cs="Arial"/>
          <w:sz w:val="24"/>
          <w:szCs w:val="24"/>
        </w:rPr>
        <w:t>é</w:t>
      </w:r>
      <w:r w:rsidRPr="001509E3">
        <w:rPr>
          <w:rFonts w:ascii="Arial" w:hAnsi="Arial" w:cs="Arial"/>
          <w:sz w:val="24"/>
          <w:szCs w:val="24"/>
        </w:rPr>
        <w:t xml:space="preserve"> de natureza meramente redacional e não altera o conteúdo essencial ou o mérito da proposição, visando apenas a otimização da técnica legislativa.</w:t>
      </w:r>
    </w:p>
    <w:p w14:paraId="5F8B0049" w14:textId="77777777" w:rsidR="00213A37" w:rsidRPr="00213A37" w:rsidRDefault="00213A37" w:rsidP="00213A3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13A37">
        <w:rPr>
          <w:rFonts w:ascii="Arial" w:hAnsi="Arial" w:cs="Arial"/>
          <w:b/>
          <w:bCs/>
          <w:sz w:val="24"/>
          <w:szCs w:val="24"/>
        </w:rPr>
        <w:t>3. CONCLUSÃO</w:t>
      </w:r>
    </w:p>
    <w:p w14:paraId="162E55E2" w14:textId="12F23929" w:rsidR="001509E3" w:rsidRPr="001509E3" w:rsidRDefault="001509E3" w:rsidP="001509E3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1509E3">
        <w:rPr>
          <w:rFonts w:ascii="Arial" w:hAnsi="Arial" w:cs="Arial"/>
          <w:sz w:val="24"/>
          <w:szCs w:val="24"/>
        </w:rPr>
        <w:t>Diante do exposto, a Comissão Permanente de Legislação, Justiça e Redação Final manifesta-se</w:t>
      </w:r>
      <w:r>
        <w:rPr>
          <w:rFonts w:ascii="Arial" w:hAnsi="Arial" w:cs="Arial"/>
          <w:sz w:val="24"/>
          <w:szCs w:val="24"/>
        </w:rPr>
        <w:t xml:space="preserve"> </w:t>
      </w:r>
      <w:r w:rsidRPr="001509E3">
        <w:rPr>
          <w:rFonts w:ascii="Arial" w:hAnsi="Arial" w:cs="Arial"/>
          <w:b/>
          <w:bCs/>
          <w:sz w:val="24"/>
          <w:szCs w:val="24"/>
        </w:rPr>
        <w:t>FAVORAVELMENTE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1509E3">
        <w:rPr>
          <w:rFonts w:ascii="Arial" w:hAnsi="Arial" w:cs="Arial"/>
          <w:sz w:val="24"/>
          <w:szCs w:val="24"/>
        </w:rPr>
        <w:t>à aprovação do</w:t>
      </w:r>
      <w:r>
        <w:rPr>
          <w:rFonts w:ascii="Arial" w:hAnsi="Arial" w:cs="Arial"/>
          <w:sz w:val="24"/>
          <w:szCs w:val="24"/>
        </w:rPr>
        <w:t xml:space="preserve"> </w:t>
      </w:r>
      <w:r w:rsidRPr="001509E3">
        <w:rPr>
          <w:rFonts w:ascii="Arial" w:hAnsi="Arial" w:cs="Arial"/>
          <w:b/>
          <w:bCs/>
          <w:sz w:val="24"/>
          <w:szCs w:val="24"/>
        </w:rPr>
        <w:t>Projeto de Lei Legislativo nº 001, de 19 de fevereiro de 2026</w:t>
      </w:r>
      <w:r w:rsidRPr="001509E3">
        <w:rPr>
          <w:rFonts w:ascii="Arial" w:hAnsi="Arial" w:cs="Arial"/>
          <w:sz w:val="24"/>
          <w:szCs w:val="24"/>
        </w:rPr>
        <w:t>, por considerá-lo constitucional, legal e adequado à técnica legislativa, ressalvando a necessidade de realização d</w:t>
      </w:r>
      <w:r>
        <w:rPr>
          <w:rFonts w:ascii="Arial" w:hAnsi="Arial" w:cs="Arial"/>
          <w:sz w:val="24"/>
          <w:szCs w:val="24"/>
        </w:rPr>
        <w:t>a</w:t>
      </w:r>
      <w:r w:rsidRPr="001509E3">
        <w:rPr>
          <w:rFonts w:ascii="Arial" w:hAnsi="Arial" w:cs="Arial"/>
          <w:sz w:val="24"/>
          <w:szCs w:val="24"/>
        </w:rPr>
        <w:t xml:space="preserve"> correç</w:t>
      </w:r>
      <w:r>
        <w:rPr>
          <w:rFonts w:ascii="Arial" w:hAnsi="Arial" w:cs="Arial"/>
          <w:sz w:val="24"/>
          <w:szCs w:val="24"/>
        </w:rPr>
        <w:t>ão</w:t>
      </w:r>
      <w:r w:rsidRPr="001509E3">
        <w:rPr>
          <w:rFonts w:ascii="Arial" w:hAnsi="Arial" w:cs="Arial"/>
          <w:sz w:val="24"/>
          <w:szCs w:val="24"/>
        </w:rPr>
        <w:t xml:space="preserve"> redaciona</w:t>
      </w:r>
      <w:r>
        <w:rPr>
          <w:rFonts w:ascii="Arial" w:hAnsi="Arial" w:cs="Arial"/>
          <w:sz w:val="24"/>
          <w:szCs w:val="24"/>
        </w:rPr>
        <w:t>l</w:t>
      </w:r>
      <w:r w:rsidRPr="001509E3">
        <w:rPr>
          <w:rFonts w:ascii="Arial" w:hAnsi="Arial" w:cs="Arial"/>
          <w:sz w:val="24"/>
          <w:szCs w:val="24"/>
        </w:rPr>
        <w:t xml:space="preserve"> forma</w:t>
      </w:r>
      <w:r>
        <w:rPr>
          <w:rFonts w:ascii="Arial" w:hAnsi="Arial" w:cs="Arial"/>
          <w:sz w:val="24"/>
          <w:szCs w:val="24"/>
        </w:rPr>
        <w:t>l</w:t>
      </w:r>
      <w:r w:rsidRPr="001509E3">
        <w:rPr>
          <w:rFonts w:ascii="Arial" w:hAnsi="Arial" w:cs="Arial"/>
          <w:sz w:val="24"/>
          <w:szCs w:val="24"/>
        </w:rPr>
        <w:t xml:space="preserve"> apontada no item 2.c deste parecer, </w:t>
      </w:r>
      <w:r>
        <w:rPr>
          <w:rFonts w:ascii="Arial" w:hAnsi="Arial" w:cs="Arial"/>
          <w:sz w:val="24"/>
          <w:szCs w:val="24"/>
        </w:rPr>
        <w:t>qual</w:t>
      </w:r>
      <w:r w:rsidRPr="001509E3">
        <w:rPr>
          <w:rFonts w:ascii="Arial" w:hAnsi="Arial" w:cs="Arial"/>
          <w:sz w:val="24"/>
          <w:szCs w:val="24"/>
        </w:rPr>
        <w:t xml:space="preserve"> visa aprimorar a clareza e a consistência do texto normativo.</w:t>
      </w:r>
    </w:p>
    <w:p w14:paraId="18E7BF73" w14:textId="77777777" w:rsidR="005B10C5" w:rsidRDefault="005B10C5" w:rsidP="00DF353B">
      <w:pPr>
        <w:ind w:firstLine="1134"/>
        <w:jc w:val="both"/>
        <w:rPr>
          <w:rFonts w:ascii="Arial" w:hAnsi="Arial" w:cs="Arial"/>
          <w:sz w:val="24"/>
          <w:szCs w:val="24"/>
        </w:rPr>
      </w:pPr>
    </w:p>
    <w:p w14:paraId="0FAFDF09" w14:textId="77777777" w:rsidR="005B10C5" w:rsidRDefault="005B10C5" w:rsidP="00DF353B">
      <w:pPr>
        <w:ind w:firstLine="1134"/>
        <w:jc w:val="both"/>
        <w:rPr>
          <w:rFonts w:ascii="Arial" w:hAnsi="Arial" w:cs="Arial"/>
          <w:sz w:val="24"/>
          <w:szCs w:val="24"/>
        </w:rPr>
      </w:pPr>
    </w:p>
    <w:p w14:paraId="0FD03809" w14:textId="77777777" w:rsidR="005B10C5" w:rsidRDefault="005B10C5" w:rsidP="00DF353B">
      <w:pPr>
        <w:ind w:firstLine="1134"/>
        <w:jc w:val="both"/>
        <w:rPr>
          <w:rFonts w:ascii="Arial" w:hAnsi="Arial" w:cs="Arial"/>
          <w:sz w:val="24"/>
          <w:szCs w:val="24"/>
        </w:rPr>
      </w:pPr>
    </w:p>
    <w:p w14:paraId="790F1B20" w14:textId="77777777" w:rsidR="005B10C5" w:rsidRDefault="005B10C5" w:rsidP="005B10C5">
      <w:pPr>
        <w:jc w:val="both"/>
        <w:rPr>
          <w:rFonts w:ascii="Arial" w:hAnsi="Arial" w:cs="Arial"/>
          <w:sz w:val="24"/>
          <w:szCs w:val="24"/>
        </w:rPr>
      </w:pPr>
    </w:p>
    <w:p w14:paraId="59777BFB" w14:textId="65513FF2" w:rsidR="00DF353B" w:rsidRDefault="00213A37" w:rsidP="00DF353B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213A37">
        <w:rPr>
          <w:rFonts w:ascii="Arial" w:hAnsi="Arial" w:cs="Arial"/>
          <w:sz w:val="24"/>
          <w:szCs w:val="24"/>
        </w:rPr>
        <w:lastRenderedPageBreak/>
        <w:t>É o parecer.</w:t>
      </w:r>
    </w:p>
    <w:p w14:paraId="16EC1AFA" w14:textId="69ABE040" w:rsidR="00A72E16" w:rsidRDefault="00A72E16" w:rsidP="00DF353B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A72E16">
        <w:rPr>
          <w:rFonts w:ascii="Arial" w:hAnsi="Arial" w:cs="Arial"/>
          <w:sz w:val="24"/>
          <w:szCs w:val="24"/>
        </w:rPr>
        <w:t xml:space="preserve">Faria Lemos, </w:t>
      </w:r>
      <w:r w:rsidR="001509E3">
        <w:rPr>
          <w:rFonts w:ascii="Arial" w:hAnsi="Arial" w:cs="Arial"/>
          <w:sz w:val="24"/>
          <w:szCs w:val="24"/>
        </w:rPr>
        <w:t>25 de fevereiro de 2026</w:t>
      </w:r>
      <w:r w:rsidRPr="00A72E16">
        <w:rPr>
          <w:rFonts w:ascii="Arial" w:hAnsi="Arial" w:cs="Arial"/>
          <w:sz w:val="24"/>
          <w:szCs w:val="24"/>
        </w:rPr>
        <w:t>.</w:t>
      </w:r>
    </w:p>
    <w:p w14:paraId="7F93616B" w14:textId="77777777" w:rsidR="005B10C5" w:rsidRPr="00A72E16" w:rsidRDefault="005B10C5" w:rsidP="005B10C5">
      <w:pPr>
        <w:jc w:val="both"/>
        <w:rPr>
          <w:rFonts w:ascii="Arial" w:hAnsi="Arial" w:cs="Arial"/>
          <w:sz w:val="24"/>
          <w:szCs w:val="24"/>
        </w:rPr>
      </w:pPr>
    </w:p>
    <w:p w14:paraId="01568983" w14:textId="77777777" w:rsidR="00A72E16" w:rsidRPr="00540B36" w:rsidRDefault="00A72E16" w:rsidP="00540B36">
      <w:pPr>
        <w:ind w:firstLine="1134"/>
        <w:jc w:val="both"/>
        <w:rPr>
          <w:rFonts w:ascii="Arial" w:hAnsi="Arial" w:cs="Arial"/>
          <w:sz w:val="24"/>
          <w:szCs w:val="24"/>
        </w:rPr>
      </w:pPr>
    </w:p>
    <w:p w14:paraId="493A9B93" w14:textId="77777777" w:rsidR="00540B36" w:rsidRPr="001509E3" w:rsidRDefault="00540B36" w:rsidP="00540B3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509E3">
        <w:rPr>
          <w:rFonts w:ascii="Arial" w:hAnsi="Arial" w:cs="Arial"/>
          <w:b/>
          <w:bCs/>
          <w:sz w:val="24"/>
          <w:szCs w:val="24"/>
        </w:rPr>
        <w:t>COMISSÃO PERMANENTE DE LEGISLAÇÃO, JUSTIÇA E REDAÇÃO FINAL</w:t>
      </w:r>
    </w:p>
    <w:p w14:paraId="38F031CF" w14:textId="345356B3" w:rsidR="00675A99" w:rsidRDefault="00675A99" w:rsidP="00540B36">
      <w:pPr>
        <w:jc w:val="both"/>
        <w:rPr>
          <w:rFonts w:ascii="Arial" w:hAnsi="Arial" w:cs="Arial"/>
          <w:sz w:val="24"/>
          <w:szCs w:val="24"/>
        </w:rPr>
      </w:pPr>
    </w:p>
    <w:p w14:paraId="5E8C9935" w14:textId="77777777" w:rsidR="00540B36" w:rsidRDefault="00540B36" w:rsidP="00540B36">
      <w:pPr>
        <w:jc w:val="both"/>
        <w:rPr>
          <w:rFonts w:ascii="Arial" w:hAnsi="Arial" w:cs="Arial"/>
          <w:sz w:val="24"/>
          <w:szCs w:val="24"/>
        </w:rPr>
      </w:pPr>
    </w:p>
    <w:p w14:paraId="2083DBE5" w14:textId="77777777" w:rsidR="00540B36" w:rsidRPr="00540B36" w:rsidRDefault="00540B36" w:rsidP="00540B36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____________________________________</w:t>
      </w:r>
    </w:p>
    <w:p w14:paraId="761BA358" w14:textId="2D518B94" w:rsidR="00540B36" w:rsidRDefault="00540B36" w:rsidP="00540B36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Felipe Sousa Maggi</w:t>
      </w:r>
    </w:p>
    <w:p w14:paraId="7D979264" w14:textId="451FF58B" w:rsidR="00540B36" w:rsidRPr="00540B36" w:rsidRDefault="00540B36" w:rsidP="00540B36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Presidente</w:t>
      </w:r>
    </w:p>
    <w:p w14:paraId="3AD7FAFE" w14:textId="77777777" w:rsidR="00540B36" w:rsidRPr="00540B36" w:rsidRDefault="00540B36" w:rsidP="00540B36">
      <w:pPr>
        <w:jc w:val="center"/>
        <w:rPr>
          <w:rFonts w:ascii="Arial" w:hAnsi="Arial" w:cs="Arial"/>
          <w:sz w:val="24"/>
          <w:szCs w:val="24"/>
        </w:rPr>
      </w:pPr>
    </w:p>
    <w:p w14:paraId="0AC4B513" w14:textId="77777777" w:rsidR="00540B36" w:rsidRPr="00540B36" w:rsidRDefault="00540B36" w:rsidP="00540B36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____________________________________</w:t>
      </w:r>
    </w:p>
    <w:p w14:paraId="152B870B" w14:textId="2C647A51" w:rsidR="00540B36" w:rsidRDefault="00540B36" w:rsidP="00540B36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Carlos Eduardo Rodrigues de Souza</w:t>
      </w:r>
    </w:p>
    <w:p w14:paraId="3763425D" w14:textId="1D565C9C" w:rsidR="00540B36" w:rsidRPr="00540B36" w:rsidRDefault="00540B36" w:rsidP="00540B36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Relator</w:t>
      </w:r>
    </w:p>
    <w:p w14:paraId="75F5C6EB" w14:textId="77777777" w:rsidR="00540B36" w:rsidRPr="00540B36" w:rsidRDefault="00540B36" w:rsidP="00540B36">
      <w:pPr>
        <w:jc w:val="center"/>
        <w:rPr>
          <w:rFonts w:ascii="Arial" w:hAnsi="Arial" w:cs="Arial"/>
          <w:sz w:val="24"/>
          <w:szCs w:val="24"/>
        </w:rPr>
      </w:pPr>
    </w:p>
    <w:p w14:paraId="70DD1D1B" w14:textId="77777777" w:rsidR="00540B36" w:rsidRPr="00540B36" w:rsidRDefault="00540B36" w:rsidP="00540B36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_____________________________________</w:t>
      </w:r>
    </w:p>
    <w:p w14:paraId="0E4046A7" w14:textId="25B54F31" w:rsidR="00540B36" w:rsidRPr="004A6A6C" w:rsidRDefault="00540B36" w:rsidP="00540B36">
      <w:pPr>
        <w:jc w:val="center"/>
        <w:rPr>
          <w:rFonts w:ascii="Arial" w:hAnsi="Arial" w:cs="Arial"/>
          <w:sz w:val="24"/>
          <w:szCs w:val="24"/>
        </w:rPr>
      </w:pPr>
      <w:r w:rsidRPr="004A6A6C">
        <w:rPr>
          <w:rFonts w:ascii="Arial" w:hAnsi="Arial" w:cs="Arial"/>
          <w:sz w:val="24"/>
          <w:szCs w:val="24"/>
        </w:rPr>
        <w:t>Alamir Costa Louro</w:t>
      </w:r>
    </w:p>
    <w:p w14:paraId="72D29676" w14:textId="37ABD581" w:rsidR="00540B36" w:rsidRPr="00540B36" w:rsidRDefault="00540B36" w:rsidP="00540B36">
      <w:pPr>
        <w:jc w:val="center"/>
        <w:rPr>
          <w:rFonts w:ascii="Arial" w:hAnsi="Arial" w:cs="Arial"/>
          <w:sz w:val="24"/>
          <w:szCs w:val="24"/>
        </w:rPr>
      </w:pPr>
      <w:r w:rsidRPr="004A6A6C">
        <w:rPr>
          <w:rFonts w:ascii="Arial" w:hAnsi="Arial" w:cs="Arial"/>
          <w:sz w:val="24"/>
          <w:szCs w:val="24"/>
        </w:rPr>
        <w:t>Vice</w:t>
      </w:r>
    </w:p>
    <w:p w14:paraId="38CB8260" w14:textId="77777777" w:rsidR="00540B36" w:rsidRDefault="00540B36" w:rsidP="00540B36">
      <w:pPr>
        <w:jc w:val="center"/>
        <w:rPr>
          <w:rFonts w:ascii="Arial" w:hAnsi="Arial" w:cs="Arial"/>
          <w:sz w:val="24"/>
          <w:szCs w:val="24"/>
        </w:rPr>
      </w:pPr>
    </w:p>
    <w:p w14:paraId="60C4BF89" w14:textId="77777777" w:rsidR="00480F39" w:rsidRDefault="00480F39" w:rsidP="00540B36">
      <w:pPr>
        <w:jc w:val="center"/>
        <w:rPr>
          <w:rFonts w:ascii="Arial" w:hAnsi="Arial" w:cs="Arial"/>
          <w:sz w:val="24"/>
          <w:szCs w:val="24"/>
        </w:rPr>
      </w:pPr>
    </w:p>
    <w:p w14:paraId="29D38791" w14:textId="77777777" w:rsidR="00480F39" w:rsidRDefault="00480F39" w:rsidP="00540B36">
      <w:pPr>
        <w:jc w:val="center"/>
        <w:rPr>
          <w:rFonts w:ascii="Arial" w:hAnsi="Arial" w:cs="Arial"/>
          <w:sz w:val="24"/>
          <w:szCs w:val="24"/>
        </w:rPr>
      </w:pPr>
    </w:p>
    <w:p w14:paraId="501582E8" w14:textId="77777777" w:rsidR="00480F39" w:rsidRDefault="00480F39" w:rsidP="00540B36">
      <w:pPr>
        <w:jc w:val="center"/>
        <w:rPr>
          <w:rFonts w:ascii="Arial" w:hAnsi="Arial" w:cs="Arial"/>
          <w:sz w:val="24"/>
          <w:szCs w:val="24"/>
        </w:rPr>
      </w:pPr>
    </w:p>
    <w:p w14:paraId="4B72BD29" w14:textId="77777777" w:rsidR="00480F39" w:rsidRDefault="00480F39" w:rsidP="00540B36">
      <w:pPr>
        <w:jc w:val="center"/>
        <w:rPr>
          <w:rFonts w:ascii="Arial" w:hAnsi="Arial" w:cs="Arial"/>
          <w:sz w:val="24"/>
          <w:szCs w:val="24"/>
        </w:rPr>
      </w:pPr>
    </w:p>
    <w:p w14:paraId="374335E7" w14:textId="77777777" w:rsidR="00480F39" w:rsidRDefault="00480F39" w:rsidP="00540B36">
      <w:pPr>
        <w:jc w:val="center"/>
        <w:rPr>
          <w:rFonts w:ascii="Arial" w:hAnsi="Arial" w:cs="Arial"/>
          <w:sz w:val="24"/>
          <w:szCs w:val="24"/>
        </w:rPr>
      </w:pPr>
    </w:p>
    <w:p w14:paraId="126B0E00" w14:textId="77777777" w:rsidR="00480F39" w:rsidRDefault="00480F39" w:rsidP="00540B36">
      <w:pPr>
        <w:jc w:val="center"/>
        <w:rPr>
          <w:rFonts w:ascii="Arial" w:hAnsi="Arial" w:cs="Arial"/>
          <w:sz w:val="24"/>
          <w:szCs w:val="24"/>
        </w:rPr>
      </w:pPr>
    </w:p>
    <w:p w14:paraId="419E2B68" w14:textId="77777777" w:rsidR="00480F39" w:rsidRDefault="00480F39" w:rsidP="00540B36">
      <w:pPr>
        <w:jc w:val="center"/>
        <w:rPr>
          <w:rFonts w:ascii="Arial" w:hAnsi="Arial" w:cs="Arial"/>
          <w:sz w:val="24"/>
          <w:szCs w:val="24"/>
        </w:rPr>
      </w:pPr>
    </w:p>
    <w:p w14:paraId="5E45E199" w14:textId="77777777" w:rsidR="00480F39" w:rsidRDefault="00480F39" w:rsidP="005B10C5">
      <w:pPr>
        <w:rPr>
          <w:rFonts w:ascii="Arial" w:hAnsi="Arial" w:cs="Arial"/>
          <w:sz w:val="24"/>
          <w:szCs w:val="24"/>
        </w:rPr>
      </w:pPr>
    </w:p>
    <w:p w14:paraId="4F763097" w14:textId="77777777" w:rsidR="00480F39" w:rsidRDefault="00480F39" w:rsidP="00540B36">
      <w:pPr>
        <w:jc w:val="center"/>
        <w:rPr>
          <w:rFonts w:ascii="Arial" w:hAnsi="Arial" w:cs="Arial"/>
          <w:sz w:val="24"/>
          <w:szCs w:val="24"/>
        </w:rPr>
      </w:pPr>
    </w:p>
    <w:p w14:paraId="59A7A6E0" w14:textId="36F73A4D" w:rsidR="00480F39" w:rsidRDefault="00480F39" w:rsidP="00480F39">
      <w:pPr>
        <w:jc w:val="center"/>
        <w:rPr>
          <w:rFonts w:ascii="Arial" w:hAnsi="Arial" w:cs="Arial"/>
          <w:sz w:val="24"/>
          <w:szCs w:val="24"/>
        </w:rPr>
      </w:pPr>
      <w:r w:rsidRPr="00480F39">
        <w:rPr>
          <w:rFonts w:ascii="Arial" w:hAnsi="Arial" w:cs="Arial"/>
          <w:sz w:val="24"/>
          <w:szCs w:val="24"/>
        </w:rPr>
        <w:t xml:space="preserve">EMENDA </w:t>
      </w:r>
      <w:r w:rsidR="005B10C5">
        <w:rPr>
          <w:rFonts w:ascii="Arial" w:hAnsi="Arial" w:cs="Arial"/>
          <w:sz w:val="24"/>
          <w:szCs w:val="24"/>
        </w:rPr>
        <w:t xml:space="preserve">MODIFICATIVA </w:t>
      </w:r>
      <w:r w:rsidR="005B10C5" w:rsidRPr="005B10C5">
        <w:rPr>
          <w:rFonts w:ascii="Arial" w:hAnsi="Arial" w:cs="Arial"/>
          <w:sz w:val="24"/>
          <w:szCs w:val="24"/>
        </w:rPr>
        <w:t>Nº</w:t>
      </w:r>
      <w:r w:rsidRPr="005B10C5">
        <w:rPr>
          <w:rFonts w:ascii="Arial" w:hAnsi="Arial" w:cs="Arial"/>
          <w:sz w:val="24"/>
          <w:szCs w:val="24"/>
        </w:rPr>
        <w:t xml:space="preserve"> </w:t>
      </w:r>
      <w:r w:rsidR="002C5289">
        <w:rPr>
          <w:rFonts w:ascii="Arial" w:hAnsi="Arial" w:cs="Arial"/>
          <w:sz w:val="24"/>
          <w:szCs w:val="24"/>
        </w:rPr>
        <w:t>001</w:t>
      </w:r>
      <w:r w:rsidRPr="005B10C5">
        <w:rPr>
          <w:rFonts w:ascii="Arial" w:hAnsi="Arial" w:cs="Arial"/>
          <w:sz w:val="24"/>
          <w:szCs w:val="24"/>
        </w:rPr>
        <w:t>/2026</w:t>
      </w:r>
    </w:p>
    <w:p w14:paraId="6BFB3B12" w14:textId="77777777" w:rsidR="005B10C5" w:rsidRDefault="005B10C5" w:rsidP="00480F39">
      <w:pPr>
        <w:jc w:val="center"/>
        <w:rPr>
          <w:rFonts w:ascii="Arial" w:hAnsi="Arial" w:cs="Arial"/>
          <w:sz w:val="24"/>
          <w:szCs w:val="24"/>
        </w:rPr>
      </w:pPr>
    </w:p>
    <w:p w14:paraId="2CC64E73" w14:textId="7FD91C39" w:rsid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  <w:r w:rsidRPr="00480F39">
        <w:rPr>
          <w:rFonts w:ascii="Arial" w:hAnsi="Arial" w:cs="Arial"/>
          <w:sz w:val="24"/>
          <w:szCs w:val="24"/>
        </w:rPr>
        <w:t>Ao Projeto de Lei Legislativo nº 001, de 19 de fevereiro de 2026</w:t>
      </w:r>
    </w:p>
    <w:p w14:paraId="326B685C" w14:textId="77777777" w:rsidR="00480F39" w:rsidRP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</w:p>
    <w:p w14:paraId="4EBC592F" w14:textId="77777777" w:rsid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  <w:r w:rsidRPr="00480F39">
        <w:rPr>
          <w:rFonts w:ascii="Arial" w:hAnsi="Arial" w:cs="Arial"/>
          <w:sz w:val="24"/>
          <w:szCs w:val="24"/>
        </w:rPr>
        <w:t>Ementa: Corrige a numeração dos incisos do art. 5º do Projeto de Lei Legislativo nº 001/2026.</w:t>
      </w:r>
    </w:p>
    <w:p w14:paraId="60C26A24" w14:textId="77777777" w:rsidR="00480F39" w:rsidRP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</w:p>
    <w:p w14:paraId="2AB63DE3" w14:textId="77777777" w:rsid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  <w:r w:rsidRPr="00480F39">
        <w:rPr>
          <w:rFonts w:ascii="Arial" w:hAnsi="Arial" w:cs="Arial"/>
          <w:sz w:val="24"/>
          <w:szCs w:val="24"/>
        </w:rPr>
        <w:t>A Câmara Municipal de Faria Lemos/MG aprova a seguinte Emenda de Redação:</w:t>
      </w:r>
    </w:p>
    <w:p w14:paraId="401F042F" w14:textId="77777777" w:rsidR="00480F39" w:rsidRP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</w:p>
    <w:p w14:paraId="2C70F0D4" w14:textId="77777777" w:rsidR="00480F39" w:rsidRP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  <w:r w:rsidRPr="00480F39">
        <w:rPr>
          <w:rFonts w:ascii="Arial" w:hAnsi="Arial" w:cs="Arial"/>
          <w:b/>
          <w:bCs/>
          <w:sz w:val="24"/>
          <w:szCs w:val="24"/>
        </w:rPr>
        <w:t>Art. 1º</w:t>
      </w:r>
      <w:r w:rsidRPr="00480F39">
        <w:rPr>
          <w:rFonts w:ascii="Arial" w:hAnsi="Arial" w:cs="Arial"/>
          <w:sz w:val="24"/>
          <w:szCs w:val="24"/>
        </w:rPr>
        <w:t xml:space="preserve"> O art. 5º do Projeto de Lei Legislativo nº 001, de 19 de fevereiro de 2026, passa a vigorar com a seguinte redação:</w:t>
      </w:r>
    </w:p>
    <w:p w14:paraId="334E1FB8" w14:textId="77777777" w:rsid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  <w:r w:rsidRPr="00480F39">
        <w:rPr>
          <w:rFonts w:ascii="Arial" w:hAnsi="Arial" w:cs="Arial"/>
          <w:sz w:val="24"/>
          <w:szCs w:val="24"/>
        </w:rPr>
        <w:t>“Art. 5º O Projeto que seguirá para autorização legislativa pela Câmara Municipal deverá necessariamente conter:</w:t>
      </w:r>
    </w:p>
    <w:p w14:paraId="39BA86F3" w14:textId="77777777" w:rsid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  <w:r w:rsidRPr="00480F39">
        <w:rPr>
          <w:rFonts w:ascii="Arial" w:hAnsi="Arial" w:cs="Arial"/>
          <w:sz w:val="24"/>
          <w:szCs w:val="24"/>
        </w:rPr>
        <w:t xml:space="preserve">I — </w:t>
      </w:r>
      <w:proofErr w:type="gramStart"/>
      <w:r w:rsidRPr="00480F39">
        <w:rPr>
          <w:rFonts w:ascii="Arial" w:hAnsi="Arial" w:cs="Arial"/>
          <w:sz w:val="24"/>
          <w:szCs w:val="24"/>
        </w:rPr>
        <w:t>o</w:t>
      </w:r>
      <w:proofErr w:type="gramEnd"/>
      <w:r w:rsidRPr="00480F39">
        <w:rPr>
          <w:rFonts w:ascii="Arial" w:hAnsi="Arial" w:cs="Arial"/>
          <w:sz w:val="24"/>
          <w:szCs w:val="24"/>
        </w:rPr>
        <w:t xml:space="preserve"> Programa de Municipalização das Escolas;</w:t>
      </w:r>
    </w:p>
    <w:p w14:paraId="648C8902" w14:textId="77777777" w:rsid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  <w:r w:rsidRPr="00480F39">
        <w:rPr>
          <w:rFonts w:ascii="Arial" w:hAnsi="Arial" w:cs="Arial"/>
          <w:sz w:val="24"/>
          <w:szCs w:val="24"/>
        </w:rPr>
        <w:t xml:space="preserve">II — </w:t>
      </w:r>
      <w:proofErr w:type="gramStart"/>
      <w:r w:rsidRPr="00480F39">
        <w:rPr>
          <w:rFonts w:ascii="Arial" w:hAnsi="Arial" w:cs="Arial"/>
          <w:sz w:val="24"/>
          <w:szCs w:val="24"/>
        </w:rPr>
        <w:t>o</w:t>
      </w:r>
      <w:proofErr w:type="gramEnd"/>
      <w:r w:rsidRPr="00480F39">
        <w:rPr>
          <w:rFonts w:ascii="Arial" w:hAnsi="Arial" w:cs="Arial"/>
          <w:sz w:val="24"/>
          <w:szCs w:val="24"/>
        </w:rPr>
        <w:t xml:space="preserve"> impacto financeiro da Municipalização das Escolas no orçamento do Município;</w:t>
      </w:r>
    </w:p>
    <w:p w14:paraId="296F40BC" w14:textId="77777777" w:rsid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  <w:r w:rsidRPr="00480F39">
        <w:rPr>
          <w:rFonts w:ascii="Arial" w:hAnsi="Arial" w:cs="Arial"/>
          <w:sz w:val="24"/>
          <w:szCs w:val="24"/>
        </w:rPr>
        <w:t>III — o número de servidores que serão absorvidos pelo Município, com destaque para cargos e salários;</w:t>
      </w:r>
    </w:p>
    <w:p w14:paraId="42BA29BE" w14:textId="77777777" w:rsid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  <w:r w:rsidRPr="00480F39">
        <w:rPr>
          <w:rFonts w:ascii="Arial" w:hAnsi="Arial" w:cs="Arial"/>
          <w:sz w:val="24"/>
          <w:szCs w:val="24"/>
        </w:rPr>
        <w:t xml:space="preserve">IV — </w:t>
      </w:r>
      <w:proofErr w:type="gramStart"/>
      <w:r w:rsidRPr="00480F39">
        <w:rPr>
          <w:rFonts w:ascii="Arial" w:hAnsi="Arial" w:cs="Arial"/>
          <w:sz w:val="24"/>
          <w:szCs w:val="24"/>
        </w:rPr>
        <w:t>a</w:t>
      </w:r>
      <w:proofErr w:type="gramEnd"/>
      <w:r w:rsidRPr="00480F39">
        <w:rPr>
          <w:rFonts w:ascii="Arial" w:hAnsi="Arial" w:cs="Arial"/>
          <w:sz w:val="24"/>
          <w:szCs w:val="24"/>
        </w:rPr>
        <w:t xml:space="preserve"> previsão de vagas que serão ofertadas aos alunos;</w:t>
      </w:r>
    </w:p>
    <w:p w14:paraId="03D3B3CF" w14:textId="79656AAB" w:rsidR="00480F39" w:rsidRP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  <w:r w:rsidRPr="00480F39">
        <w:rPr>
          <w:rFonts w:ascii="Arial" w:hAnsi="Arial" w:cs="Arial"/>
          <w:sz w:val="24"/>
          <w:szCs w:val="24"/>
        </w:rPr>
        <w:t xml:space="preserve">V — </w:t>
      </w:r>
      <w:proofErr w:type="gramStart"/>
      <w:r w:rsidRPr="00480F39">
        <w:rPr>
          <w:rFonts w:ascii="Arial" w:hAnsi="Arial" w:cs="Arial"/>
          <w:sz w:val="24"/>
          <w:szCs w:val="24"/>
        </w:rPr>
        <w:t>a</w:t>
      </w:r>
      <w:proofErr w:type="gramEnd"/>
      <w:r w:rsidRPr="00480F39">
        <w:rPr>
          <w:rFonts w:ascii="Arial" w:hAnsi="Arial" w:cs="Arial"/>
          <w:sz w:val="24"/>
          <w:szCs w:val="24"/>
        </w:rPr>
        <w:t xml:space="preserve"> previsão de demissões de servidores, com destaque para cargos e salários.”</w:t>
      </w:r>
    </w:p>
    <w:p w14:paraId="057E79F6" w14:textId="77777777" w:rsid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</w:p>
    <w:p w14:paraId="53EAD781" w14:textId="77777777" w:rsidR="005B10C5" w:rsidRDefault="005B10C5" w:rsidP="00480F39">
      <w:pPr>
        <w:jc w:val="both"/>
        <w:rPr>
          <w:rFonts w:ascii="Arial" w:hAnsi="Arial" w:cs="Arial"/>
          <w:sz w:val="24"/>
          <w:szCs w:val="24"/>
        </w:rPr>
      </w:pPr>
    </w:p>
    <w:p w14:paraId="6BB8B9D1" w14:textId="77777777" w:rsidR="005B10C5" w:rsidRDefault="005B10C5" w:rsidP="00480F39">
      <w:pPr>
        <w:jc w:val="both"/>
        <w:rPr>
          <w:rFonts w:ascii="Arial" w:hAnsi="Arial" w:cs="Arial"/>
          <w:sz w:val="24"/>
          <w:szCs w:val="24"/>
        </w:rPr>
      </w:pPr>
    </w:p>
    <w:p w14:paraId="072CEED0" w14:textId="77777777" w:rsidR="005B10C5" w:rsidRDefault="005B10C5" w:rsidP="00480F39">
      <w:pPr>
        <w:jc w:val="both"/>
        <w:rPr>
          <w:rFonts w:ascii="Arial" w:hAnsi="Arial" w:cs="Arial"/>
          <w:sz w:val="24"/>
          <w:szCs w:val="24"/>
        </w:rPr>
      </w:pPr>
    </w:p>
    <w:p w14:paraId="5BFE5ED9" w14:textId="77777777" w:rsidR="005B10C5" w:rsidRDefault="005B10C5" w:rsidP="00480F39">
      <w:pPr>
        <w:jc w:val="both"/>
        <w:rPr>
          <w:rFonts w:ascii="Arial" w:hAnsi="Arial" w:cs="Arial"/>
          <w:sz w:val="24"/>
          <w:szCs w:val="24"/>
        </w:rPr>
      </w:pPr>
    </w:p>
    <w:p w14:paraId="610C5120" w14:textId="77777777" w:rsidR="005B10C5" w:rsidRDefault="005B10C5" w:rsidP="00480F39">
      <w:pPr>
        <w:jc w:val="both"/>
        <w:rPr>
          <w:rFonts w:ascii="Arial" w:hAnsi="Arial" w:cs="Arial"/>
          <w:sz w:val="24"/>
          <w:szCs w:val="24"/>
        </w:rPr>
      </w:pPr>
    </w:p>
    <w:p w14:paraId="4B94AD56" w14:textId="77777777" w:rsidR="005B10C5" w:rsidRDefault="005B10C5" w:rsidP="00480F39">
      <w:pPr>
        <w:jc w:val="both"/>
        <w:rPr>
          <w:rFonts w:ascii="Arial" w:hAnsi="Arial" w:cs="Arial"/>
          <w:sz w:val="24"/>
          <w:szCs w:val="24"/>
        </w:rPr>
      </w:pPr>
    </w:p>
    <w:p w14:paraId="636FDFAC" w14:textId="77777777" w:rsidR="005B10C5" w:rsidRDefault="005B10C5" w:rsidP="00480F39">
      <w:pPr>
        <w:jc w:val="both"/>
        <w:rPr>
          <w:rFonts w:ascii="Arial" w:hAnsi="Arial" w:cs="Arial"/>
          <w:sz w:val="24"/>
          <w:szCs w:val="24"/>
        </w:rPr>
      </w:pPr>
    </w:p>
    <w:p w14:paraId="6BA5C7EA" w14:textId="7AE02F2B" w:rsidR="00480F39" w:rsidRP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  <w:r w:rsidRPr="00480F39">
        <w:rPr>
          <w:rFonts w:ascii="Arial" w:hAnsi="Arial" w:cs="Arial"/>
          <w:sz w:val="24"/>
          <w:szCs w:val="24"/>
        </w:rPr>
        <w:t>Art. 2º Esta Emenda de Redação entra em vigor na data de sua aprovação.</w:t>
      </w:r>
    </w:p>
    <w:p w14:paraId="50CB6323" w14:textId="77777777" w:rsid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</w:p>
    <w:p w14:paraId="51F3534B" w14:textId="1765249B" w:rsidR="00480F39" w:rsidRP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  <w:r w:rsidRPr="00480F39">
        <w:rPr>
          <w:rFonts w:ascii="Arial" w:hAnsi="Arial" w:cs="Arial"/>
          <w:sz w:val="24"/>
          <w:szCs w:val="24"/>
        </w:rPr>
        <w:t xml:space="preserve">Câmara Municipal de Faria Lemos/MG, </w:t>
      </w:r>
      <w:r>
        <w:rPr>
          <w:rFonts w:ascii="Arial" w:hAnsi="Arial" w:cs="Arial"/>
          <w:sz w:val="24"/>
          <w:szCs w:val="24"/>
        </w:rPr>
        <w:t>25</w:t>
      </w:r>
      <w:r w:rsidRPr="00480F3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Pr="00480F39">
        <w:rPr>
          <w:rFonts w:ascii="Arial" w:hAnsi="Arial" w:cs="Arial"/>
          <w:sz w:val="24"/>
          <w:szCs w:val="24"/>
        </w:rPr>
        <w:t xml:space="preserve"> de 2026.</w:t>
      </w:r>
    </w:p>
    <w:p w14:paraId="759F13C8" w14:textId="77777777" w:rsid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</w:p>
    <w:p w14:paraId="457D50BC" w14:textId="77777777" w:rsidR="005B10C5" w:rsidRDefault="005B10C5" w:rsidP="00480F39">
      <w:pPr>
        <w:jc w:val="both"/>
        <w:rPr>
          <w:rFonts w:ascii="Arial" w:hAnsi="Arial" w:cs="Arial"/>
          <w:sz w:val="24"/>
          <w:szCs w:val="24"/>
        </w:rPr>
      </w:pPr>
    </w:p>
    <w:p w14:paraId="72C6D0DF" w14:textId="77777777" w:rsidR="00480F39" w:rsidRPr="00540B36" w:rsidRDefault="00480F39" w:rsidP="00480F39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____________________________________</w:t>
      </w:r>
    </w:p>
    <w:p w14:paraId="5047E688" w14:textId="77777777" w:rsidR="00480F39" w:rsidRDefault="00480F39" w:rsidP="00480F39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Felipe Sousa Maggi</w:t>
      </w:r>
    </w:p>
    <w:p w14:paraId="7163E26B" w14:textId="77777777" w:rsidR="00480F39" w:rsidRPr="00540B36" w:rsidRDefault="00480F39" w:rsidP="00480F39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Presidente</w:t>
      </w:r>
    </w:p>
    <w:p w14:paraId="1FF21C1B" w14:textId="77777777" w:rsidR="00480F39" w:rsidRPr="00540B36" w:rsidRDefault="00480F39" w:rsidP="00480F39">
      <w:pPr>
        <w:jc w:val="center"/>
        <w:rPr>
          <w:rFonts w:ascii="Arial" w:hAnsi="Arial" w:cs="Arial"/>
          <w:sz w:val="24"/>
          <w:szCs w:val="24"/>
        </w:rPr>
      </w:pPr>
    </w:p>
    <w:p w14:paraId="262D0DC1" w14:textId="77777777" w:rsidR="00480F39" w:rsidRPr="00540B36" w:rsidRDefault="00480F39" w:rsidP="00480F39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____________________________________</w:t>
      </w:r>
    </w:p>
    <w:p w14:paraId="297565B4" w14:textId="77777777" w:rsidR="00480F39" w:rsidRDefault="00480F39" w:rsidP="00480F39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Carlos Eduardo Rodrigues de Souza</w:t>
      </w:r>
    </w:p>
    <w:p w14:paraId="17CB73E6" w14:textId="77777777" w:rsidR="00480F39" w:rsidRPr="00540B36" w:rsidRDefault="00480F39" w:rsidP="00480F39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Relator</w:t>
      </w:r>
    </w:p>
    <w:p w14:paraId="7329F94C" w14:textId="77777777" w:rsidR="00480F39" w:rsidRPr="00540B36" w:rsidRDefault="00480F39" w:rsidP="00480F39">
      <w:pPr>
        <w:jc w:val="center"/>
        <w:rPr>
          <w:rFonts w:ascii="Arial" w:hAnsi="Arial" w:cs="Arial"/>
          <w:sz w:val="24"/>
          <w:szCs w:val="24"/>
        </w:rPr>
      </w:pPr>
    </w:p>
    <w:p w14:paraId="2C4DC209" w14:textId="77777777" w:rsidR="00480F39" w:rsidRPr="00540B36" w:rsidRDefault="00480F39" w:rsidP="00480F39">
      <w:pPr>
        <w:jc w:val="center"/>
        <w:rPr>
          <w:rFonts w:ascii="Arial" w:hAnsi="Arial" w:cs="Arial"/>
          <w:sz w:val="24"/>
          <w:szCs w:val="24"/>
        </w:rPr>
      </w:pPr>
      <w:r w:rsidRPr="00540B36">
        <w:rPr>
          <w:rFonts w:ascii="Arial" w:hAnsi="Arial" w:cs="Arial"/>
          <w:sz w:val="24"/>
          <w:szCs w:val="24"/>
        </w:rPr>
        <w:t>_____________________________________</w:t>
      </w:r>
    </w:p>
    <w:p w14:paraId="3E199CA0" w14:textId="77777777" w:rsidR="00480F39" w:rsidRPr="004A6A6C" w:rsidRDefault="00480F39" w:rsidP="00480F39">
      <w:pPr>
        <w:jc w:val="center"/>
        <w:rPr>
          <w:rFonts w:ascii="Arial" w:hAnsi="Arial" w:cs="Arial"/>
          <w:sz w:val="24"/>
          <w:szCs w:val="24"/>
        </w:rPr>
      </w:pPr>
      <w:r w:rsidRPr="004A6A6C">
        <w:rPr>
          <w:rFonts w:ascii="Arial" w:hAnsi="Arial" w:cs="Arial"/>
          <w:sz w:val="24"/>
          <w:szCs w:val="24"/>
        </w:rPr>
        <w:t>Alamir Costa Louro</w:t>
      </w:r>
    </w:p>
    <w:p w14:paraId="779A794B" w14:textId="77777777" w:rsidR="00480F39" w:rsidRPr="00540B36" w:rsidRDefault="00480F39" w:rsidP="00480F39">
      <w:pPr>
        <w:jc w:val="center"/>
        <w:rPr>
          <w:rFonts w:ascii="Arial" w:hAnsi="Arial" w:cs="Arial"/>
          <w:sz w:val="24"/>
          <w:szCs w:val="24"/>
        </w:rPr>
      </w:pPr>
      <w:r w:rsidRPr="004A6A6C">
        <w:rPr>
          <w:rFonts w:ascii="Arial" w:hAnsi="Arial" w:cs="Arial"/>
          <w:sz w:val="24"/>
          <w:szCs w:val="24"/>
        </w:rPr>
        <w:t>Vice</w:t>
      </w:r>
    </w:p>
    <w:p w14:paraId="7C2C23E9" w14:textId="77777777" w:rsidR="00480F39" w:rsidRDefault="00480F39" w:rsidP="00480F39">
      <w:pPr>
        <w:jc w:val="center"/>
        <w:rPr>
          <w:rFonts w:ascii="Arial" w:hAnsi="Arial" w:cs="Arial"/>
          <w:sz w:val="24"/>
          <w:szCs w:val="24"/>
        </w:rPr>
      </w:pPr>
    </w:p>
    <w:p w14:paraId="446A909D" w14:textId="77777777" w:rsidR="00480F39" w:rsidRDefault="00480F39" w:rsidP="00480F39">
      <w:pPr>
        <w:jc w:val="center"/>
        <w:rPr>
          <w:rFonts w:ascii="Arial" w:hAnsi="Arial" w:cs="Arial"/>
          <w:sz w:val="24"/>
          <w:szCs w:val="24"/>
        </w:rPr>
      </w:pPr>
    </w:p>
    <w:p w14:paraId="473AB153" w14:textId="77777777" w:rsidR="00480F39" w:rsidRDefault="00480F39" w:rsidP="00480F39">
      <w:pPr>
        <w:jc w:val="center"/>
        <w:rPr>
          <w:rFonts w:ascii="Arial" w:hAnsi="Arial" w:cs="Arial"/>
          <w:sz w:val="24"/>
          <w:szCs w:val="24"/>
        </w:rPr>
      </w:pPr>
    </w:p>
    <w:p w14:paraId="31B19246" w14:textId="77777777" w:rsidR="00480F39" w:rsidRDefault="00480F39" w:rsidP="00480F39">
      <w:pPr>
        <w:jc w:val="center"/>
        <w:rPr>
          <w:rFonts w:ascii="Arial" w:hAnsi="Arial" w:cs="Arial"/>
          <w:sz w:val="24"/>
          <w:szCs w:val="24"/>
        </w:rPr>
      </w:pPr>
    </w:p>
    <w:p w14:paraId="04454819" w14:textId="77777777" w:rsidR="00480F39" w:rsidRDefault="00480F39" w:rsidP="00480F39">
      <w:pPr>
        <w:jc w:val="center"/>
        <w:rPr>
          <w:rFonts w:ascii="Arial" w:hAnsi="Arial" w:cs="Arial"/>
          <w:sz w:val="24"/>
          <w:szCs w:val="24"/>
        </w:rPr>
      </w:pPr>
    </w:p>
    <w:p w14:paraId="70EB9130" w14:textId="77777777" w:rsidR="00480F39" w:rsidRDefault="00480F39" w:rsidP="00480F39">
      <w:pPr>
        <w:jc w:val="center"/>
        <w:rPr>
          <w:rFonts w:ascii="Arial" w:hAnsi="Arial" w:cs="Arial"/>
          <w:sz w:val="24"/>
          <w:szCs w:val="24"/>
        </w:rPr>
      </w:pPr>
    </w:p>
    <w:p w14:paraId="4442B258" w14:textId="77777777" w:rsidR="00480F39" w:rsidRDefault="00480F39" w:rsidP="00480F39">
      <w:pPr>
        <w:jc w:val="both"/>
        <w:rPr>
          <w:rFonts w:ascii="Arial" w:hAnsi="Arial" w:cs="Arial"/>
          <w:sz w:val="24"/>
          <w:szCs w:val="24"/>
        </w:rPr>
      </w:pPr>
    </w:p>
    <w:p w14:paraId="25D2186E" w14:textId="77777777" w:rsidR="00C16351" w:rsidRDefault="00C16351" w:rsidP="00480F39">
      <w:pPr>
        <w:jc w:val="both"/>
        <w:rPr>
          <w:rFonts w:ascii="Arial" w:hAnsi="Arial" w:cs="Arial"/>
          <w:sz w:val="24"/>
          <w:szCs w:val="24"/>
        </w:rPr>
      </w:pPr>
    </w:p>
    <w:p w14:paraId="01416FA3" w14:textId="77777777" w:rsidR="00C16351" w:rsidRDefault="00C16351" w:rsidP="00480F39">
      <w:pPr>
        <w:jc w:val="both"/>
        <w:rPr>
          <w:rFonts w:ascii="Arial" w:hAnsi="Arial" w:cs="Arial"/>
          <w:sz w:val="24"/>
          <w:szCs w:val="24"/>
        </w:rPr>
      </w:pPr>
    </w:p>
    <w:p w14:paraId="1660E2DB" w14:textId="77777777" w:rsidR="00C16351" w:rsidRDefault="00C16351" w:rsidP="00480F39">
      <w:pPr>
        <w:jc w:val="both"/>
        <w:rPr>
          <w:rFonts w:ascii="Arial" w:hAnsi="Arial" w:cs="Arial"/>
          <w:sz w:val="24"/>
          <w:szCs w:val="24"/>
        </w:rPr>
      </w:pPr>
    </w:p>
    <w:p w14:paraId="762F2C2F" w14:textId="77777777" w:rsidR="00C16351" w:rsidRDefault="00C16351" w:rsidP="00480F39">
      <w:pPr>
        <w:jc w:val="both"/>
        <w:rPr>
          <w:rFonts w:ascii="Arial" w:hAnsi="Arial" w:cs="Arial"/>
          <w:sz w:val="24"/>
          <w:szCs w:val="24"/>
        </w:rPr>
      </w:pPr>
    </w:p>
    <w:p w14:paraId="224F5E5F" w14:textId="77777777" w:rsidR="00C16351" w:rsidRPr="006464A0" w:rsidRDefault="00C16351" w:rsidP="00C163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64A0">
        <w:rPr>
          <w:rFonts w:ascii="Times New Roman" w:hAnsi="Times New Roman" w:cs="Times New Roman"/>
          <w:b/>
          <w:bCs/>
          <w:sz w:val="24"/>
          <w:szCs w:val="24"/>
        </w:rPr>
        <w:t>PARECER DA COMISSÃO DE EDUCAÇÃO, SAÚDE E ASSISTÊNCIA</w:t>
      </w:r>
      <w:r w:rsidRPr="006464A0">
        <w:rPr>
          <w:rFonts w:ascii="Times New Roman" w:hAnsi="Times New Roman" w:cs="Times New Roman"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b/>
          <w:bCs/>
          <w:sz w:val="24"/>
          <w:szCs w:val="24"/>
        </w:rPr>
        <w:t>PROJETO DE LEI LEGISLATIVO Nº 001, DE 19 DE FEVEREIRO DE 2026</w:t>
      </w:r>
    </w:p>
    <w:p w14:paraId="59E4183C" w14:textId="77777777" w:rsidR="00C16351" w:rsidRPr="006464A0" w:rsidRDefault="00C16351" w:rsidP="00C163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8298B4" w14:textId="77777777" w:rsidR="00C16351" w:rsidRPr="006464A0" w:rsidRDefault="00C16351" w:rsidP="00C16351">
      <w:pPr>
        <w:spacing w:before="60"/>
        <w:jc w:val="both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b/>
          <w:bCs/>
          <w:sz w:val="24"/>
          <w:szCs w:val="24"/>
        </w:rPr>
        <w:t>EMENTA:</w:t>
      </w:r>
      <w:r w:rsidRPr="006464A0">
        <w:rPr>
          <w:rFonts w:ascii="Times New Roman" w:hAnsi="Times New Roman" w:cs="Times New Roman"/>
          <w:sz w:val="24"/>
          <w:szCs w:val="24"/>
        </w:rPr>
        <w:t xml:space="preserve"> Institui consulta pública para aprovação de eventual proposta de municipalização escolar.</w:t>
      </w:r>
    </w:p>
    <w:p w14:paraId="1329023E" w14:textId="77777777" w:rsidR="00C16351" w:rsidRPr="006464A0" w:rsidRDefault="00C16351" w:rsidP="00C163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47B7A0" w14:textId="77777777" w:rsidR="00C16351" w:rsidRPr="006464A0" w:rsidRDefault="00C16351" w:rsidP="00C163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64A0">
        <w:rPr>
          <w:rFonts w:ascii="Times New Roman" w:hAnsi="Times New Roman" w:cs="Times New Roman"/>
          <w:b/>
          <w:bCs/>
          <w:sz w:val="24"/>
          <w:szCs w:val="24"/>
        </w:rPr>
        <w:t>I - RELATÓRIO</w:t>
      </w:r>
    </w:p>
    <w:p w14:paraId="055C4A53" w14:textId="77777777" w:rsidR="00C16351" w:rsidRDefault="00C16351" w:rsidP="00C16351">
      <w:pPr>
        <w:spacing w:before="6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Chega à apreciação desta Comissão de Educação, Saúde e Assistência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b/>
          <w:bCs/>
          <w:sz w:val="24"/>
          <w:szCs w:val="24"/>
        </w:rPr>
        <w:t>Projeto de Lei Legislativo nº 001/2026</w:t>
      </w:r>
      <w:r w:rsidRPr="006464A0">
        <w:rPr>
          <w:rFonts w:ascii="Times New Roman" w:hAnsi="Times New Roman" w:cs="Times New Roman"/>
          <w:sz w:val="24"/>
          <w:szCs w:val="24"/>
        </w:rPr>
        <w:t>, de autoria dos Vereadores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b/>
          <w:bCs/>
          <w:sz w:val="24"/>
          <w:szCs w:val="24"/>
        </w:rPr>
        <w:t>Alamir Costa Louro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b/>
          <w:bCs/>
          <w:sz w:val="24"/>
          <w:szCs w:val="24"/>
        </w:rPr>
        <w:t>Felipe Sousa Maggi</w:t>
      </w:r>
      <w:r w:rsidRPr="006464A0">
        <w:rPr>
          <w:rFonts w:ascii="Times New Roman" w:hAnsi="Times New Roman" w:cs="Times New Roman"/>
          <w:sz w:val="24"/>
          <w:szCs w:val="24"/>
        </w:rPr>
        <w:t>. A proposição visa instituir a obrigatoriedade de consulta pública prévia e aprovação legislativa para qualquer eventual proposta de municipalização da gestão dos anos finais do ensino fundamental nas Escolas Estaduais situadas no Município de Faria Lemos.</w:t>
      </w:r>
    </w:p>
    <w:p w14:paraId="409BF36C" w14:textId="77777777" w:rsidR="00C16351" w:rsidRDefault="00C16351" w:rsidP="00C16351">
      <w:pPr>
        <w:spacing w:before="6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O projeto detalha que a consulta pública deverá ocorrer por meio de voto direto, secreto e universal, organizado pelo Colegiado Escolar, e precedida de audiências públicas para ampla discussão. Estabelece, ainda, a ponderação de votos, sendo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b/>
          <w:bCs/>
          <w:sz w:val="24"/>
          <w:szCs w:val="24"/>
        </w:rPr>
        <w:t>60%</w:t>
      </w:r>
      <w:r w:rsidRPr="006464A0">
        <w:rPr>
          <w:rFonts w:ascii="Times New Roman" w:hAnsi="Times New Roman" w:cs="Times New Roman"/>
          <w:sz w:val="24"/>
          <w:szCs w:val="24"/>
        </w:rPr>
        <w:t>para os profissionais da educação,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b/>
          <w:bCs/>
          <w:sz w:val="24"/>
          <w:szCs w:val="24"/>
        </w:rPr>
        <w:t>20%</w:t>
      </w:r>
      <w:r w:rsidRPr="006464A0">
        <w:rPr>
          <w:rFonts w:ascii="Times New Roman" w:hAnsi="Times New Roman" w:cs="Times New Roman"/>
          <w:sz w:val="24"/>
          <w:szCs w:val="24"/>
        </w:rPr>
        <w:t>para os pais ou responsáveis pelos alunos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b/>
          <w:bCs/>
          <w:sz w:val="24"/>
          <w:szCs w:val="24"/>
        </w:rPr>
        <w:t>20%</w:t>
      </w:r>
      <w:r w:rsidRPr="006464A0">
        <w:rPr>
          <w:rFonts w:ascii="Times New Roman" w:hAnsi="Times New Roman" w:cs="Times New Roman"/>
          <w:sz w:val="24"/>
          <w:szCs w:val="24"/>
        </w:rPr>
        <w:t>para os estudantes com idade igual ou superior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b/>
          <w:bCs/>
          <w:sz w:val="24"/>
          <w:szCs w:val="24"/>
        </w:rPr>
        <w:t>16 anos</w:t>
      </w:r>
      <w:r w:rsidRPr="006464A0">
        <w:rPr>
          <w:rFonts w:ascii="Times New Roman" w:hAnsi="Times New Roman" w:cs="Times New Roman"/>
          <w:sz w:val="24"/>
          <w:szCs w:val="24"/>
        </w:rPr>
        <w:t>. O quórum de aprovação da municipalização pela comunidade escolar é fixado 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b/>
          <w:bCs/>
          <w:sz w:val="24"/>
          <w:szCs w:val="24"/>
        </w:rPr>
        <w:t>50% mais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sz w:val="24"/>
          <w:szCs w:val="24"/>
        </w:rPr>
        <w:t>dos votos válidos, após a devida ponderação.</w:t>
      </w:r>
    </w:p>
    <w:p w14:paraId="39D64296" w14:textId="77777777" w:rsidR="00C16351" w:rsidRPr="006464A0" w:rsidRDefault="00C16351" w:rsidP="00C16351">
      <w:pPr>
        <w:spacing w:before="6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Adicionalmente, o Projeto de Lei prevê que, caso a proposta de municipalização seja aprovada pela comunidade escolar, o Município deverá solicitar a devida autorização legislativa, comprovando sua capacidade financeira e infraestrutura para assumir a gestão. O texto também impõe vedações expressas, garantindo que a municipalização não poderá acarretar prejuízo ao processo de ensino-aprendizagem, ao projeto político-pedagógico da escola, ao transporte escolar, à oferta de vagas e aos direitos trabalhistas dos profissionais da educação.</w:t>
      </w:r>
    </w:p>
    <w:p w14:paraId="6BC551DA" w14:textId="77777777" w:rsidR="00C16351" w:rsidRPr="006464A0" w:rsidRDefault="00C16351" w:rsidP="00C163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64A0">
        <w:rPr>
          <w:rFonts w:ascii="Times New Roman" w:hAnsi="Times New Roman" w:cs="Times New Roman"/>
          <w:b/>
          <w:bCs/>
          <w:sz w:val="24"/>
          <w:szCs w:val="24"/>
        </w:rPr>
        <w:t>II - ANÁLISE DO MÉRITO</w:t>
      </w:r>
    </w:p>
    <w:p w14:paraId="0BE1FE7A" w14:textId="77777777" w:rsidR="00C16351" w:rsidRDefault="00C16351" w:rsidP="00C16351">
      <w:pPr>
        <w:spacing w:before="6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Nos termos do Regimento Interno desta Casa Legislativa, compete a esta Comissão manifestar-se sobre matérias que versem sobre educação, saúde e assistência social. O presente Projeto de Lei Legislativo nº 001/2026, ao tratar da municipalização escolar e da participação da comunidade, insere-se diretamente no escopo de atuação desta Comissão, merecendo análise sob a ótica da garantia da qualidade educacional e da gestão democrática.</w:t>
      </w:r>
    </w:p>
    <w:p w14:paraId="77EC3F8C" w14:textId="77777777" w:rsidR="00C16351" w:rsidRDefault="00C16351" w:rsidP="00C16351">
      <w:pPr>
        <w:spacing w:before="6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lastRenderedPageBreak/>
        <w:t>A proposição em tela demonstra grande relevância para o sistema educacional municipal, ao buscar assegurar que decisões de tamanha envergadura, como a municipalização de escolas estaduais, sejam tomadas com a devida participação e consentimento da comunidade diretamente afetada. A iniciativa fortalece os princípios da gestão democrática do ensino público, conforme preconizado pela legislação educacional vigente.</w:t>
      </w:r>
    </w:p>
    <w:p w14:paraId="3D4EC4A9" w14:textId="77777777" w:rsidR="00C16351" w:rsidRPr="006464A0" w:rsidRDefault="00C16351" w:rsidP="00C16351">
      <w:pPr>
        <w:spacing w:before="6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Diante do exposto, esta Comissão analisa favoravelmente os seguintes pontos:</w:t>
      </w:r>
    </w:p>
    <w:p w14:paraId="11DB6954" w14:textId="77777777" w:rsidR="00C16351" w:rsidRPr="006464A0" w:rsidRDefault="00C16351" w:rsidP="00C16351">
      <w:pPr>
        <w:pStyle w:val="PargrafodaLista"/>
        <w:numPr>
          <w:ilvl w:val="0"/>
          <w:numId w:val="21"/>
        </w:numPr>
        <w:spacing w:before="40" w:after="40" w:line="276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A relevância educacional e democrática da consulta pública e da participação da comunidade escolar no processo decisório sobre a municipalização. Tal medida garante que a voz de todos os envolvidos – profissionais da educação, pais/responsáveis e estudantes – seja ouvida e considerada, fortalecendo a legitimidade e a transparência da gestão educacional.</w:t>
      </w:r>
    </w:p>
    <w:p w14:paraId="29647E81" w14:textId="77777777" w:rsidR="00C16351" w:rsidRPr="006464A0" w:rsidRDefault="00C16351" w:rsidP="00C16351">
      <w:pPr>
        <w:pStyle w:val="PargrafodaLista"/>
        <w:numPr>
          <w:ilvl w:val="0"/>
          <w:numId w:val="21"/>
        </w:numPr>
        <w:spacing w:before="40" w:after="40" w:line="276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Os impactos positivos para a continuidade do processo pedagógico e a proteção do projeto político-pedagógico das instituições de ensino. Ao exigir que a municipalização não prejudique esses aspectos, o projeto assegura a manutenção da qualidade e da identidade educacional das escolas.</w:t>
      </w:r>
    </w:p>
    <w:p w14:paraId="0F55DD2E" w14:textId="77777777" w:rsidR="00C16351" w:rsidRPr="006464A0" w:rsidRDefault="00C16351" w:rsidP="00C16351">
      <w:pPr>
        <w:pStyle w:val="PargrafodaLista"/>
        <w:numPr>
          <w:ilvl w:val="0"/>
          <w:numId w:val="21"/>
        </w:numPr>
        <w:spacing w:before="40" w:after="40" w:line="276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A proteção dos estudantes e das famílias, com a expressa menção à garantia do transporte escolar e da oferta de vagas. Este ponto é crucial para evitar desassistência e assegurar o direito à educação, especialmente para os alunos em situação de vulnerabilidade.</w:t>
      </w:r>
    </w:p>
    <w:p w14:paraId="6C12D7AB" w14:textId="77777777" w:rsidR="00C16351" w:rsidRPr="006464A0" w:rsidRDefault="00C16351" w:rsidP="00C16351">
      <w:pPr>
        <w:pStyle w:val="PargrafodaLista"/>
        <w:numPr>
          <w:ilvl w:val="0"/>
          <w:numId w:val="21"/>
        </w:numPr>
        <w:spacing w:before="40" w:after="40" w:line="276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Os reflexos sociais e de assistência, que se traduzem na segurança jurídica e na estabilidade institucional. A exigência de consulta e aprovação legislativa previne decisões unilaterais que poderiam gerar instabilidade e insegurança para a comunidade escolar e para os profissionais da educação.</w:t>
      </w:r>
    </w:p>
    <w:p w14:paraId="29E8B089" w14:textId="77777777" w:rsidR="00C16351" w:rsidRPr="006464A0" w:rsidRDefault="00C16351" w:rsidP="00C16351">
      <w:pPr>
        <w:pStyle w:val="PargrafodaLista"/>
        <w:numPr>
          <w:ilvl w:val="0"/>
          <w:numId w:val="21"/>
        </w:numPr>
        <w:spacing w:before="40" w:after="40" w:line="276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A responsabilidade do Município em comprovar sua capacidade financeira e infraestrutura, além de observar os planos de educação. Tais condições são fundamentais para resguardar a qualidade do ensino e garantir que a municipalização seja um avanço, e não um retrocesso, para a educação local.</w:t>
      </w:r>
    </w:p>
    <w:p w14:paraId="5EC94385" w14:textId="77777777" w:rsidR="00C16351" w:rsidRPr="006464A0" w:rsidRDefault="00C16351" w:rsidP="00C163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64A0">
        <w:rPr>
          <w:rFonts w:ascii="Times New Roman" w:hAnsi="Times New Roman" w:cs="Times New Roman"/>
          <w:b/>
          <w:bCs/>
          <w:sz w:val="24"/>
          <w:szCs w:val="24"/>
        </w:rPr>
        <w:t xml:space="preserve">III - </w:t>
      </w:r>
      <w:r>
        <w:rPr>
          <w:rFonts w:ascii="Times New Roman" w:hAnsi="Times New Roman" w:cs="Times New Roman"/>
          <w:b/>
          <w:bCs/>
          <w:sz w:val="24"/>
          <w:szCs w:val="24"/>
        </w:rPr>
        <w:t>CONCLUSÃO</w:t>
      </w:r>
    </w:p>
    <w:p w14:paraId="6A3037A8" w14:textId="77777777" w:rsidR="00C16351" w:rsidRDefault="00C16351" w:rsidP="00C16351">
      <w:pPr>
        <w:spacing w:before="6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Diante da análise do mérito e considerando a importância da matéria para a comunidade escolar e para a gestão democrática da educação em Faria Lemos, esta Comissão de Educação, Saúde e Assistência manifesta-se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b/>
          <w:bCs/>
          <w:sz w:val="24"/>
          <w:szCs w:val="24"/>
        </w:rPr>
        <w:t>FAVORAVELMENTE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sz w:val="24"/>
          <w:szCs w:val="24"/>
        </w:rPr>
        <w:t>à aprovação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4A0">
        <w:rPr>
          <w:rFonts w:ascii="Times New Roman" w:hAnsi="Times New Roman" w:cs="Times New Roman"/>
          <w:b/>
          <w:bCs/>
          <w:sz w:val="24"/>
          <w:szCs w:val="24"/>
        </w:rPr>
        <w:t>Projeto de Lei Legislativo nº 001/2026</w:t>
      </w:r>
      <w:r w:rsidRPr="006464A0">
        <w:rPr>
          <w:rFonts w:ascii="Times New Roman" w:hAnsi="Times New Roman" w:cs="Times New Roman"/>
          <w:sz w:val="24"/>
          <w:szCs w:val="24"/>
        </w:rPr>
        <w:t>.</w:t>
      </w:r>
    </w:p>
    <w:p w14:paraId="61F107D2" w14:textId="77777777" w:rsidR="00C16351" w:rsidRDefault="00C16351" w:rsidP="00C16351">
      <w:pPr>
        <w:spacing w:before="60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FC9B7BD" w14:textId="77777777" w:rsidR="00C16351" w:rsidRDefault="00C16351" w:rsidP="00C16351">
      <w:pPr>
        <w:spacing w:before="60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6D408EA" w14:textId="189A92D2" w:rsidR="00C16351" w:rsidRDefault="00C16351" w:rsidP="00C16351">
      <w:pPr>
        <w:spacing w:before="6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lastRenderedPageBreak/>
        <w:t>Recomendamos a regular tramitação da proposição.</w:t>
      </w:r>
    </w:p>
    <w:p w14:paraId="1F66CD87" w14:textId="77777777" w:rsidR="00C16351" w:rsidRDefault="00C16351" w:rsidP="00C16351">
      <w:pPr>
        <w:spacing w:before="6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É o voto da Comissão.</w:t>
      </w:r>
    </w:p>
    <w:p w14:paraId="45E789B0" w14:textId="77777777" w:rsidR="00C16351" w:rsidRPr="006464A0" w:rsidRDefault="00C16351" w:rsidP="00C16351">
      <w:pPr>
        <w:spacing w:before="6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 xml:space="preserve">Faria Lemos, </w:t>
      </w:r>
      <w:r>
        <w:rPr>
          <w:rFonts w:ascii="Times New Roman" w:hAnsi="Times New Roman" w:cs="Times New Roman"/>
          <w:sz w:val="24"/>
          <w:szCs w:val="24"/>
        </w:rPr>
        <w:t>25 de fevereiro</w:t>
      </w:r>
      <w:r w:rsidRPr="006464A0"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464A0">
        <w:rPr>
          <w:rFonts w:ascii="Times New Roman" w:hAnsi="Times New Roman" w:cs="Times New Roman"/>
          <w:sz w:val="24"/>
          <w:szCs w:val="24"/>
        </w:rPr>
        <w:t>.</w:t>
      </w:r>
    </w:p>
    <w:p w14:paraId="5E99F004" w14:textId="77777777" w:rsidR="00C16351" w:rsidRPr="006464A0" w:rsidRDefault="00C16351" w:rsidP="00C163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99A371" w14:textId="77777777" w:rsidR="00C16351" w:rsidRPr="006464A0" w:rsidRDefault="00C16351" w:rsidP="00C163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64A0">
        <w:rPr>
          <w:rFonts w:ascii="Times New Roman" w:hAnsi="Times New Roman" w:cs="Times New Roman"/>
          <w:b/>
          <w:bCs/>
          <w:sz w:val="24"/>
          <w:szCs w:val="24"/>
        </w:rPr>
        <w:t>COMISSÃO DE EDUCAÇÃO, SAÚDE E ASSISTÊNCIA</w:t>
      </w:r>
    </w:p>
    <w:p w14:paraId="6B2005A8" w14:textId="77777777" w:rsidR="00C16351" w:rsidRPr="006464A0" w:rsidRDefault="00C16351" w:rsidP="00C163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85F58B" w14:textId="77777777" w:rsidR="00C16351" w:rsidRPr="006464A0" w:rsidRDefault="00C16351" w:rsidP="00C163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29A48C" w14:textId="77777777" w:rsidR="00C16351" w:rsidRPr="006464A0" w:rsidRDefault="00C16351" w:rsidP="00C16351">
      <w:pPr>
        <w:jc w:val="center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Felipe Sousa Maggi</w:t>
      </w:r>
    </w:p>
    <w:p w14:paraId="049A5A8A" w14:textId="77777777" w:rsidR="00C16351" w:rsidRPr="006464A0" w:rsidRDefault="00C16351" w:rsidP="00C16351">
      <w:pPr>
        <w:jc w:val="center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Presidente</w:t>
      </w:r>
    </w:p>
    <w:p w14:paraId="30902525" w14:textId="77777777" w:rsidR="00C16351" w:rsidRPr="006464A0" w:rsidRDefault="00C16351" w:rsidP="00C1635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EDBB15" w14:textId="77777777" w:rsidR="00C16351" w:rsidRPr="006464A0" w:rsidRDefault="00C16351" w:rsidP="00C1635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2EE8C6" w14:textId="77777777" w:rsidR="00C16351" w:rsidRPr="006464A0" w:rsidRDefault="00C16351" w:rsidP="00C16351">
      <w:pPr>
        <w:jc w:val="center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Leonardo Paz</w:t>
      </w:r>
    </w:p>
    <w:p w14:paraId="2E5CF167" w14:textId="6981668C" w:rsidR="00C16351" w:rsidRDefault="00C16351" w:rsidP="00C16351">
      <w:pPr>
        <w:jc w:val="center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Relator</w:t>
      </w:r>
    </w:p>
    <w:p w14:paraId="7A963C39" w14:textId="77777777" w:rsidR="00C16351" w:rsidRPr="006464A0" w:rsidRDefault="00C16351" w:rsidP="00C1635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A5D489" w14:textId="77777777" w:rsidR="00C16351" w:rsidRPr="006464A0" w:rsidRDefault="00C16351" w:rsidP="00C1635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D7569F" w14:textId="77777777" w:rsidR="00C16351" w:rsidRPr="006464A0" w:rsidRDefault="00C16351" w:rsidP="00C16351">
      <w:pPr>
        <w:jc w:val="center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Carlos Eduardo Rodrigues de Souza</w:t>
      </w:r>
    </w:p>
    <w:p w14:paraId="3222FD36" w14:textId="77777777" w:rsidR="00C16351" w:rsidRPr="006464A0" w:rsidRDefault="00C16351" w:rsidP="00C16351">
      <w:pPr>
        <w:jc w:val="center"/>
        <w:rPr>
          <w:rFonts w:ascii="Times New Roman" w:hAnsi="Times New Roman" w:cs="Times New Roman"/>
          <w:sz w:val="24"/>
          <w:szCs w:val="24"/>
        </w:rPr>
      </w:pPr>
      <w:r w:rsidRPr="006464A0">
        <w:rPr>
          <w:rFonts w:ascii="Times New Roman" w:hAnsi="Times New Roman" w:cs="Times New Roman"/>
          <w:sz w:val="24"/>
          <w:szCs w:val="24"/>
        </w:rPr>
        <w:t>Vice</w:t>
      </w:r>
    </w:p>
    <w:p w14:paraId="0358C661" w14:textId="77777777" w:rsidR="00C16351" w:rsidRPr="006464A0" w:rsidRDefault="00C16351" w:rsidP="00C1635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E14FBD1" w14:textId="77777777" w:rsidR="00C16351" w:rsidRPr="00540B36" w:rsidRDefault="00C16351" w:rsidP="00480F39">
      <w:pPr>
        <w:jc w:val="both"/>
        <w:rPr>
          <w:rFonts w:ascii="Arial" w:hAnsi="Arial" w:cs="Arial"/>
          <w:sz w:val="24"/>
          <w:szCs w:val="24"/>
        </w:rPr>
      </w:pPr>
    </w:p>
    <w:sectPr w:rsidR="00C16351" w:rsidRPr="00540B3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350F5" w14:textId="77777777" w:rsidR="00897994" w:rsidRDefault="00897994">
      <w:pPr>
        <w:spacing w:after="0" w:line="240" w:lineRule="auto"/>
      </w:pPr>
      <w:r>
        <w:separator/>
      </w:r>
    </w:p>
  </w:endnote>
  <w:endnote w:type="continuationSeparator" w:id="0">
    <w:p w14:paraId="544A3BA7" w14:textId="77777777" w:rsidR="00897994" w:rsidRDefault="00897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1ED08" w14:textId="77777777" w:rsidR="00BC09D8" w:rsidRPr="00586DFB" w:rsidRDefault="00BC09D8" w:rsidP="00BC09D8">
    <w:pPr>
      <w:jc w:val="center"/>
      <w:rPr>
        <w:rFonts w:ascii="Times New Roman" w:hAnsi="Times New Roman"/>
        <w:b/>
      </w:rPr>
    </w:pPr>
  </w:p>
  <w:p w14:paraId="3501990F" w14:textId="457C448D" w:rsidR="001110AC" w:rsidRPr="00BC09D8" w:rsidRDefault="00BC09D8" w:rsidP="00BC09D8">
    <w:pPr>
      <w:pStyle w:val="Rodap"/>
      <w:jc w:val="center"/>
      <w:rPr>
        <w:rFonts w:ascii="Times New Roman" w:hAnsi="Times New Roman"/>
      </w:rPr>
    </w:pPr>
    <w:r w:rsidRPr="00586DFB">
      <w:rPr>
        <w:rFonts w:ascii="Times New Roman" w:hAnsi="Times New Roman"/>
        <w:b/>
      </w:rPr>
      <w:t>Rua Coronel João Marcelino, 186, Centro – Faria Lemos/MG – CEP: 36840-000 – Tel.: (32) 3749-1230 – E-mail: contato@camarafarialemos.mg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581B9" w14:textId="77777777" w:rsidR="00897994" w:rsidRDefault="00897994">
      <w:pPr>
        <w:spacing w:after="0" w:line="240" w:lineRule="auto"/>
      </w:pPr>
      <w:r>
        <w:separator/>
      </w:r>
    </w:p>
  </w:footnote>
  <w:footnote w:type="continuationSeparator" w:id="0">
    <w:p w14:paraId="500C977D" w14:textId="77777777" w:rsidR="00897994" w:rsidRDefault="008979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B9505" w14:textId="77777777" w:rsidR="00BC09D8" w:rsidRPr="00586DFB" w:rsidRDefault="00BC09D8" w:rsidP="00BC09D8">
    <w:pPr>
      <w:pStyle w:val="Cabealho"/>
      <w:rPr>
        <w:rFonts w:ascii="Times New Roman" w:hAnsi="Times New Roman"/>
        <w:b/>
        <w:sz w:val="38"/>
        <w:szCs w:val="38"/>
        <w:u w:val="single"/>
      </w:rPr>
    </w:pPr>
    <w:r w:rsidRPr="00586DFB">
      <w:rPr>
        <w:rFonts w:ascii="Times New Roman" w:hAnsi="Times New Roman"/>
        <w:noProof/>
        <w:color w:val="1A0DAB"/>
        <w:bdr w:val="none" w:sz="0" w:space="0" w:color="auto" w:frame="1"/>
        <w:lang w:eastAsia="pt-BR"/>
      </w:rPr>
      <w:drawing>
        <wp:anchor distT="0" distB="0" distL="114300" distR="114300" simplePos="0" relativeHeight="251659264" behindDoc="1" locked="0" layoutInCell="1" allowOverlap="1" wp14:anchorId="7264C949" wp14:editId="1F8ADA73">
          <wp:simplePos x="0" y="0"/>
          <wp:positionH relativeFrom="column">
            <wp:posOffset>-572135</wp:posOffset>
          </wp:positionH>
          <wp:positionV relativeFrom="paragraph">
            <wp:posOffset>161290</wp:posOffset>
          </wp:positionV>
          <wp:extent cx="1000125" cy="866775"/>
          <wp:effectExtent l="0" t="0" r="9525" b="9525"/>
          <wp:wrapTight wrapText="bothSides">
            <wp:wrapPolygon edited="0">
              <wp:start x="0" y="0"/>
              <wp:lineTo x="0" y="21363"/>
              <wp:lineTo x="21394" y="21363"/>
              <wp:lineTo x="21394" y="0"/>
              <wp:lineTo x="0" y="0"/>
            </wp:wrapPolygon>
          </wp:wrapTight>
          <wp:docPr id="6" name="Imagem 6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6DFB">
      <w:rPr>
        <w:rFonts w:ascii="Times New Roman" w:hAnsi="Times New Roman"/>
        <w:b/>
        <w:sz w:val="38"/>
        <w:szCs w:val="38"/>
        <w:u w:val="single"/>
      </w:rPr>
      <w:t xml:space="preserve">  </w:t>
    </w:r>
  </w:p>
  <w:p w14:paraId="46F09A49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b/>
        <w:sz w:val="36"/>
        <w:szCs w:val="36"/>
        <w:u w:val="single"/>
      </w:rPr>
    </w:pPr>
    <w:r w:rsidRPr="00586DFB">
      <w:rPr>
        <w:rFonts w:ascii="Times New Roman" w:hAnsi="Times New Roman"/>
        <w:b/>
        <w:sz w:val="36"/>
        <w:szCs w:val="36"/>
        <w:u w:val="single"/>
      </w:rPr>
      <w:t>CÂMARA MUNICIPAL DE FARIA LEMOS</w:t>
    </w:r>
  </w:p>
  <w:p w14:paraId="175BC893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sz w:val="28"/>
        <w:szCs w:val="28"/>
      </w:rPr>
    </w:pPr>
    <w:r w:rsidRPr="00586DFB">
      <w:rPr>
        <w:rFonts w:ascii="Times New Roman" w:hAnsi="Times New Roman"/>
        <w:sz w:val="28"/>
        <w:szCs w:val="28"/>
      </w:rPr>
      <w:t>CEP: 36840-000    -   Estado de Minas Gerais</w:t>
    </w:r>
  </w:p>
  <w:p w14:paraId="372A7204" w14:textId="77777777" w:rsidR="00BC09D8" w:rsidRPr="00586DFB" w:rsidRDefault="00BC09D8" w:rsidP="00BC09D8">
    <w:pPr>
      <w:pStyle w:val="Cabealho"/>
      <w:jc w:val="center"/>
      <w:rPr>
        <w:rFonts w:ascii="Times New Roman" w:hAnsi="Times New Roman"/>
      </w:rPr>
    </w:pPr>
    <w:r w:rsidRPr="00586DFB">
      <w:rPr>
        <w:rFonts w:ascii="Times New Roman" w:hAnsi="Times New Roman"/>
        <w:sz w:val="28"/>
        <w:szCs w:val="28"/>
      </w:rPr>
      <w:t>Rua Coronel João Marcelino, 186 – CNPJ: 26.114.819/0001-73</w:t>
    </w:r>
  </w:p>
  <w:p w14:paraId="14CCF2C3" w14:textId="77777777" w:rsidR="001110AC" w:rsidRDefault="001110AC">
    <w:pPr>
      <w:pStyle w:val="Cabealho"/>
    </w:pPr>
  </w:p>
  <w:p w14:paraId="1589E8D3" w14:textId="77777777" w:rsidR="001110AC" w:rsidRDefault="001110A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A4CFA"/>
    <w:multiLevelType w:val="multilevel"/>
    <w:tmpl w:val="C47A2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797815"/>
    <w:multiLevelType w:val="multilevel"/>
    <w:tmpl w:val="16BC8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25B5A"/>
    <w:multiLevelType w:val="hybridMultilevel"/>
    <w:tmpl w:val="C8C81FF4"/>
    <w:lvl w:ilvl="0" w:tplc="3C501BF0">
      <w:start w:val="1"/>
      <w:numFmt w:val="decimal"/>
      <w:lvlText w:val="%1."/>
      <w:lvlJc w:val="left"/>
      <w:pPr>
        <w:ind w:left="720" w:hanging="360"/>
      </w:pPr>
    </w:lvl>
    <w:lvl w:ilvl="1" w:tplc="46EC2F58">
      <w:numFmt w:val="decimal"/>
      <w:lvlText w:val=""/>
      <w:lvlJc w:val="left"/>
    </w:lvl>
    <w:lvl w:ilvl="2" w:tplc="8E9C9C6E">
      <w:numFmt w:val="decimal"/>
      <w:lvlText w:val=""/>
      <w:lvlJc w:val="left"/>
    </w:lvl>
    <w:lvl w:ilvl="3" w:tplc="C9FEAC04">
      <w:numFmt w:val="decimal"/>
      <w:lvlText w:val=""/>
      <w:lvlJc w:val="left"/>
    </w:lvl>
    <w:lvl w:ilvl="4" w:tplc="B9E89484">
      <w:numFmt w:val="decimal"/>
      <w:lvlText w:val=""/>
      <w:lvlJc w:val="left"/>
    </w:lvl>
    <w:lvl w:ilvl="5" w:tplc="10FE2F84">
      <w:numFmt w:val="decimal"/>
      <w:lvlText w:val=""/>
      <w:lvlJc w:val="left"/>
    </w:lvl>
    <w:lvl w:ilvl="6" w:tplc="47F4AE80">
      <w:numFmt w:val="decimal"/>
      <w:lvlText w:val=""/>
      <w:lvlJc w:val="left"/>
    </w:lvl>
    <w:lvl w:ilvl="7" w:tplc="FC2A5C52">
      <w:numFmt w:val="decimal"/>
      <w:lvlText w:val=""/>
      <w:lvlJc w:val="left"/>
    </w:lvl>
    <w:lvl w:ilvl="8" w:tplc="4A68DC14">
      <w:numFmt w:val="decimal"/>
      <w:lvlText w:val=""/>
      <w:lvlJc w:val="left"/>
    </w:lvl>
  </w:abstractNum>
  <w:abstractNum w:abstractNumId="3" w15:restartNumberingAfterBreak="0">
    <w:nsid w:val="25DA49F8"/>
    <w:multiLevelType w:val="multilevel"/>
    <w:tmpl w:val="D7AEA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B93EF1"/>
    <w:multiLevelType w:val="multilevel"/>
    <w:tmpl w:val="BD9A4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B816CD"/>
    <w:multiLevelType w:val="multilevel"/>
    <w:tmpl w:val="F9225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5A23E1"/>
    <w:multiLevelType w:val="multilevel"/>
    <w:tmpl w:val="2B6E9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133F79"/>
    <w:multiLevelType w:val="multilevel"/>
    <w:tmpl w:val="A7E6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7336BD"/>
    <w:multiLevelType w:val="multilevel"/>
    <w:tmpl w:val="482AF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5A7069"/>
    <w:multiLevelType w:val="multilevel"/>
    <w:tmpl w:val="7C14A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D7426C"/>
    <w:multiLevelType w:val="multilevel"/>
    <w:tmpl w:val="D2C6A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C97980"/>
    <w:multiLevelType w:val="multilevel"/>
    <w:tmpl w:val="D7489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9202D4"/>
    <w:multiLevelType w:val="multilevel"/>
    <w:tmpl w:val="46C42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2530F3"/>
    <w:multiLevelType w:val="multilevel"/>
    <w:tmpl w:val="46E8A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3B06A4"/>
    <w:multiLevelType w:val="multilevel"/>
    <w:tmpl w:val="E7321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DD5256"/>
    <w:multiLevelType w:val="hybridMultilevel"/>
    <w:tmpl w:val="05F4B35E"/>
    <w:lvl w:ilvl="0" w:tplc="F1F2995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2526A0"/>
    <w:multiLevelType w:val="hybridMultilevel"/>
    <w:tmpl w:val="34F8986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351746"/>
    <w:multiLevelType w:val="multilevel"/>
    <w:tmpl w:val="412E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4B38FF"/>
    <w:multiLevelType w:val="multilevel"/>
    <w:tmpl w:val="C218A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0B715B"/>
    <w:multiLevelType w:val="multilevel"/>
    <w:tmpl w:val="2182C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746AF9"/>
    <w:multiLevelType w:val="multilevel"/>
    <w:tmpl w:val="2A542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5885667">
    <w:abstractNumId w:val="18"/>
  </w:num>
  <w:num w:numId="2" w16cid:durableId="154684385">
    <w:abstractNumId w:val="14"/>
  </w:num>
  <w:num w:numId="3" w16cid:durableId="694159639">
    <w:abstractNumId w:val="9"/>
  </w:num>
  <w:num w:numId="4" w16cid:durableId="2037652774">
    <w:abstractNumId w:val="7"/>
  </w:num>
  <w:num w:numId="5" w16cid:durableId="51395551">
    <w:abstractNumId w:val="17"/>
  </w:num>
  <w:num w:numId="6" w16cid:durableId="887490832">
    <w:abstractNumId w:val="1"/>
  </w:num>
  <w:num w:numId="7" w16cid:durableId="989863239">
    <w:abstractNumId w:val="12"/>
  </w:num>
  <w:num w:numId="8" w16cid:durableId="1799102533">
    <w:abstractNumId w:val="11"/>
  </w:num>
  <w:num w:numId="9" w16cid:durableId="526674983">
    <w:abstractNumId w:val="8"/>
  </w:num>
  <w:num w:numId="10" w16cid:durableId="1849444863">
    <w:abstractNumId w:val="10"/>
  </w:num>
  <w:num w:numId="11" w16cid:durableId="1185097113">
    <w:abstractNumId w:val="19"/>
  </w:num>
  <w:num w:numId="12" w16cid:durableId="457528549">
    <w:abstractNumId w:val="3"/>
  </w:num>
  <w:num w:numId="13" w16cid:durableId="41831388">
    <w:abstractNumId w:val="5"/>
  </w:num>
  <w:num w:numId="14" w16cid:durableId="144854959">
    <w:abstractNumId w:val="20"/>
  </w:num>
  <w:num w:numId="15" w16cid:durableId="876351037">
    <w:abstractNumId w:val="4"/>
  </w:num>
  <w:num w:numId="16" w16cid:durableId="1797675986">
    <w:abstractNumId w:val="0"/>
  </w:num>
  <w:num w:numId="17" w16cid:durableId="352464075">
    <w:abstractNumId w:val="13"/>
  </w:num>
  <w:num w:numId="18" w16cid:durableId="2017724802">
    <w:abstractNumId w:val="15"/>
  </w:num>
  <w:num w:numId="19" w16cid:durableId="1767572352">
    <w:abstractNumId w:val="6"/>
  </w:num>
  <w:num w:numId="20" w16cid:durableId="1055353509">
    <w:abstractNumId w:val="16"/>
  </w:num>
  <w:num w:numId="21" w16cid:durableId="60661659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A99"/>
    <w:rsid w:val="000A40A6"/>
    <w:rsid w:val="000E4F49"/>
    <w:rsid w:val="001110AC"/>
    <w:rsid w:val="00141FF3"/>
    <w:rsid w:val="001509E3"/>
    <w:rsid w:val="00163DFA"/>
    <w:rsid w:val="0016472B"/>
    <w:rsid w:val="00166B9E"/>
    <w:rsid w:val="001A757C"/>
    <w:rsid w:val="00213A37"/>
    <w:rsid w:val="00234244"/>
    <w:rsid w:val="00261083"/>
    <w:rsid w:val="002C2E2A"/>
    <w:rsid w:val="002C5289"/>
    <w:rsid w:val="00302668"/>
    <w:rsid w:val="00314181"/>
    <w:rsid w:val="003B5AD0"/>
    <w:rsid w:val="00425BF4"/>
    <w:rsid w:val="00435E88"/>
    <w:rsid w:val="004462C0"/>
    <w:rsid w:val="00480F39"/>
    <w:rsid w:val="004A6A6C"/>
    <w:rsid w:val="004A7C3C"/>
    <w:rsid w:val="004B2158"/>
    <w:rsid w:val="004E646B"/>
    <w:rsid w:val="004F1872"/>
    <w:rsid w:val="00513609"/>
    <w:rsid w:val="00540B36"/>
    <w:rsid w:val="005B10C5"/>
    <w:rsid w:val="005F6BA5"/>
    <w:rsid w:val="00675A99"/>
    <w:rsid w:val="006E14BE"/>
    <w:rsid w:val="007558D9"/>
    <w:rsid w:val="0078081F"/>
    <w:rsid w:val="008126BD"/>
    <w:rsid w:val="00897994"/>
    <w:rsid w:val="008C6658"/>
    <w:rsid w:val="009572D7"/>
    <w:rsid w:val="00A13B6B"/>
    <w:rsid w:val="00A35497"/>
    <w:rsid w:val="00A72E16"/>
    <w:rsid w:val="00A93946"/>
    <w:rsid w:val="00B0123A"/>
    <w:rsid w:val="00B468B0"/>
    <w:rsid w:val="00B50682"/>
    <w:rsid w:val="00B77F71"/>
    <w:rsid w:val="00BC09D8"/>
    <w:rsid w:val="00C05EA4"/>
    <w:rsid w:val="00C14A9F"/>
    <w:rsid w:val="00C16351"/>
    <w:rsid w:val="00C73AF7"/>
    <w:rsid w:val="00CD04F5"/>
    <w:rsid w:val="00D00AE6"/>
    <w:rsid w:val="00DE5A5B"/>
    <w:rsid w:val="00DF353B"/>
    <w:rsid w:val="00E06880"/>
    <w:rsid w:val="00E14060"/>
    <w:rsid w:val="00E35780"/>
    <w:rsid w:val="00F80E3A"/>
    <w:rsid w:val="00FD2E83"/>
    <w:rsid w:val="00FE2F5B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BF091"/>
  <w15:docId w15:val="{CB64005C-FBD8-462A-8BAD-AF7423205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A99"/>
    <w:pPr>
      <w:spacing w:line="256" w:lineRule="auto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0B3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A7C3C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lang w:val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2E1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"/>
    <w:basedOn w:val="Normal"/>
    <w:link w:val="CabealhoChar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"/>
    <w:basedOn w:val="Fontepargpadro"/>
    <w:link w:val="Cabealho"/>
    <w:rsid w:val="00675A99"/>
  </w:style>
  <w:style w:type="paragraph" w:styleId="Rodap">
    <w:name w:val="footer"/>
    <w:basedOn w:val="Normal"/>
    <w:link w:val="RodapChar"/>
    <w:uiPriority w:val="99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A99"/>
  </w:style>
  <w:style w:type="character" w:customStyle="1" w:styleId="Ttulo3Char">
    <w:name w:val="Título 3 Char"/>
    <w:basedOn w:val="Fontepargpadro"/>
    <w:link w:val="Ttulo3"/>
    <w:uiPriority w:val="9"/>
    <w:rsid w:val="004A7C3C"/>
    <w:rPr>
      <w:rFonts w:asciiTheme="majorHAnsi" w:eastAsiaTheme="majorEastAsia" w:hAnsiTheme="majorHAnsi" w:cstheme="majorBidi"/>
      <w:b/>
      <w:bCs/>
      <w:color w:val="5B9BD5" w:themeColor="accent1"/>
      <w:sz w:val="24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40B3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72E1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PargrafodaLista">
    <w:name w:val="List Paragraph"/>
    <w:basedOn w:val="Normal"/>
    <w:qFormat/>
    <w:rsid w:val="00A72E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8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2002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72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1596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Camara Municipal</cp:lastModifiedBy>
  <cp:revision>3</cp:revision>
  <cp:lastPrinted>2026-03-04T17:18:00Z</cp:lastPrinted>
  <dcterms:created xsi:type="dcterms:W3CDTF">2026-03-04T17:18:00Z</dcterms:created>
  <dcterms:modified xsi:type="dcterms:W3CDTF">2026-03-04T17:21:00Z</dcterms:modified>
</cp:coreProperties>
</file>