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7769FA" w14:textId="02B61FBB" w:rsidR="00562238" w:rsidRDefault="00562238">
      <w:r w:rsidRPr="00562238">
        <w:t>PAUTA DA 15ª SESSÃO ORDINÁRIA DA CÂMARA MUNICIPAL DE EQUADOR, REALIZADA NO DIA 11 DE AGOSTO DE 2022. COM OS SEGUINTES EXPEDIENTES: PROJETOS DE LEI DO PODER EXECUTIVO APLICAÇÃO DA LEI FEDERAL DE AGENTE DE CONTRATAÇÃO O MESMO FOI SUBMETIDO Á DISCUSSÃO E VOTAÇÃO.</w:t>
      </w:r>
    </w:p>
    <w:sectPr w:rsidR="005622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238"/>
    <w:rsid w:val="00562238"/>
    <w:rsid w:val="0094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10CC"/>
  <w15:chartTrackingRefBased/>
  <w15:docId w15:val="{0C04AD42-09BB-4F35-9644-5A02F7BC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221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2025-08-06T18:42:00Z</dcterms:created>
  <dcterms:modified xsi:type="dcterms:W3CDTF">2025-08-06T18:42:00Z</dcterms:modified>
</cp:coreProperties>
</file>