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Lei nº 2.613/2018.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Concede Revisão Geral Anual no vencimento dos cargos de Servidores, dos Subsídios dos Cargos Eletivos e Secretários do Poder Legislativo Municipal.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ind w:left="180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1º</w:t>
      </w:r>
      <w:r>
        <w:rPr>
          <w:rFonts w:ascii="Arial" w:hAnsi="Arial" w:cs="Arial"/>
          <w:color w:val="000000"/>
          <w:bdr w:val="none" w:sz="0" w:space="0" w:color="auto" w:frame="1"/>
        </w:rPr>
        <w:t>. A Revisão Geral Anual de que trata o Inciso X, do Art. 37 da Constituição da Republica Federativa do Brasil, e nos termos da Lei Municipal nº 2.325/2013, de 18 de dezembro de 2013</w:t>
      </w: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, </w:t>
      </w:r>
      <w:r>
        <w:rPr>
          <w:rFonts w:ascii="Arial" w:hAnsi="Arial" w:cs="Arial"/>
          <w:color w:val="000000"/>
          <w:bdr w:val="none" w:sz="0" w:space="0" w:color="auto" w:frame="1"/>
        </w:rPr>
        <w:t> aplicado no mês de janeiro de 2019, será concedida num percentual de</w:t>
      </w:r>
      <w:r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9,6940, apurado pelo índice Geral de Preços-Mercado (IGP-M) aferido pela Fundação Getúlio Vargas, acumulado no mês de dezembro de 2017 a novembro de 2018, com cálculo </w:t>
      </w:r>
      <w:r>
        <w:rPr>
          <w:rFonts w:ascii="Arial" w:hAnsi="Arial" w:cs="Arial"/>
          <w:color w:val="000000"/>
          <w:bdr w:val="none" w:sz="0" w:space="0" w:color="auto" w:frame="1"/>
        </w:rPr>
        <w:t>sobre o Vencimento  dos cargos comissionados e efetivos, dos Subsídios dos detentores de mandatos eletivos e dos subsídios dos Secretários do Poder Legislativo Municipal.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2º</w:t>
      </w:r>
      <w:r>
        <w:rPr>
          <w:rFonts w:ascii="Arial" w:hAnsi="Arial" w:cs="Arial"/>
          <w:color w:val="000000"/>
          <w:bdr w:val="none" w:sz="0" w:space="0" w:color="auto" w:frame="1"/>
        </w:rPr>
        <w:t>. Conforme Caput do § 1º, do Art. 38, Seção V, Capítulo IV, da Lei Municipal 2.255/2013 de 15 de março de 2013, fica estendido ao Subsídio dos Conselheiros Tutelares, o mesmo índice da Revisão Geral Anual de que trata o caput  do Art. 1º da presente Lei.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3º.</w:t>
      </w:r>
      <w:r>
        <w:rPr>
          <w:rFonts w:ascii="Arial" w:hAnsi="Arial" w:cs="Arial"/>
          <w:color w:val="000000"/>
          <w:bdr w:val="none" w:sz="0" w:space="0" w:color="auto" w:frame="1"/>
        </w:rPr>
        <w:t xml:space="preserve">  As despesas com a execução da presente Lei correrão à conta das dotações próprias consignadas no </w:t>
      </w:r>
      <w:proofErr w:type="gramStart"/>
      <w:r>
        <w:rPr>
          <w:rFonts w:ascii="Arial" w:hAnsi="Arial" w:cs="Arial"/>
          <w:color w:val="000000"/>
          <w:bdr w:val="none" w:sz="0" w:space="0" w:color="auto" w:frame="1"/>
        </w:rPr>
        <w:t>Orçamento ,</w:t>
      </w:r>
      <w:proofErr w:type="gramEnd"/>
      <w:r>
        <w:rPr>
          <w:rFonts w:ascii="Arial" w:hAnsi="Arial" w:cs="Arial"/>
          <w:color w:val="000000"/>
          <w:bdr w:val="none" w:sz="0" w:space="0" w:color="auto" w:frame="1"/>
        </w:rPr>
        <w:t xml:space="preserve"> e não afetarão as metas de resultados fiscais previstas, bem como atendem as exigências contidas na Lei Complementar Federal nº 101/2000 de 04/05/2000 (Lei de Responsabilidade Fiscal).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Art. 4º</w:t>
      </w:r>
      <w:r>
        <w:rPr>
          <w:rFonts w:ascii="Arial" w:hAnsi="Arial" w:cs="Arial"/>
          <w:color w:val="000000"/>
          <w:bdr w:val="none" w:sz="0" w:space="0" w:color="auto" w:frame="1"/>
        </w:rPr>
        <w:t> Esta Lei entra em vigor na data de sua publicação com seus efeitos  a partir de 1º de janeiro de 2019.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GABINETE DO PREFEITO MUNICIPAL DE GUARUJÁ DO SUL, SC, em,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12 de dezembro  de 2018-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67º ano da Fundação e 56º ano da Instalação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Registre-se. Publique-se. Cumpra-se.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bdr w:val="none" w:sz="0" w:space="0" w:color="auto" w:frame="1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                                          Claudio Junior Weschenfelder</w:t>
      </w:r>
    </w:p>
    <w:p w:rsidR="00F03851" w:rsidRDefault="00F03851" w:rsidP="00F03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bdr w:val="none" w:sz="0" w:space="0" w:color="auto" w:frame="1"/>
        </w:rPr>
        <w:t>                                              Prefeito Municipal</w:t>
      </w:r>
    </w:p>
    <w:p w:rsidR="00F03851" w:rsidRPr="00F03851" w:rsidRDefault="00F03851" w:rsidP="00F03851">
      <w:bookmarkStart w:id="0" w:name="_GoBack"/>
      <w:bookmarkEnd w:id="0"/>
    </w:p>
    <w:sectPr w:rsidR="00F03851" w:rsidRPr="00F03851" w:rsidSect="00AB29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B2CCD"/>
    <w:rsid w:val="000B2CCD"/>
    <w:rsid w:val="00250ABD"/>
    <w:rsid w:val="00501BB9"/>
    <w:rsid w:val="00543639"/>
    <w:rsid w:val="0055463F"/>
    <w:rsid w:val="00AB291C"/>
    <w:rsid w:val="00F038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91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B2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2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Junior</dc:creator>
  <cp:lastModifiedBy>w</cp:lastModifiedBy>
  <cp:revision>2</cp:revision>
  <dcterms:created xsi:type="dcterms:W3CDTF">2018-12-19T18:56:00Z</dcterms:created>
  <dcterms:modified xsi:type="dcterms:W3CDTF">2018-12-19T18:56:00Z</dcterms:modified>
</cp:coreProperties>
</file>