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77BEE4EA" w:rsidR="00083537" w:rsidRPr="005C3CF1" w:rsidRDefault="00C5070B" w:rsidP="00BF55AC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68C882FE" wp14:editId="00B311E6">
            <wp:simplePos x="0" y="0"/>
            <wp:positionH relativeFrom="column">
              <wp:posOffset>3633470</wp:posOffset>
            </wp:positionH>
            <wp:positionV relativeFrom="paragraph">
              <wp:posOffset>74295</wp:posOffset>
            </wp:positionV>
            <wp:extent cx="1619655" cy="6858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1848" cy="686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CB34EB">
        <w:rPr>
          <w:rFonts w:ascii="Arial" w:hAnsi="Arial" w:cs="Arial"/>
          <w:b/>
          <w:color w:val="000000"/>
          <w:sz w:val="24"/>
          <w:szCs w:val="24"/>
          <w:lang w:val="pt-BR"/>
        </w:rPr>
        <w:t>125</w:t>
      </w:r>
      <w:r w:rsidR="00416F88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5C3CF1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5C3CF1">
        <w:rPr>
          <w:rFonts w:ascii="Arial" w:hAnsi="Arial" w:cs="Arial"/>
          <w:noProof/>
        </w:rPr>
        <w:t xml:space="preserve"> </w:t>
      </w:r>
    </w:p>
    <w:bookmarkEnd w:id="0"/>
    <w:p w14:paraId="639232EE" w14:textId="766B3EC7" w:rsidR="00083537" w:rsidRPr="005C3CF1" w:rsidRDefault="00083537" w:rsidP="00BF55AC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1FA88141" w:rsidR="009D19FD" w:rsidRPr="005C3CF1" w:rsidRDefault="002A1DA0" w:rsidP="00BF55AC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5C3CF1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5C3CF1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5C3CF1">
        <w:rPr>
          <w:rFonts w:ascii="Arial" w:hAnsi="Arial" w:cs="Arial"/>
          <w:noProof/>
        </w:rPr>
        <w:t xml:space="preserve"> </w:t>
      </w:r>
    </w:p>
    <w:p w14:paraId="1DB2673A" w14:textId="12E4D83B" w:rsidR="009D19FD" w:rsidRPr="005C3CF1" w:rsidRDefault="009D19FD" w:rsidP="00BF55AC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5C3CF1" w:rsidRDefault="004E6ABA" w:rsidP="00BF55AC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Exmo</w:t>
      </w:r>
      <w:r w:rsidR="00342218" w:rsidRPr="005C3CF1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5C3CF1" w:rsidRDefault="008E2C12" w:rsidP="00BF55AC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5C3CF1" w:rsidRDefault="00342218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5C3CF1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5C3CF1" w:rsidRDefault="00342218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5C3CF1" w:rsidRDefault="009D19FD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7A853994" w:rsidR="00727562" w:rsidRPr="005C3CF1" w:rsidRDefault="008D17FA" w:rsidP="0043736B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5C3CF1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 w:rsidRPr="005C3CF1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 w:rsidRPr="005C3CF1">
        <w:rPr>
          <w:rFonts w:ascii="Arial" w:hAnsi="Arial" w:cs="Arial"/>
          <w:sz w:val="24"/>
          <w:szCs w:val="24"/>
          <w:lang w:val="pt-BR"/>
        </w:rPr>
        <w:t xml:space="preserve">, </w:t>
      </w:r>
      <w:r w:rsidR="00CD47EC" w:rsidRPr="005C3CF1">
        <w:rPr>
          <w:rFonts w:ascii="Arial" w:hAnsi="Arial" w:cs="Arial"/>
          <w:sz w:val="24"/>
          <w:szCs w:val="24"/>
          <w:lang w:val="pt-BR"/>
        </w:rPr>
        <w:t xml:space="preserve">para que através do setor competente, </w:t>
      </w:r>
      <w:r w:rsidR="00723BFE">
        <w:rPr>
          <w:rFonts w:ascii="Arial" w:hAnsi="Arial" w:cs="Arial"/>
          <w:sz w:val="24"/>
          <w:szCs w:val="24"/>
          <w:lang w:val="pt-BR"/>
        </w:rPr>
        <w:t xml:space="preserve">realize estudos e viabilidade para melhorias na entrada do Loteamento Monte Rey. </w:t>
      </w:r>
    </w:p>
    <w:p w14:paraId="4BAC6A87" w14:textId="498EABA7" w:rsidR="008D17FA" w:rsidRPr="005C3CF1" w:rsidRDefault="008D17FA" w:rsidP="0043736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5C3CF1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42D19FEF" w14:textId="77777777" w:rsidR="0043736B" w:rsidRPr="0043736B" w:rsidRDefault="0043736B" w:rsidP="0043736B">
      <w:pPr>
        <w:pStyle w:val="NormalWeb"/>
        <w:spacing w:line="276" w:lineRule="auto"/>
        <w:jc w:val="both"/>
        <w:rPr>
          <w:rFonts w:ascii="Arial" w:hAnsi="Arial" w:cs="Arial"/>
        </w:rPr>
      </w:pPr>
      <w:r w:rsidRPr="0043736B">
        <w:rPr>
          <w:rFonts w:ascii="Arial" w:hAnsi="Arial" w:cs="Arial"/>
        </w:rPr>
        <w:t>A presente indicação tem como objetivo solicitar ao Executivo Municipal, por meio do setor competente, a realização de estudos de previsões para melhorias na entrada do Loteamento Monte Rey.</w:t>
      </w:r>
    </w:p>
    <w:p w14:paraId="7EF17514" w14:textId="77777777" w:rsidR="0043736B" w:rsidRPr="0043736B" w:rsidRDefault="0043736B" w:rsidP="0043736B">
      <w:pPr>
        <w:pStyle w:val="NormalWeb"/>
        <w:spacing w:line="276" w:lineRule="auto"/>
        <w:jc w:val="both"/>
        <w:rPr>
          <w:rFonts w:ascii="Arial" w:hAnsi="Arial" w:cs="Arial"/>
        </w:rPr>
      </w:pPr>
      <w:r w:rsidRPr="0043736B">
        <w:rPr>
          <w:rFonts w:ascii="Arial" w:hAnsi="Arial" w:cs="Arial"/>
        </w:rPr>
        <w:t>Atualmente, a entrada do loteamento apresenta condições que dificultam o trânsito de veículos e pedestres, causando transtornos aos moradores e visitantes. A falta de infraestrutura adequada pode comprometer a segurança, além de impactar a valorização dos imóveis e a mobilidade da população local.</w:t>
      </w:r>
    </w:p>
    <w:p w14:paraId="4AC0C0D6" w14:textId="567A93B5" w:rsidR="0043736B" w:rsidRPr="0043736B" w:rsidRDefault="0043736B" w:rsidP="0043736B">
      <w:pPr>
        <w:pStyle w:val="NormalWeb"/>
        <w:spacing w:line="276" w:lineRule="auto"/>
        <w:jc w:val="both"/>
        <w:rPr>
          <w:rFonts w:ascii="Arial" w:hAnsi="Arial" w:cs="Arial"/>
        </w:rPr>
      </w:pPr>
      <w:r w:rsidRPr="0043736B">
        <w:rPr>
          <w:rFonts w:ascii="Arial" w:hAnsi="Arial" w:cs="Arial"/>
        </w:rPr>
        <w:t>Desta forma, a realização de um estudo técnico permitirá identificar as necessidades específicas do local e propor soluções eficazes, como melhorias na pavimentação, iluminação, sinalização e acessibilidade. Com isso, busca-se proporcionar mais segurança, conforto e qualidade de vida aos moradores.</w:t>
      </w:r>
    </w:p>
    <w:p w14:paraId="54D44829" w14:textId="2742DA63" w:rsidR="00BF1F32" w:rsidRPr="005C3CF1" w:rsidRDefault="008D17FA" w:rsidP="0043736B">
      <w:pPr>
        <w:pStyle w:val="NormalWeb"/>
        <w:spacing w:line="276" w:lineRule="auto"/>
        <w:jc w:val="both"/>
        <w:rPr>
          <w:rFonts w:ascii="Arial" w:hAnsi="Arial" w:cs="Arial"/>
        </w:rPr>
      </w:pPr>
      <w:r w:rsidRPr="005C3CF1">
        <w:rPr>
          <w:rFonts w:ascii="Arial" w:hAnsi="Arial" w:cs="Arial"/>
        </w:rPr>
        <w:t>Sala das Sessões da Câmara Municipal de Vereadores de Francisco Beltrão, em</w:t>
      </w:r>
      <w:r w:rsidR="001D6CAA" w:rsidRPr="005C3CF1">
        <w:rPr>
          <w:rFonts w:ascii="Arial" w:hAnsi="Arial" w:cs="Arial"/>
        </w:rPr>
        <w:t xml:space="preserve"> 0</w:t>
      </w:r>
      <w:r w:rsidR="00DA3B98">
        <w:rPr>
          <w:rFonts w:ascii="Arial" w:hAnsi="Arial" w:cs="Arial"/>
        </w:rPr>
        <w:t>7</w:t>
      </w:r>
      <w:r w:rsidR="00727562" w:rsidRPr="005C3CF1">
        <w:rPr>
          <w:rFonts w:ascii="Arial" w:hAnsi="Arial" w:cs="Arial"/>
        </w:rPr>
        <w:t xml:space="preserve"> </w:t>
      </w:r>
      <w:r w:rsidRPr="005C3CF1">
        <w:rPr>
          <w:rFonts w:ascii="Arial" w:hAnsi="Arial" w:cs="Arial"/>
        </w:rPr>
        <w:t xml:space="preserve">de </w:t>
      </w:r>
      <w:r w:rsidR="001D6CAA" w:rsidRPr="005C3CF1">
        <w:rPr>
          <w:rFonts w:ascii="Arial" w:hAnsi="Arial" w:cs="Arial"/>
        </w:rPr>
        <w:t>fevereiro</w:t>
      </w:r>
      <w:r w:rsidRPr="005C3CF1">
        <w:rPr>
          <w:rFonts w:ascii="Arial" w:hAnsi="Arial" w:cs="Arial"/>
        </w:rPr>
        <w:t xml:space="preserve"> de 202</w:t>
      </w:r>
      <w:r w:rsidR="00BF1F32" w:rsidRPr="005C3CF1">
        <w:rPr>
          <w:rFonts w:ascii="Arial" w:hAnsi="Arial" w:cs="Arial"/>
        </w:rPr>
        <w:t>5.</w:t>
      </w:r>
    </w:p>
    <w:p w14:paraId="0601C7F1" w14:textId="0D600B19" w:rsidR="00BF1F32" w:rsidRPr="005C3CF1" w:rsidRDefault="00BF1F32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Pr="005C3CF1" w:rsidRDefault="00BF1F32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5C3CF1" w:rsidRDefault="00BF1F32" w:rsidP="00BF55AC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5C3CF1" w:rsidRDefault="00727562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2B5FA753" w14:textId="061E2DFE" w:rsidR="001D6CAA" w:rsidRPr="005C3CF1" w:rsidRDefault="00E476EC" w:rsidP="00BF55AC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5C3CF1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5C3CF1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BF1F32" w:rsidRPr="005C3CF1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125A7A2B" w14:textId="02A73A2C" w:rsidR="00AD3490" w:rsidRDefault="00AD3490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646F57B0" w14:textId="216F5A98" w:rsidR="00BF55AC" w:rsidRDefault="00BF55AC" w:rsidP="0043736B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7F36FE0E" w14:textId="549110EC" w:rsidR="00BF55AC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lastRenderedPageBreak/>
        <w:drawing>
          <wp:inline distT="0" distB="0" distL="0" distR="0" wp14:anchorId="6B36B9FA" wp14:editId="61D8C882">
            <wp:extent cx="5940425" cy="3341370"/>
            <wp:effectExtent l="0" t="0" r="317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30493" w14:textId="4305EAE7" w:rsidR="0043736B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drawing>
          <wp:inline distT="0" distB="0" distL="0" distR="0" wp14:anchorId="29E977D7" wp14:editId="4A1FDA48">
            <wp:extent cx="3878580" cy="3724275"/>
            <wp:effectExtent l="0" t="0" r="7620" b="952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988"/>
                    <a:stretch/>
                  </pic:blipFill>
                  <pic:spPr bwMode="auto">
                    <a:xfrm>
                      <a:off x="0" y="0"/>
                      <a:ext cx="3884395" cy="3729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11653A" w14:textId="6BCAF2B2" w:rsidR="0043736B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lastRenderedPageBreak/>
        <w:drawing>
          <wp:inline distT="0" distB="0" distL="0" distR="0" wp14:anchorId="11DC54D6" wp14:editId="552AF377">
            <wp:extent cx="5940425" cy="3341370"/>
            <wp:effectExtent l="0" t="0" r="3175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CD8807" w14:textId="588E8285" w:rsidR="0043736B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drawing>
          <wp:inline distT="0" distB="0" distL="0" distR="0" wp14:anchorId="0948FFAF" wp14:editId="7BDFECDB">
            <wp:extent cx="4057650" cy="318135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79" t="18496" r="679" b="35561"/>
                    <a:stretch/>
                  </pic:blipFill>
                  <pic:spPr bwMode="auto">
                    <a:xfrm>
                      <a:off x="0" y="0"/>
                      <a:ext cx="4065804" cy="31877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3216FC" w14:textId="0ACD926A" w:rsidR="0043736B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noProof/>
          <w:sz w:val="24"/>
          <w:szCs w:val="24"/>
          <w:lang w:val="pt-BR"/>
        </w:rPr>
        <w:lastRenderedPageBreak/>
        <w:drawing>
          <wp:inline distT="0" distB="0" distL="0" distR="0" wp14:anchorId="4AAD9EC0" wp14:editId="585332B8">
            <wp:extent cx="5940425" cy="3341370"/>
            <wp:effectExtent l="0" t="0" r="3175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76B09F" w14:textId="77777777" w:rsidR="0043736B" w:rsidRPr="005C3CF1" w:rsidRDefault="0043736B" w:rsidP="00BF55AC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43736B" w:rsidRPr="005C3CF1" w:rsidSect="00224FF5">
      <w:headerReference w:type="default" r:id="rId14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5D11"/>
    <w:rsid w:val="000F6474"/>
    <w:rsid w:val="00105DDC"/>
    <w:rsid w:val="001267B5"/>
    <w:rsid w:val="00134779"/>
    <w:rsid w:val="001349FB"/>
    <w:rsid w:val="00147EC9"/>
    <w:rsid w:val="001D4C0A"/>
    <w:rsid w:val="001D6CA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3736B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928BB"/>
    <w:rsid w:val="005C3CF1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3BFE"/>
    <w:rsid w:val="0072539A"/>
    <w:rsid w:val="00727562"/>
    <w:rsid w:val="00742737"/>
    <w:rsid w:val="00747037"/>
    <w:rsid w:val="00750B9E"/>
    <w:rsid w:val="007520E3"/>
    <w:rsid w:val="00772543"/>
    <w:rsid w:val="007765FF"/>
    <w:rsid w:val="00793EBB"/>
    <w:rsid w:val="00794740"/>
    <w:rsid w:val="007969B1"/>
    <w:rsid w:val="007C0DC5"/>
    <w:rsid w:val="00814C06"/>
    <w:rsid w:val="00832C50"/>
    <w:rsid w:val="00836CE4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BF55AC"/>
    <w:rsid w:val="00C05254"/>
    <w:rsid w:val="00C471C3"/>
    <w:rsid w:val="00C5070B"/>
    <w:rsid w:val="00C50C7F"/>
    <w:rsid w:val="00C74BE7"/>
    <w:rsid w:val="00C752E7"/>
    <w:rsid w:val="00C87DE1"/>
    <w:rsid w:val="00CB34EB"/>
    <w:rsid w:val="00CB6E1E"/>
    <w:rsid w:val="00CC581C"/>
    <w:rsid w:val="00CD0959"/>
    <w:rsid w:val="00CD47EC"/>
    <w:rsid w:val="00CE7D5B"/>
    <w:rsid w:val="00D07F8D"/>
    <w:rsid w:val="00D337F4"/>
    <w:rsid w:val="00D36855"/>
    <w:rsid w:val="00D37E90"/>
    <w:rsid w:val="00D459F8"/>
    <w:rsid w:val="00D46E59"/>
    <w:rsid w:val="00DA3B98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202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5</cp:revision>
  <cp:lastPrinted>2025-02-10T12:29:00Z</cp:lastPrinted>
  <dcterms:created xsi:type="dcterms:W3CDTF">2025-02-10T12:41:00Z</dcterms:created>
  <dcterms:modified xsi:type="dcterms:W3CDTF">2025-02-26T18:35:00Z</dcterms:modified>
</cp:coreProperties>
</file>