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A87" w:rsidRPr="00880A87" w:rsidRDefault="00880A87" w:rsidP="00880A87">
      <w:pPr>
        <w:pStyle w:val="Ttulo1"/>
        <w:jc w:val="both"/>
        <w:rPr>
          <w:rFonts w:ascii="Arial" w:hAnsi="Arial" w:cs="Arial"/>
          <w:iCs/>
          <w:sz w:val="24"/>
        </w:rPr>
      </w:pPr>
    </w:p>
    <w:p w:rsidR="00880A87" w:rsidRPr="00880A87" w:rsidRDefault="00880A87" w:rsidP="00880A87">
      <w:pPr>
        <w:pStyle w:val="Ttulo1"/>
        <w:ind w:firstLine="3060"/>
        <w:jc w:val="both"/>
        <w:rPr>
          <w:b/>
          <w:sz w:val="22"/>
          <w:szCs w:val="22"/>
        </w:rPr>
      </w:pPr>
      <w:r w:rsidRPr="00880A87">
        <w:rPr>
          <w:b/>
          <w:iCs/>
          <w:sz w:val="22"/>
          <w:szCs w:val="22"/>
        </w:rPr>
        <w:t>LEI ORDINÁRIA Nº 1.35</w:t>
      </w:r>
      <w:r w:rsidR="00644AF4">
        <w:rPr>
          <w:b/>
          <w:iCs/>
          <w:sz w:val="22"/>
          <w:szCs w:val="22"/>
        </w:rPr>
        <w:t>7</w:t>
      </w:r>
      <w:r w:rsidRPr="00880A87">
        <w:rPr>
          <w:b/>
          <w:iCs/>
          <w:sz w:val="22"/>
          <w:szCs w:val="22"/>
        </w:rPr>
        <w:t>/2013</w:t>
      </w:r>
    </w:p>
    <w:p w:rsidR="00880A87" w:rsidRPr="00880A87" w:rsidRDefault="00880A87" w:rsidP="00880A87">
      <w:pPr>
        <w:jc w:val="both"/>
        <w:rPr>
          <w:sz w:val="22"/>
          <w:szCs w:val="22"/>
        </w:rPr>
      </w:pPr>
    </w:p>
    <w:p w:rsidR="00880A87" w:rsidRPr="00880A87" w:rsidRDefault="00880A87" w:rsidP="00880A87">
      <w:pPr>
        <w:jc w:val="both"/>
        <w:rPr>
          <w:b/>
          <w:bCs/>
          <w:iCs/>
          <w:sz w:val="22"/>
          <w:szCs w:val="22"/>
        </w:rPr>
      </w:pPr>
    </w:p>
    <w:p w:rsidR="00880A87" w:rsidRPr="00880A87" w:rsidRDefault="00880A87" w:rsidP="006D4735">
      <w:pPr>
        <w:pStyle w:val="Recuodecorpodetexto"/>
        <w:ind w:left="4248"/>
        <w:rPr>
          <w:sz w:val="22"/>
          <w:szCs w:val="22"/>
        </w:rPr>
      </w:pPr>
      <w:r w:rsidRPr="00880A87">
        <w:rPr>
          <w:bCs/>
          <w:iCs/>
          <w:sz w:val="22"/>
          <w:szCs w:val="22"/>
        </w:rPr>
        <w:t>“Dispõe sobre as Diretrizes para a elaboração da Lei Orçamentária para o Exercício Financeiro de 2013 e dá outras providências”.</w:t>
      </w:r>
    </w:p>
    <w:p w:rsidR="00880A87" w:rsidRPr="00880A87" w:rsidRDefault="00880A87" w:rsidP="00880A87">
      <w:pPr>
        <w:pStyle w:val="Recuodecorpodetexto2"/>
        <w:tabs>
          <w:tab w:val="left" w:pos="142"/>
        </w:tabs>
        <w:ind w:left="3060" w:firstLine="0"/>
        <w:rPr>
          <w:sz w:val="22"/>
          <w:szCs w:val="22"/>
        </w:rPr>
      </w:pPr>
      <w:r w:rsidRPr="00880A87">
        <w:rPr>
          <w:sz w:val="22"/>
          <w:szCs w:val="22"/>
        </w:rPr>
        <w:tab/>
      </w:r>
      <w:r w:rsidRPr="00880A87">
        <w:rPr>
          <w:sz w:val="22"/>
          <w:szCs w:val="22"/>
        </w:rPr>
        <w:tab/>
      </w:r>
    </w:p>
    <w:p w:rsidR="00E13EFF" w:rsidRPr="00DE675A" w:rsidRDefault="00E13EFF" w:rsidP="00E13EFF">
      <w:pPr>
        <w:pStyle w:val="Recuodecorpodetexto2"/>
        <w:ind w:left="708"/>
        <w:rPr>
          <w:i/>
          <w:sz w:val="24"/>
          <w:szCs w:val="24"/>
        </w:rPr>
      </w:pPr>
      <w:r w:rsidRPr="00DE675A">
        <w:rPr>
          <w:sz w:val="24"/>
          <w:szCs w:val="24"/>
        </w:rPr>
        <w:t>O  povo  do  Município  de  Lajinha,  Estado  de Minas Gerais, por seus representantes legais aprovou, e eu, Presidente da Câmara Municipal, face à sanção tácita, nos termos do art. 52 parágrafo 3º</w:t>
      </w:r>
      <w:r>
        <w:rPr>
          <w:sz w:val="24"/>
          <w:szCs w:val="24"/>
        </w:rPr>
        <w:t>,</w:t>
      </w:r>
      <w:r w:rsidRPr="00DE675A">
        <w:rPr>
          <w:sz w:val="24"/>
          <w:szCs w:val="24"/>
        </w:rPr>
        <w:t xml:space="preserve"> da Lei Orgânica Municipal, PROMULGO a seguinte Lei:</w:t>
      </w:r>
    </w:p>
    <w:p w:rsidR="00880A87" w:rsidRPr="00880A87" w:rsidRDefault="00880A87" w:rsidP="004D3EF9">
      <w:pPr>
        <w:pStyle w:val="Recuodecorpodetexto2"/>
        <w:ind w:firstLine="0"/>
        <w:rPr>
          <w:i/>
          <w:iCs/>
          <w:sz w:val="22"/>
          <w:szCs w:val="22"/>
        </w:rPr>
      </w:pPr>
    </w:p>
    <w:p w:rsidR="00880A87" w:rsidRPr="00880A87" w:rsidRDefault="00880A87" w:rsidP="00880A87">
      <w:pPr>
        <w:pStyle w:val="Recuodecorpodetexto2"/>
        <w:rPr>
          <w:iCs/>
          <w:sz w:val="22"/>
          <w:szCs w:val="22"/>
        </w:rPr>
      </w:pPr>
      <w:r w:rsidRPr="00880A87">
        <w:rPr>
          <w:i/>
          <w:iCs/>
          <w:sz w:val="22"/>
          <w:szCs w:val="22"/>
        </w:rPr>
        <w:tab/>
      </w:r>
      <w:r w:rsidRPr="00880A87">
        <w:rPr>
          <w:i/>
          <w:iCs/>
          <w:sz w:val="22"/>
          <w:szCs w:val="22"/>
        </w:rPr>
        <w:tab/>
      </w:r>
      <w:r w:rsidRPr="00880A87">
        <w:rPr>
          <w:iCs/>
          <w:sz w:val="22"/>
          <w:szCs w:val="22"/>
        </w:rPr>
        <w:t xml:space="preserve">  </w:t>
      </w:r>
      <w:r w:rsidRPr="00880A87">
        <w:rPr>
          <w:bCs/>
          <w:iCs/>
          <w:sz w:val="22"/>
          <w:szCs w:val="22"/>
        </w:rPr>
        <w:t>TÍTULO I</w:t>
      </w:r>
    </w:p>
    <w:p w:rsidR="00880A87" w:rsidRPr="00880A87" w:rsidRDefault="00880A87" w:rsidP="00880A87">
      <w:pPr>
        <w:pStyle w:val="Recuodecorpodetexto2"/>
        <w:ind w:left="2832" w:firstLine="0"/>
        <w:rPr>
          <w:bCs/>
          <w:iCs/>
          <w:sz w:val="22"/>
          <w:szCs w:val="22"/>
        </w:rPr>
      </w:pPr>
      <w:r w:rsidRPr="00880A87">
        <w:rPr>
          <w:bCs/>
          <w:iCs/>
          <w:sz w:val="22"/>
          <w:szCs w:val="22"/>
        </w:rPr>
        <w:t xml:space="preserve">  DAS DISPOSIÇÕES PRELIMINARES</w:t>
      </w:r>
    </w:p>
    <w:p w:rsidR="00880A87" w:rsidRPr="00880A87" w:rsidRDefault="00880A87" w:rsidP="004D3EF9">
      <w:pPr>
        <w:pStyle w:val="Recuodecorpodetexto2"/>
        <w:ind w:firstLine="0"/>
        <w:rPr>
          <w:b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1º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>- Ficam estabelecidas, em cumprimento ao disposto no parágrafo segundo do artigo 165 da Constituição Federal, às normas da Lei Federal nº 4.320, de 17 de março de 1964, à Lei Complementar nº 101, de 04 de maio de 2000 e legislações complementares, as DIRETRIZES ORÇAMENTÁRIAS para a elaboração do ORÇAMENTO do Município de Lajinha, Estado de Minas Gerais, relativo ao exercício financeiro de</w:t>
      </w:r>
      <w:r w:rsidRPr="00880A87">
        <w:rPr>
          <w:b/>
          <w:sz w:val="22"/>
          <w:szCs w:val="22"/>
        </w:rPr>
        <w:t xml:space="preserve"> </w:t>
      </w:r>
      <w:r w:rsidRPr="00880A87">
        <w:rPr>
          <w:sz w:val="22"/>
          <w:szCs w:val="22"/>
        </w:rPr>
        <w:t>2012, que compreendem: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567" w:firstLine="708"/>
        <w:rPr>
          <w:sz w:val="22"/>
          <w:szCs w:val="22"/>
        </w:rPr>
      </w:pPr>
      <w:r w:rsidRPr="00880A87">
        <w:rPr>
          <w:sz w:val="22"/>
          <w:szCs w:val="22"/>
        </w:rPr>
        <w:t>I - As prioridades e as metas da Administração Pública Municipal;</w:t>
      </w:r>
    </w:p>
    <w:p w:rsidR="00880A87" w:rsidRPr="00880A87" w:rsidRDefault="00880A87" w:rsidP="00880A87">
      <w:pPr>
        <w:pStyle w:val="Recuodecorpodetexto2"/>
        <w:ind w:left="567" w:firstLine="70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567" w:firstLine="708"/>
        <w:rPr>
          <w:sz w:val="22"/>
          <w:szCs w:val="22"/>
        </w:rPr>
      </w:pPr>
      <w:r w:rsidRPr="00880A87">
        <w:rPr>
          <w:sz w:val="22"/>
          <w:szCs w:val="22"/>
        </w:rPr>
        <w:t>II - A organização e a estrutura dos orçamentos;</w:t>
      </w:r>
    </w:p>
    <w:p w:rsidR="00880A87" w:rsidRPr="00880A87" w:rsidRDefault="00880A87" w:rsidP="00880A87">
      <w:pPr>
        <w:pStyle w:val="Recuodecorpodetexto2"/>
        <w:ind w:left="567" w:firstLine="70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275"/>
        <w:rPr>
          <w:sz w:val="22"/>
          <w:szCs w:val="22"/>
        </w:rPr>
      </w:pPr>
      <w:r w:rsidRPr="00880A87">
        <w:rPr>
          <w:sz w:val="22"/>
          <w:szCs w:val="22"/>
        </w:rPr>
        <w:t>III - As diretrizes gerais para elaboração e execução dos orçamentos do Município e suas alterações;</w:t>
      </w:r>
    </w:p>
    <w:p w:rsidR="00880A87" w:rsidRPr="00880A87" w:rsidRDefault="00880A87" w:rsidP="00880A87">
      <w:pPr>
        <w:pStyle w:val="Recuodecorpodetexto2"/>
        <w:ind w:firstLine="1275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275"/>
        <w:rPr>
          <w:sz w:val="22"/>
          <w:szCs w:val="22"/>
        </w:rPr>
      </w:pPr>
      <w:r w:rsidRPr="00880A87">
        <w:rPr>
          <w:sz w:val="22"/>
          <w:szCs w:val="22"/>
        </w:rPr>
        <w:t>IV - As disposições sobre alterações da Legislação Tributária do Município;</w:t>
      </w:r>
    </w:p>
    <w:p w:rsidR="00880A87" w:rsidRPr="00880A87" w:rsidRDefault="00880A87" w:rsidP="00880A87">
      <w:pPr>
        <w:pStyle w:val="Recuodecorpodetexto2"/>
        <w:ind w:firstLine="1275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275"/>
        <w:rPr>
          <w:sz w:val="22"/>
          <w:szCs w:val="22"/>
        </w:rPr>
      </w:pPr>
      <w:r w:rsidRPr="00880A87">
        <w:rPr>
          <w:sz w:val="22"/>
          <w:szCs w:val="22"/>
        </w:rPr>
        <w:t>V – As disposições relativas à Dívida Pública Municipal;</w:t>
      </w:r>
    </w:p>
    <w:p w:rsidR="00880A87" w:rsidRPr="00880A87" w:rsidRDefault="00880A87" w:rsidP="00880A87">
      <w:pPr>
        <w:pStyle w:val="Recuodecorpodetexto2"/>
        <w:ind w:firstLine="1275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275"/>
        <w:rPr>
          <w:sz w:val="22"/>
          <w:szCs w:val="22"/>
        </w:rPr>
      </w:pPr>
      <w:r w:rsidRPr="00880A87">
        <w:rPr>
          <w:sz w:val="22"/>
          <w:szCs w:val="22"/>
        </w:rPr>
        <w:t>VI – As disposições relativas as despesas do Município com pessoal e encargos sociais;</w:t>
      </w:r>
    </w:p>
    <w:p w:rsidR="00880A87" w:rsidRPr="00880A87" w:rsidRDefault="00880A87" w:rsidP="00880A87">
      <w:pPr>
        <w:pStyle w:val="Recuodecorpodetexto2"/>
        <w:ind w:firstLine="1275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275"/>
        <w:rPr>
          <w:sz w:val="22"/>
          <w:szCs w:val="22"/>
        </w:rPr>
      </w:pPr>
      <w:r w:rsidRPr="00880A87">
        <w:rPr>
          <w:sz w:val="22"/>
          <w:szCs w:val="22"/>
        </w:rPr>
        <w:t>VII – As ações dos Poderes Legislativo e Executivo; e</w:t>
      </w:r>
    </w:p>
    <w:p w:rsidR="00880A87" w:rsidRPr="00880A87" w:rsidRDefault="00880A87" w:rsidP="00880A87">
      <w:pPr>
        <w:pStyle w:val="Recuodecorpodetexto2"/>
        <w:ind w:firstLine="1275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275"/>
        <w:rPr>
          <w:sz w:val="22"/>
          <w:szCs w:val="22"/>
        </w:rPr>
      </w:pPr>
      <w:r w:rsidRPr="00880A87">
        <w:rPr>
          <w:sz w:val="22"/>
          <w:szCs w:val="22"/>
        </w:rPr>
        <w:t>VIII – As disposições finais.</w:t>
      </w:r>
    </w:p>
    <w:p w:rsidR="00880A87" w:rsidRDefault="00880A87" w:rsidP="00880A87">
      <w:pPr>
        <w:pStyle w:val="Recuodecorpodetexto2"/>
        <w:ind w:firstLine="1275"/>
        <w:rPr>
          <w:sz w:val="22"/>
          <w:szCs w:val="22"/>
        </w:rPr>
      </w:pPr>
    </w:p>
    <w:p w:rsidR="00E5116D" w:rsidRPr="00880A87" w:rsidRDefault="00E5116D" w:rsidP="00880A87">
      <w:pPr>
        <w:pStyle w:val="Recuodecorpodetexto2"/>
        <w:ind w:firstLine="1275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275"/>
        <w:rPr>
          <w:i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sz w:val="22"/>
          <w:szCs w:val="22"/>
        </w:rPr>
      </w:pPr>
      <w:r w:rsidRPr="00880A87">
        <w:rPr>
          <w:bCs/>
          <w:sz w:val="22"/>
          <w:szCs w:val="22"/>
        </w:rPr>
        <w:t>CAPÍTULO I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sz w:val="22"/>
          <w:szCs w:val="22"/>
        </w:rPr>
      </w:pPr>
      <w:r w:rsidRPr="00880A87">
        <w:rPr>
          <w:bCs/>
          <w:sz w:val="22"/>
          <w:szCs w:val="22"/>
        </w:rPr>
        <w:t>DAS PRIORIDADES E METAS DA ADMINISTRAÇÃO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/>
          <w:bCs/>
          <w:iCs/>
          <w:sz w:val="22"/>
          <w:szCs w:val="22"/>
        </w:rPr>
      </w:pPr>
      <w:r w:rsidRPr="00880A87">
        <w:rPr>
          <w:bCs/>
          <w:sz w:val="22"/>
          <w:szCs w:val="22"/>
        </w:rPr>
        <w:t>PÚBLICA MUNICIPAL</w:t>
      </w:r>
    </w:p>
    <w:p w:rsidR="00880A87" w:rsidRDefault="00880A87" w:rsidP="00880A87">
      <w:pPr>
        <w:pStyle w:val="Recuodecorpodetexto2"/>
        <w:ind w:firstLine="1275"/>
        <w:rPr>
          <w:sz w:val="22"/>
          <w:szCs w:val="22"/>
        </w:rPr>
      </w:pPr>
    </w:p>
    <w:p w:rsidR="00E5116D" w:rsidRPr="00880A87" w:rsidRDefault="00E5116D" w:rsidP="00880A87">
      <w:pPr>
        <w:pStyle w:val="Recuodecorpodetexto2"/>
        <w:ind w:firstLine="1275"/>
        <w:rPr>
          <w:sz w:val="22"/>
          <w:szCs w:val="22"/>
        </w:rPr>
      </w:pPr>
    </w:p>
    <w:p w:rsidR="00880A87" w:rsidRPr="00880A87" w:rsidRDefault="00880A87" w:rsidP="00880A87">
      <w:pPr>
        <w:pStyle w:val="Rodap"/>
        <w:tabs>
          <w:tab w:val="clear" w:pos="4419"/>
        </w:tabs>
        <w:jc w:val="both"/>
        <w:rPr>
          <w:sz w:val="22"/>
          <w:szCs w:val="22"/>
        </w:rPr>
      </w:pPr>
      <w:r w:rsidRPr="00880A87">
        <w:rPr>
          <w:bCs/>
          <w:sz w:val="22"/>
          <w:szCs w:val="22"/>
        </w:rPr>
        <w:t>Artigo 2º</w:t>
      </w:r>
      <w:r w:rsidRPr="00880A87">
        <w:rPr>
          <w:sz w:val="22"/>
          <w:szCs w:val="22"/>
        </w:rPr>
        <w:t xml:space="preserve"> - Constituem prioridades e metas da Administração Pública Municipal a serem buscadas na proposta orçamentária para 2013, em consonância com as diretrizes definidas pelo Plano Plurianual de Ação Governamental, Lei Federal Complementar nº 101, de 04 de maio de 2000 e legislação complementar, os objetivos seguintes:</w:t>
      </w:r>
    </w:p>
    <w:p w:rsidR="00880A87" w:rsidRPr="00880A87" w:rsidRDefault="00880A87" w:rsidP="00880A87">
      <w:pPr>
        <w:pStyle w:val="Rodap"/>
        <w:jc w:val="both"/>
        <w:rPr>
          <w:rStyle w:val="Nmerodepgina"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276"/>
        <w:rPr>
          <w:sz w:val="22"/>
          <w:szCs w:val="22"/>
        </w:rPr>
      </w:pPr>
      <w:r w:rsidRPr="00880A87">
        <w:rPr>
          <w:sz w:val="22"/>
          <w:szCs w:val="22"/>
        </w:rPr>
        <w:t>I – Implementar o programa de habitação popular à população de baixa renda;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276"/>
        <w:rPr>
          <w:sz w:val="22"/>
          <w:szCs w:val="22"/>
        </w:rPr>
      </w:pPr>
      <w:r w:rsidRPr="00880A87">
        <w:rPr>
          <w:sz w:val="22"/>
          <w:szCs w:val="22"/>
        </w:rPr>
        <w:t>II – Manter preventivamente, recuperação, pavimentação e calçamento das vias urbanas, visando à regulamentação urbana do Município;</w:t>
      </w:r>
    </w:p>
    <w:p w:rsidR="00880A87" w:rsidRPr="00880A87" w:rsidRDefault="00880A87" w:rsidP="00880A87">
      <w:pPr>
        <w:pStyle w:val="Recuodecorpodetexto2"/>
        <w:ind w:firstLine="1276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276"/>
        <w:rPr>
          <w:sz w:val="22"/>
          <w:szCs w:val="22"/>
        </w:rPr>
      </w:pPr>
      <w:r w:rsidRPr="00880A87">
        <w:rPr>
          <w:sz w:val="22"/>
          <w:szCs w:val="22"/>
        </w:rPr>
        <w:t>III - Otimizar o sistema de saúde municipal;</w:t>
      </w:r>
    </w:p>
    <w:p w:rsidR="00880A87" w:rsidRPr="00880A87" w:rsidRDefault="00880A87" w:rsidP="00880A87">
      <w:pPr>
        <w:pStyle w:val="Recuodecorpodetexto2"/>
        <w:ind w:firstLine="1276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276"/>
        <w:rPr>
          <w:sz w:val="22"/>
          <w:szCs w:val="22"/>
        </w:rPr>
      </w:pPr>
      <w:r w:rsidRPr="00880A87">
        <w:rPr>
          <w:sz w:val="22"/>
          <w:szCs w:val="22"/>
        </w:rPr>
        <w:t>IV - Garantir aos alunos da rede municipal, melhores condições de ensino, com a ampliação das políticas compensatórias, através do Programa Bolsa Escola, combate ao trabalho infantil e redução do absenteísmo;</w:t>
      </w:r>
    </w:p>
    <w:p w:rsidR="00880A87" w:rsidRPr="00880A87" w:rsidRDefault="00880A87" w:rsidP="00880A87">
      <w:pPr>
        <w:pStyle w:val="Recuodecorpodetexto2"/>
        <w:tabs>
          <w:tab w:val="num" w:pos="1418"/>
        </w:tabs>
        <w:ind w:firstLine="1276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276"/>
        <w:rPr>
          <w:sz w:val="22"/>
          <w:szCs w:val="22"/>
        </w:rPr>
      </w:pPr>
      <w:r w:rsidRPr="00880A87">
        <w:rPr>
          <w:sz w:val="22"/>
          <w:szCs w:val="22"/>
        </w:rPr>
        <w:t>V - Realizar campanhas para a solução de problemas sociais de natureza temporária, cíclica ou intermitente, que possam ser debelados ou erradicados por esse meio, dando prioridades à atenção e proteção ao idoso, à segurança alimentar e à abertura do debate democrático sobre as ações desenvolvidas pelo Município na área social, buscando resgatar os direitos sociais dos cidadãos;</w:t>
      </w:r>
    </w:p>
    <w:p w:rsidR="00880A87" w:rsidRPr="00880A87" w:rsidRDefault="00880A87" w:rsidP="00880A87">
      <w:pPr>
        <w:pStyle w:val="Recuodecorpodetexto2"/>
        <w:ind w:left="1416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6"/>
        <w:rPr>
          <w:sz w:val="22"/>
          <w:szCs w:val="22"/>
        </w:rPr>
      </w:pPr>
      <w:r w:rsidRPr="00880A87">
        <w:rPr>
          <w:sz w:val="22"/>
          <w:szCs w:val="22"/>
        </w:rPr>
        <w:t>VI - Criar condições para o desenvolvimento sócio-econômico do Município, com objetivo de aumentar o nível de emprego urbano e rural, buscando consolidar a estabilidade econômica com crescimento sustentado;</w:t>
      </w:r>
    </w:p>
    <w:p w:rsidR="00880A87" w:rsidRPr="00880A87" w:rsidRDefault="00880A87" w:rsidP="00880A87">
      <w:pPr>
        <w:pStyle w:val="Recuodecorpodetexto2"/>
        <w:tabs>
          <w:tab w:val="num" w:pos="1418"/>
        </w:tabs>
        <w:ind w:firstLine="1416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6"/>
        <w:rPr>
          <w:sz w:val="22"/>
          <w:szCs w:val="22"/>
        </w:rPr>
      </w:pPr>
      <w:r w:rsidRPr="00880A87">
        <w:rPr>
          <w:sz w:val="22"/>
          <w:szCs w:val="22"/>
        </w:rPr>
        <w:t>VII - Modernização dos sistemas de administração tributária, com a finalidade de elevar a arrecadação tributária do Município;</w:t>
      </w:r>
    </w:p>
    <w:p w:rsidR="00880A87" w:rsidRPr="00880A87" w:rsidRDefault="00880A87" w:rsidP="00880A87">
      <w:pPr>
        <w:pStyle w:val="Recuodecorpodetexto2"/>
        <w:tabs>
          <w:tab w:val="num" w:pos="1418"/>
        </w:tabs>
        <w:ind w:firstLine="1416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VIII - Modernizar o gerenciamento da folha de pagamento de pessoal, para permanecer dentro dos limites legais;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IX - Consolidação da política de recursos humanos, voltada para a capacitação e desenvolvimento gerencial do servidor público;</w:t>
      </w:r>
    </w:p>
    <w:p w:rsidR="00880A87" w:rsidRPr="00880A87" w:rsidRDefault="00880A87" w:rsidP="00880A87">
      <w:pPr>
        <w:pStyle w:val="Recuodecorpodetexto2"/>
        <w:tabs>
          <w:tab w:val="num" w:pos="1418"/>
        </w:tabs>
        <w:ind w:firstLine="1416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X - Modernizar a execução orçamentária, incorporando ferramentas de análise gerencial no processamento das receitas e despesas públicas;</w:t>
      </w:r>
    </w:p>
    <w:p w:rsidR="00880A87" w:rsidRPr="00880A87" w:rsidRDefault="00880A87" w:rsidP="00880A87">
      <w:pPr>
        <w:pStyle w:val="Recuodecorpodetexto2"/>
        <w:tabs>
          <w:tab w:val="num" w:pos="1418"/>
        </w:tabs>
        <w:ind w:firstLine="1416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6"/>
        <w:rPr>
          <w:sz w:val="22"/>
          <w:szCs w:val="22"/>
        </w:rPr>
      </w:pPr>
      <w:r w:rsidRPr="00880A87">
        <w:rPr>
          <w:sz w:val="22"/>
          <w:szCs w:val="22"/>
        </w:rPr>
        <w:t>XI – Modernizar o seu mobiliário através da aquisição de móveis, utensílios, veículos e equipamentos das espécies que forem necessários de conformidade com a sua capacidade financeira;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6"/>
        <w:rPr>
          <w:sz w:val="22"/>
          <w:szCs w:val="22"/>
        </w:rPr>
      </w:pPr>
      <w:r w:rsidRPr="00880A87">
        <w:rPr>
          <w:sz w:val="22"/>
          <w:szCs w:val="22"/>
        </w:rPr>
        <w:t>XII – Ampliar e atualizar permanentemente o sistema de controle interno, atuando preventivamente na detecção de irregularidades e como instrumento de gestão; e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6"/>
        <w:rPr>
          <w:sz w:val="22"/>
          <w:szCs w:val="22"/>
        </w:rPr>
      </w:pPr>
      <w:r w:rsidRPr="00880A87">
        <w:rPr>
          <w:sz w:val="22"/>
          <w:szCs w:val="22"/>
        </w:rPr>
        <w:lastRenderedPageBreak/>
        <w:t>XIII - Manter os convênios existentes e celebração de outros, visando sempre o crescimento e o desenvolvimento do Município;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/>
          <w:bCs/>
          <w:i/>
          <w:sz w:val="22"/>
          <w:szCs w:val="22"/>
          <w:u w:val="single"/>
        </w:rPr>
      </w:pP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sz w:val="22"/>
          <w:szCs w:val="22"/>
        </w:rPr>
      </w:pPr>
      <w:r w:rsidRPr="00880A87">
        <w:rPr>
          <w:bCs/>
          <w:sz w:val="22"/>
          <w:szCs w:val="22"/>
        </w:rPr>
        <w:t>SEÇÃO I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iCs/>
          <w:sz w:val="22"/>
          <w:szCs w:val="22"/>
        </w:rPr>
      </w:pPr>
      <w:r w:rsidRPr="00880A87">
        <w:rPr>
          <w:bCs/>
          <w:sz w:val="22"/>
          <w:szCs w:val="22"/>
        </w:rPr>
        <w:t>DA POLÍTICA EDUCACIONAL E CULTURAL</w:t>
      </w:r>
    </w:p>
    <w:p w:rsidR="00880A87" w:rsidRPr="00880A87" w:rsidRDefault="00880A87" w:rsidP="00880A87">
      <w:pPr>
        <w:pStyle w:val="Recuodecorpodetexto2"/>
        <w:ind w:firstLine="0"/>
        <w:rPr>
          <w:i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iCs/>
          <w:sz w:val="22"/>
          <w:szCs w:val="22"/>
        </w:rPr>
      </w:pPr>
      <w:r w:rsidRPr="00880A87">
        <w:rPr>
          <w:bCs/>
          <w:iCs/>
          <w:sz w:val="22"/>
          <w:szCs w:val="22"/>
        </w:rPr>
        <w:t>Artigo 3º</w:t>
      </w:r>
      <w:r w:rsidRPr="00880A87">
        <w:rPr>
          <w:iCs/>
          <w:sz w:val="22"/>
          <w:szCs w:val="22"/>
        </w:rPr>
        <w:t xml:space="preserve"> - A administração do Município, em sua política educacional, adotará os seguintes objetivos:</w:t>
      </w:r>
    </w:p>
    <w:p w:rsidR="00880A87" w:rsidRPr="00880A87" w:rsidRDefault="00880A87" w:rsidP="00880A87">
      <w:pPr>
        <w:pStyle w:val="Recuodecorpodetexto2"/>
        <w:ind w:firstLine="1418"/>
        <w:rPr>
          <w:i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Estimular a erradicação do analfabetismo;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Apoiar o ensino e a qualificação de professores, com seu constante treinamento profissional, buscando melhorar a qualidade do ensino municipal;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– Distribuir nas escolas material pedagógico e merenda escolar;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IV - Acabar com o trabalho infantil, dando incentivos e condições às famílias carentes de manterem seus filhos na escola;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 - Desenvolver a divulgação de estudos, pesquisas e avaliações educacionais;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 – Coordenar, supervisionar e desenvolver atividades que culminem na melhoria da qualidade do ensino fundamental, em todas as suas modalidades, de forma a assegurar o acesso à escola e diminuir os índices de analfabetismo, repetência e evasão;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VII - Assegurar a remuneração condigna do magistério municipal, consoante determinação legal;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VIII - Aprimorar a implantação da Política de Educação Infantil em consonância com as exigências estabelecidas na Lei de Diretrizes Básicas da Educação de 1996, reconhecida como a primeira etapa da educação básica e direito das crianças;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IX - Construir, ampliar e reformar os prédios escolares;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X  - Desenvolver ações com vistas à realização e melhoria do transporte escolar;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XI - Desenvolver ações nas escolas do Município com a finalidade de mostrar aos alunos sobre os malefícios do uso de drogas; e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 xml:space="preserve">XII - Criar uma disciplina específica, com pelo menos uma aula semanal, conscientizando os alunos sobre a Política de Desenvolvimento Rural sustentável ; e 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XIII – Celebrar e manter convênios que facilitem o acesso a cultura implantando programas de ações como a criação de corais, cursos de músicas, teatro, criação de museus e tombamento histórico entre outros.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i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jc w:val="center"/>
        <w:rPr>
          <w:b/>
          <w:bCs/>
          <w:i/>
          <w:sz w:val="22"/>
          <w:szCs w:val="22"/>
          <w:u w:val="single"/>
        </w:rPr>
      </w:pPr>
      <w:r w:rsidRPr="00880A87">
        <w:rPr>
          <w:b/>
          <w:bCs/>
          <w:i/>
          <w:sz w:val="22"/>
          <w:szCs w:val="22"/>
          <w:u w:val="single"/>
        </w:rPr>
        <w:t>SEÇÃO II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/>
          <w:bCs/>
          <w:iCs/>
          <w:sz w:val="22"/>
          <w:szCs w:val="22"/>
          <w:u w:val="single"/>
        </w:rPr>
      </w:pPr>
      <w:r w:rsidRPr="00880A87">
        <w:rPr>
          <w:b/>
          <w:bCs/>
          <w:i/>
          <w:sz w:val="22"/>
          <w:szCs w:val="22"/>
          <w:u w:val="single"/>
        </w:rPr>
        <w:t>DA POLÍTICA DE SAÚDE</w:t>
      </w:r>
    </w:p>
    <w:p w:rsidR="00880A87" w:rsidRPr="00880A87" w:rsidRDefault="00880A87" w:rsidP="00880A87">
      <w:pPr>
        <w:pStyle w:val="Recuodecorpodetexto2"/>
        <w:ind w:firstLine="0"/>
        <w:rPr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bCs/>
          <w:sz w:val="22"/>
          <w:szCs w:val="22"/>
        </w:rPr>
      </w:pPr>
      <w:r w:rsidRPr="00880A87">
        <w:rPr>
          <w:sz w:val="22"/>
          <w:szCs w:val="22"/>
        </w:rPr>
        <w:t>Artigo 4º</w:t>
      </w:r>
      <w:r w:rsidRPr="00880A87">
        <w:rPr>
          <w:bCs/>
          <w:sz w:val="22"/>
          <w:szCs w:val="22"/>
        </w:rPr>
        <w:t xml:space="preserve"> - A administração do Município, em sua política de saúde, se pautará para obtenção das seguintes metas:</w:t>
      </w:r>
    </w:p>
    <w:p w:rsidR="00880A87" w:rsidRPr="00880A87" w:rsidRDefault="00880A87" w:rsidP="00880A87">
      <w:pPr>
        <w:pStyle w:val="Recuodecorpodetexto2"/>
        <w:ind w:firstLine="0"/>
        <w:rPr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Promover a qualificação de recursos humanos, de modo que se obtenham maior produtividade e melhoria nos serviços prestados;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Adquirir equipamentos para os Serviços de Saúde, priorizando aquisição de um odontomóvel;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– Desenvolver as ações de assistência médica e odontológica, bem como apóio a assistência médica à família prestada por agentes comunitários de saúde;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IV - Adquirir e distribuir medicamentos básicos de uso corrente, visando atender os grupos populacionais mais carentes;</w:t>
      </w: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 xml:space="preserve">V - Desenvolvimento de ações voltadas à assistência médica através do programa ESF-(Estratégia de Saúde da Família) ou PSF e PAC’S; 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 – Desenvolver ações voltadas à assistência psico-social, através do CAP’S;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 xml:space="preserve">VII – Construir, ampliar e reformar as Unidades Básicas de Atendimento na Saúde nos córregos, Distritos e na sede do Município; e 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VIII – Realizar convênios com entidades públicas ou privadas de assistência à saúde, inclusive com consórcios intermunicipais.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i/>
          <w:sz w:val="22"/>
          <w:szCs w:val="22"/>
        </w:rPr>
      </w:pPr>
      <w:r w:rsidRPr="00880A87">
        <w:rPr>
          <w:sz w:val="22"/>
          <w:szCs w:val="22"/>
        </w:rPr>
        <w:t xml:space="preserve">  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sz w:val="22"/>
          <w:szCs w:val="22"/>
        </w:rPr>
      </w:pPr>
      <w:r w:rsidRPr="00880A87">
        <w:rPr>
          <w:bCs/>
          <w:sz w:val="22"/>
          <w:szCs w:val="22"/>
        </w:rPr>
        <w:t>SEÇÃO III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/>
          <w:bCs/>
          <w:iCs/>
          <w:sz w:val="22"/>
          <w:szCs w:val="22"/>
        </w:rPr>
      </w:pPr>
      <w:r w:rsidRPr="00880A87">
        <w:rPr>
          <w:bCs/>
          <w:sz w:val="22"/>
          <w:szCs w:val="22"/>
        </w:rPr>
        <w:t>DA POLÍTICA DE DESENVOLVIMENTO URBANO E SOCIAL</w:t>
      </w:r>
    </w:p>
    <w:p w:rsidR="00880A87" w:rsidRPr="00880A87" w:rsidRDefault="00880A87" w:rsidP="00880A87">
      <w:pPr>
        <w:pStyle w:val="Recuodecorpodetexto2"/>
        <w:ind w:firstLine="0"/>
        <w:rPr>
          <w:b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bCs/>
          <w:sz w:val="22"/>
          <w:szCs w:val="22"/>
        </w:rPr>
      </w:pPr>
      <w:r w:rsidRPr="00880A87">
        <w:rPr>
          <w:sz w:val="22"/>
          <w:szCs w:val="22"/>
        </w:rPr>
        <w:t>Artigo 5º</w:t>
      </w:r>
      <w:r w:rsidRPr="00880A87">
        <w:rPr>
          <w:bCs/>
          <w:sz w:val="22"/>
          <w:szCs w:val="22"/>
        </w:rPr>
        <w:t xml:space="preserve"> - O Município, através de sua administração, em sua política de desenvolvimento urbano e social buscará a consecução das metas seguintes:</w:t>
      </w:r>
    </w:p>
    <w:p w:rsidR="00880A87" w:rsidRPr="00880A87" w:rsidRDefault="00880A87" w:rsidP="00880A87">
      <w:pPr>
        <w:pStyle w:val="Recuodecorpodetexto2"/>
        <w:ind w:firstLine="1418"/>
        <w:rPr>
          <w:b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Viabilizar os investimentos necessários às diretrizes da política municipal de habitação;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Elaborar política de saneamento, pavimentação e calçamento de ruas da Sede, Distritos, Vilas e Povoados, definindo diretrizes que subsidiem a Administração Pública Municipal no trato com as ações relacionadas ao saneamento básico;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lastRenderedPageBreak/>
        <w:t>III - Viabilizar a implantação gradativa do tratamento de resíduos sólidos, possibilitando a devolução dos resíduos como matéria-prima ao setor produtivo e ao meio ambiente de forma estabilizada e segura;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IV - Implantar instrumentos de gestão na área da saúde, capazes de garantir melhor qualidade no atendimento e nos serviços prestados ao cidadão;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 - Combater a pobreza, promover a cidadania e a inclusão social;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 - Consolidar a democracia e a defesa dos direitos humanos.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i/>
          <w:sz w:val="22"/>
          <w:szCs w:val="22"/>
        </w:rPr>
      </w:pPr>
      <w:r w:rsidRPr="00880A87">
        <w:rPr>
          <w:sz w:val="22"/>
          <w:szCs w:val="22"/>
        </w:rPr>
        <w:tab/>
      </w:r>
      <w:r w:rsidRPr="00880A87">
        <w:rPr>
          <w:sz w:val="22"/>
          <w:szCs w:val="22"/>
        </w:rPr>
        <w:tab/>
      </w:r>
      <w:r w:rsidRPr="00880A87">
        <w:rPr>
          <w:sz w:val="22"/>
          <w:szCs w:val="22"/>
        </w:rPr>
        <w:tab/>
      </w:r>
      <w:r w:rsidRPr="00880A87">
        <w:rPr>
          <w:sz w:val="22"/>
          <w:szCs w:val="22"/>
        </w:rPr>
        <w:tab/>
      </w: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sz w:val="22"/>
          <w:szCs w:val="22"/>
        </w:rPr>
      </w:pPr>
      <w:r w:rsidRPr="00880A87">
        <w:rPr>
          <w:bCs/>
          <w:sz w:val="22"/>
          <w:szCs w:val="22"/>
        </w:rPr>
        <w:t>SEÇÃO IV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iCs/>
          <w:sz w:val="22"/>
          <w:szCs w:val="22"/>
        </w:rPr>
      </w:pPr>
      <w:r w:rsidRPr="00880A87">
        <w:rPr>
          <w:bCs/>
          <w:sz w:val="22"/>
          <w:szCs w:val="22"/>
        </w:rPr>
        <w:t>DA POLÍTICA DE DESENVOLVIMENTO RURAL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/>
          <w:bCs/>
          <w:iCs/>
          <w:sz w:val="22"/>
          <w:szCs w:val="22"/>
          <w:u w:val="single"/>
        </w:rPr>
      </w:pPr>
    </w:p>
    <w:p w:rsidR="00880A87" w:rsidRPr="00880A87" w:rsidRDefault="00880A87" w:rsidP="00880A87">
      <w:pPr>
        <w:pStyle w:val="Recuodecorpodetexto2"/>
        <w:ind w:firstLine="0"/>
        <w:jc w:val="center"/>
        <w:rPr>
          <w:b/>
          <w:bCs/>
          <w:iCs/>
          <w:sz w:val="22"/>
          <w:szCs w:val="22"/>
          <w:u w:val="single"/>
        </w:rPr>
      </w:pPr>
    </w:p>
    <w:p w:rsidR="00880A87" w:rsidRPr="00880A87" w:rsidRDefault="00880A87" w:rsidP="00880A87">
      <w:pPr>
        <w:pStyle w:val="Recuodecorpodetexto2"/>
        <w:ind w:firstLine="0"/>
        <w:rPr>
          <w:iCs/>
          <w:sz w:val="22"/>
          <w:szCs w:val="22"/>
        </w:rPr>
      </w:pPr>
      <w:r w:rsidRPr="00880A87">
        <w:rPr>
          <w:bCs/>
          <w:iCs/>
          <w:sz w:val="22"/>
          <w:szCs w:val="22"/>
        </w:rPr>
        <w:t>Artigo 6º</w:t>
      </w:r>
      <w:r w:rsidRPr="00880A87">
        <w:rPr>
          <w:iCs/>
          <w:sz w:val="22"/>
          <w:szCs w:val="22"/>
        </w:rPr>
        <w:t xml:space="preserve"> - O Município, por intermédio de sua administração, adotará como sua política de desenvolvimento rural  a obtenção das metas seguintes: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Ampliar e manter em bom estado de conservação as estradas vicinais destinadas ao escoamento da produção do meio rural;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Estimular e apoiar a construção de represas e fossas em propriedades rurais a preço de custo;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– Celebrar Convênio com a Polícia Ambiental no sentido de conscientizar a população do Município sobre a necessidade de defesa da fauna e da flora.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Parágrafo Único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 xml:space="preserve">– Na destinação dos recursos relativos a programas sociais, no meio rural, será conferida prioridade às áreas de menor índice de desenvolvimento humano.    </w:t>
      </w:r>
    </w:p>
    <w:p w:rsidR="00880A87" w:rsidRPr="00880A87" w:rsidRDefault="00880A87" w:rsidP="00880A87">
      <w:pPr>
        <w:pStyle w:val="Recuodecorpodetexto2"/>
        <w:ind w:firstLine="1418"/>
        <w:rPr>
          <w:i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sz w:val="22"/>
          <w:szCs w:val="22"/>
        </w:rPr>
      </w:pPr>
      <w:r w:rsidRPr="00880A87">
        <w:rPr>
          <w:bCs/>
          <w:sz w:val="22"/>
          <w:szCs w:val="22"/>
        </w:rPr>
        <w:t>CAPÍTULO II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iCs/>
          <w:sz w:val="22"/>
          <w:szCs w:val="22"/>
        </w:rPr>
      </w:pPr>
      <w:r w:rsidRPr="00880A87">
        <w:rPr>
          <w:bCs/>
          <w:sz w:val="22"/>
          <w:szCs w:val="22"/>
        </w:rPr>
        <w:t>DA ORGANIZAÇÃO E ESTRUTURA DOS ORÇAMENTOS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7º</w:t>
      </w:r>
      <w:r w:rsidRPr="00880A87">
        <w:rPr>
          <w:sz w:val="22"/>
          <w:szCs w:val="22"/>
        </w:rPr>
        <w:t xml:space="preserve"> - O Projeto de Lei Orçamentária que o Poder Executivo encaminhará ao Poder Legislativo Municipal, será constituído de: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Texto de Lei;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Quadros Orçamentários consolidados;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- Anexo do orçamento discriminando as receitas e as despesas na forma definida nesta Lei;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lastRenderedPageBreak/>
        <w:t>IV - Discriminação da legislação das receitas e das despesas, referente a Lei Orçamentária.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646EF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1º</w:t>
      </w:r>
      <w:r w:rsidRPr="00880A87">
        <w:rPr>
          <w:sz w:val="22"/>
          <w:szCs w:val="22"/>
        </w:rPr>
        <w:t xml:space="preserve"> - Os quadros orçamentários a que se refere o inciso II deste artigo, incluindo os complementos referenciados no art. 22, inciso III, da Lei nº 4.320, de 17 de março de 1964, são os </w:t>
      </w:r>
    </w:p>
    <w:p w:rsidR="00880A87" w:rsidRPr="00880A87" w:rsidRDefault="00880A87" w:rsidP="008646EF">
      <w:pPr>
        <w:pStyle w:val="Recuodecorpodetexto2"/>
        <w:ind w:firstLine="0"/>
        <w:rPr>
          <w:sz w:val="22"/>
          <w:szCs w:val="22"/>
        </w:rPr>
      </w:pPr>
      <w:r w:rsidRPr="00880A87">
        <w:rPr>
          <w:sz w:val="22"/>
          <w:szCs w:val="22"/>
        </w:rPr>
        <w:t>seguintes: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evolução das receitas segundo as categorias econômicas e seu desdobramento em fontes;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evolução das despesas segundo as categorias econômicas e grupos de despesas;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- resumo das receitas do orçamento, por categoria econômica e origem dos recursos;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IV - resumo das despesas do orçamento por categoria econômica e origem dos recursos;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 - receitas e despesas, conforme o Anexo I da Lei nº 4.320, de 1964, e suas alterações;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 - despesas do orçamento, segundo o órgão, por grupo de despesas e fonte de recursos;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VII - despesas do orçamento segundo a função, sub-função, programas e grupos de despesas;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VIII - programação referente a manutenção e ao desenvolvimento do ensino, nos termos do art. 212 da Constituição Federal, em nível de órgão, detalhando fontes e valores por categoria de programação;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IX - resumo das fontes de financiamento e da despesa do orçamento de investimento, segundo órgão, função, sub-função e programa; e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X - fontes de recursos por grupos de despesas.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2º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>- A mensagem que encaminhar o Projeto de Lei Orçamentária conterá: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justificativa da estimativa e da fixação, respectivamente, dos principais agregados das receitas e das despesas.</w:t>
      </w:r>
    </w:p>
    <w:p w:rsidR="00880A87" w:rsidRPr="00880A87" w:rsidRDefault="00880A87" w:rsidP="00880A87">
      <w:pPr>
        <w:pStyle w:val="Recuodecorpodetexto2"/>
        <w:ind w:firstLine="0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3º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>- O Poder Executivo poderá disponibilizar, em até 60 (sessenta) dias após o encaminhamento do PROJETO DE LEI ORÇAMENTÁRIA, podendo ser por meios eletrônicos, demonstrativos contendo as seguintes informações complementares: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as categorias de programação constantes da proposta orçamentária considerada, como despesa financeira para fins de cálculo do resultado primário;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lastRenderedPageBreak/>
        <w:t>II - a despesa com pessoal e encargos sociais, por Poder, Órgão e totais, executados nos últimos três anos, a execução provável em 2012 e o programado para 2013, com a indicação da representatividade percentual do total e por poder em relação às receitas correntes líquidas, tais como definidas na Lei Complementar nº 101/2000 demonstrando a memória de cálculo;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- a memória de cálculo das estimativas de: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a)- gasto com pessoal e encargos sociais, no exercício, por órgão,  explicitando as hipóteses quanto ao seu crescimento negativo, com concursos públicos, com reestruturação de carreiras, com reajustes gerais,  específicos e com o aumento ou diminuição do número de servidores;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IV - a memória de cálculo da estimativa das despesas com amortização com juros e encargos da dívida pública;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 - situação observada no Exercício 2012 em relação aos limites e condições de que trata o artigo 167, inciso III, da CF/88;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 - o demonstrativo da receita nos termos do artigo 12 da Lei Complementar nº 101/2000, destacando-se os principais itens de: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numPr>
          <w:ilvl w:val="0"/>
          <w:numId w:val="2"/>
        </w:numPr>
        <w:rPr>
          <w:sz w:val="22"/>
          <w:szCs w:val="22"/>
        </w:rPr>
      </w:pPr>
      <w:r w:rsidRPr="00880A87">
        <w:rPr>
          <w:sz w:val="22"/>
          <w:szCs w:val="22"/>
        </w:rPr>
        <w:t>- impostos;</w:t>
      </w:r>
    </w:p>
    <w:p w:rsidR="00880A87" w:rsidRPr="00880A87" w:rsidRDefault="00880A87" w:rsidP="00880A87">
      <w:pPr>
        <w:pStyle w:val="Recuodecorpodetexto2"/>
        <w:numPr>
          <w:ilvl w:val="0"/>
          <w:numId w:val="2"/>
        </w:numPr>
        <w:rPr>
          <w:sz w:val="22"/>
          <w:szCs w:val="22"/>
        </w:rPr>
      </w:pPr>
      <w:r w:rsidRPr="00880A87">
        <w:rPr>
          <w:sz w:val="22"/>
          <w:szCs w:val="22"/>
        </w:rPr>
        <w:t>- contribuições sociais;</w:t>
      </w:r>
    </w:p>
    <w:p w:rsidR="00880A87" w:rsidRPr="00880A87" w:rsidRDefault="00880A87" w:rsidP="00880A87">
      <w:pPr>
        <w:pStyle w:val="Recuodecorpodetexto2"/>
        <w:numPr>
          <w:ilvl w:val="0"/>
          <w:numId w:val="2"/>
        </w:numPr>
        <w:rPr>
          <w:sz w:val="22"/>
          <w:szCs w:val="22"/>
        </w:rPr>
      </w:pPr>
      <w:r w:rsidRPr="00880A87">
        <w:rPr>
          <w:sz w:val="22"/>
          <w:szCs w:val="22"/>
        </w:rPr>
        <w:t>- taxas; e</w:t>
      </w:r>
    </w:p>
    <w:p w:rsidR="00880A87" w:rsidRPr="00880A87" w:rsidRDefault="00880A87" w:rsidP="00880A87">
      <w:pPr>
        <w:pStyle w:val="Recuodecorpodetexto2"/>
        <w:numPr>
          <w:ilvl w:val="0"/>
          <w:numId w:val="2"/>
        </w:numPr>
        <w:rPr>
          <w:sz w:val="22"/>
          <w:szCs w:val="22"/>
        </w:rPr>
      </w:pPr>
      <w:r w:rsidRPr="00880A87">
        <w:rPr>
          <w:sz w:val="22"/>
          <w:szCs w:val="22"/>
        </w:rPr>
        <w:t>- concessões e permissões.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VII - a evolução das receitas diretamente arrecadadas nos três últimos anos, por órgão e unidade orçamentária, a execução provável para 2012 e a estimada para 2013, separando-se, para estes dois últimos anos, as “DE ORIGEM FINANCEIRA” das “DE ORIGEM NÃO FINANCEIRAS”;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VIII - a memória de cálculo das estimativas por bimestre: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a) - das receitas próprias municipais administrativas, destacando os efeitos da variação do índice de preço, das alterações da legislação e dos demais fatores que contribuam para as estimativas;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IX - o custo médio por beneficiário, por unidade orçamentária, por órgão e por Poder, dos gastos com: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numPr>
          <w:ilvl w:val="0"/>
          <w:numId w:val="1"/>
        </w:numPr>
        <w:rPr>
          <w:sz w:val="22"/>
          <w:szCs w:val="22"/>
        </w:rPr>
      </w:pPr>
      <w:r w:rsidRPr="00880A87">
        <w:rPr>
          <w:sz w:val="22"/>
          <w:szCs w:val="22"/>
        </w:rPr>
        <w:t>- assistência médica e odontológica;</w:t>
      </w:r>
    </w:p>
    <w:p w:rsidR="00880A87" w:rsidRPr="00880A87" w:rsidRDefault="00880A87" w:rsidP="00880A87">
      <w:pPr>
        <w:pStyle w:val="Recuodecorpodetexto2"/>
        <w:numPr>
          <w:ilvl w:val="0"/>
          <w:numId w:val="1"/>
        </w:numPr>
        <w:rPr>
          <w:sz w:val="22"/>
          <w:szCs w:val="22"/>
        </w:rPr>
      </w:pPr>
      <w:r w:rsidRPr="00880A87">
        <w:rPr>
          <w:sz w:val="22"/>
          <w:szCs w:val="22"/>
        </w:rPr>
        <w:t>- auxílio-alimentação/refeição; e</w:t>
      </w:r>
    </w:p>
    <w:p w:rsidR="00880A87" w:rsidRPr="00880A87" w:rsidRDefault="00880A87" w:rsidP="00880A87">
      <w:pPr>
        <w:pStyle w:val="Recuodecorpodetexto2"/>
        <w:numPr>
          <w:ilvl w:val="0"/>
          <w:numId w:val="1"/>
        </w:numPr>
        <w:rPr>
          <w:sz w:val="22"/>
          <w:szCs w:val="22"/>
        </w:rPr>
      </w:pPr>
      <w:r w:rsidRPr="00880A87">
        <w:rPr>
          <w:sz w:val="22"/>
          <w:szCs w:val="22"/>
        </w:rPr>
        <w:t>- assistência pré-escolar.</w:t>
      </w: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X - os pagamentos, por fonte de recursos, relativos aos Grupos de Despesas   com “juros e encargos da dívida” e com “amortização da divida”, interna e externa, realizados nos últimos três anos, sua execução provável em 2012 e o programado para 2013.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4º</w:t>
      </w:r>
      <w:r w:rsidRPr="00880A87">
        <w:rPr>
          <w:sz w:val="22"/>
          <w:szCs w:val="22"/>
        </w:rPr>
        <w:t xml:space="preserve"> - Os valores constantes dos demonstrativos previstos no § 3º serão elaborados a preços da proposta orçamentária.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646EF" w:rsidRDefault="00880A87" w:rsidP="00880A87">
      <w:pPr>
        <w:pStyle w:val="Recuodecorpodetexto2"/>
        <w:rPr>
          <w:sz w:val="22"/>
          <w:szCs w:val="22"/>
        </w:rPr>
      </w:pPr>
      <w:r w:rsidRPr="00880A87">
        <w:rPr>
          <w:bCs/>
          <w:sz w:val="22"/>
          <w:szCs w:val="22"/>
        </w:rPr>
        <w:t>§ 5º</w:t>
      </w:r>
      <w:r w:rsidRPr="00880A87">
        <w:rPr>
          <w:sz w:val="22"/>
          <w:szCs w:val="22"/>
        </w:rPr>
        <w:t xml:space="preserve"> - O Projeto de Lei Orçamentária demonstrará a estimativa da margem de expansão </w:t>
      </w:r>
    </w:p>
    <w:p w:rsidR="00880A87" w:rsidRPr="00880A87" w:rsidRDefault="00880A87" w:rsidP="008646EF">
      <w:pPr>
        <w:pStyle w:val="Recuodecorpodetexto2"/>
        <w:ind w:firstLine="0"/>
        <w:rPr>
          <w:sz w:val="22"/>
          <w:szCs w:val="22"/>
        </w:rPr>
      </w:pPr>
      <w:r w:rsidRPr="00880A87">
        <w:rPr>
          <w:sz w:val="22"/>
          <w:szCs w:val="22"/>
        </w:rPr>
        <w:t>das despesas obrigatórias de caráter continuado para 2013, em valores correntes e em termos de percentual da receita corrente líquida, destacando-se pelo menos aquela relativa aos gastos com pessoal e encargos sociais.</w:t>
      </w:r>
    </w:p>
    <w:p w:rsidR="00880A87" w:rsidRPr="00880A87" w:rsidRDefault="00880A87" w:rsidP="00880A87">
      <w:pPr>
        <w:pStyle w:val="Recuodecorpodetexto2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8º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>- A Lei Orçamentária discriminará em categorias de programação específica as dotações destinadas: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à concessão de subvenções sociais e  subsídios;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ao pagamento de precatórios judiciários, que constarão das unidades orçamentárias responsáveis pelos débitos;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- as despesas com publicidade, propaganda e divulgação oficial.</w:t>
      </w:r>
    </w:p>
    <w:p w:rsidR="00880A87" w:rsidRPr="00880A87" w:rsidRDefault="00880A87" w:rsidP="00880A87">
      <w:pPr>
        <w:pStyle w:val="Recuodecorpodetexto2"/>
        <w:ind w:firstLine="1418"/>
        <w:rPr>
          <w:i/>
          <w:sz w:val="22"/>
          <w:szCs w:val="22"/>
          <w:u w:val="single"/>
        </w:rPr>
      </w:pP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sz w:val="22"/>
          <w:szCs w:val="22"/>
        </w:rPr>
      </w:pPr>
      <w:r w:rsidRPr="00880A87">
        <w:rPr>
          <w:bCs/>
          <w:sz w:val="22"/>
          <w:szCs w:val="22"/>
        </w:rPr>
        <w:t>CAPÍTULO III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sz w:val="22"/>
          <w:szCs w:val="22"/>
        </w:rPr>
      </w:pPr>
      <w:r w:rsidRPr="00880A87">
        <w:rPr>
          <w:bCs/>
          <w:sz w:val="22"/>
          <w:szCs w:val="22"/>
        </w:rPr>
        <w:t>DAS DIRETRIZES GERAIS PARA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iCs/>
          <w:sz w:val="22"/>
          <w:szCs w:val="22"/>
        </w:rPr>
      </w:pPr>
      <w:r w:rsidRPr="00880A87">
        <w:rPr>
          <w:bCs/>
          <w:sz w:val="22"/>
          <w:szCs w:val="22"/>
        </w:rPr>
        <w:t>ADMINISTRAÇÃO PÚBLICA MUNICIPAL</w:t>
      </w:r>
    </w:p>
    <w:p w:rsidR="00880A87" w:rsidRPr="00880A87" w:rsidRDefault="00880A87" w:rsidP="00880A87">
      <w:pPr>
        <w:pStyle w:val="Recuodecorpodetexto2"/>
        <w:ind w:firstLine="1418"/>
        <w:rPr>
          <w:i/>
          <w:i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bCs/>
          <w:iCs/>
          <w:sz w:val="22"/>
          <w:szCs w:val="22"/>
        </w:rPr>
      </w:pPr>
      <w:r w:rsidRPr="00880A87">
        <w:rPr>
          <w:i/>
          <w:iCs/>
          <w:sz w:val="22"/>
          <w:szCs w:val="22"/>
        </w:rPr>
        <w:tab/>
      </w:r>
      <w:r w:rsidRPr="00880A87">
        <w:rPr>
          <w:i/>
          <w:iCs/>
          <w:sz w:val="22"/>
          <w:szCs w:val="22"/>
        </w:rPr>
        <w:tab/>
      </w:r>
      <w:r w:rsidRPr="00880A87">
        <w:rPr>
          <w:i/>
          <w:iCs/>
          <w:sz w:val="22"/>
          <w:szCs w:val="22"/>
        </w:rPr>
        <w:tab/>
      </w:r>
      <w:r w:rsidRPr="00880A87">
        <w:rPr>
          <w:i/>
          <w:iCs/>
          <w:sz w:val="22"/>
          <w:szCs w:val="22"/>
        </w:rPr>
        <w:tab/>
      </w:r>
      <w:r w:rsidRPr="00880A87">
        <w:rPr>
          <w:bCs/>
          <w:iCs/>
          <w:sz w:val="22"/>
          <w:szCs w:val="22"/>
        </w:rPr>
        <w:t>SEÇÃO I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iCs/>
          <w:sz w:val="22"/>
          <w:szCs w:val="22"/>
        </w:rPr>
      </w:pPr>
      <w:r w:rsidRPr="00880A87">
        <w:rPr>
          <w:bCs/>
          <w:iCs/>
          <w:sz w:val="22"/>
          <w:szCs w:val="22"/>
        </w:rPr>
        <w:t>DAS DIRETRIZES GERAIS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9º</w:t>
      </w:r>
      <w:r w:rsidRPr="00880A87">
        <w:rPr>
          <w:sz w:val="22"/>
          <w:szCs w:val="22"/>
        </w:rPr>
        <w:t xml:space="preserve"> - Constituem diretrizes gerais para a administração pública municipal a efetiva concretização das metas seguintes: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Dar precedência, na alocação de recursos no orçamento para o exercício financeiro de 2013, no âmbito do Poder Executivo, aos programas estruturais e prioritários, detalhados no Plano Plurianual;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Gerar superávit suficiente com vistas a manter o equilíbrio operacional no exercício financeiro de 2013.</w:t>
      </w:r>
    </w:p>
    <w:p w:rsidR="00880A87" w:rsidRPr="00880A87" w:rsidRDefault="00880A87" w:rsidP="00880A87">
      <w:pPr>
        <w:pStyle w:val="Recuodecorpodetexto2"/>
        <w:ind w:firstLine="1418"/>
        <w:rPr>
          <w:i/>
          <w:i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bCs/>
          <w:iCs/>
          <w:sz w:val="22"/>
          <w:szCs w:val="22"/>
        </w:rPr>
      </w:pPr>
      <w:r w:rsidRPr="00880A87">
        <w:rPr>
          <w:i/>
          <w:iCs/>
          <w:sz w:val="22"/>
          <w:szCs w:val="22"/>
        </w:rPr>
        <w:tab/>
      </w:r>
      <w:r w:rsidRPr="00880A87">
        <w:rPr>
          <w:i/>
          <w:iCs/>
          <w:sz w:val="22"/>
          <w:szCs w:val="22"/>
        </w:rPr>
        <w:tab/>
      </w:r>
      <w:r w:rsidRPr="00880A87">
        <w:rPr>
          <w:i/>
          <w:iCs/>
          <w:sz w:val="22"/>
          <w:szCs w:val="22"/>
        </w:rPr>
        <w:tab/>
      </w:r>
      <w:r w:rsidRPr="00880A87">
        <w:rPr>
          <w:i/>
          <w:iCs/>
          <w:sz w:val="22"/>
          <w:szCs w:val="22"/>
        </w:rPr>
        <w:tab/>
      </w:r>
      <w:r w:rsidRPr="00880A87">
        <w:rPr>
          <w:bCs/>
          <w:iCs/>
          <w:sz w:val="22"/>
          <w:szCs w:val="22"/>
        </w:rPr>
        <w:t>SEÇÃ0 II</w:t>
      </w:r>
      <w:r w:rsidRPr="00880A87">
        <w:rPr>
          <w:bCs/>
          <w:iCs/>
          <w:sz w:val="22"/>
          <w:szCs w:val="22"/>
        </w:rPr>
        <w:tab/>
      </w:r>
    </w:p>
    <w:p w:rsidR="00880A87" w:rsidRPr="00880A87" w:rsidRDefault="00880A87" w:rsidP="00880A87">
      <w:pPr>
        <w:pStyle w:val="Recuodecorpodetexto2"/>
        <w:ind w:firstLine="0"/>
        <w:jc w:val="center"/>
        <w:rPr>
          <w:b/>
          <w:bCs/>
          <w:iCs/>
          <w:sz w:val="22"/>
          <w:szCs w:val="22"/>
          <w:u w:val="single"/>
        </w:rPr>
      </w:pPr>
      <w:r w:rsidRPr="00880A87">
        <w:rPr>
          <w:bCs/>
          <w:iCs/>
          <w:sz w:val="22"/>
          <w:szCs w:val="22"/>
        </w:rPr>
        <w:t>DA EXECUÇÃO DO ORÇAMENTO DO MUNICÍPIO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10</w:t>
      </w:r>
      <w:r w:rsidRPr="00880A87">
        <w:rPr>
          <w:sz w:val="22"/>
          <w:szCs w:val="22"/>
        </w:rPr>
        <w:t xml:space="preserve"> - A Lei Orçamentária para o exercício financeiro de 2013 será elaborada conforme as diretrizes, as metas e as prioridades estabelecidas no Plano Plurianual e nesta Lei, observadas as normas da Lei Federal nº 4.320, de 17 de março de 1964 e a Lei Federal Complementar nº 101, de 04 de maio de 2000.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lastRenderedPageBreak/>
        <w:t>Artigo 11</w:t>
      </w:r>
      <w:r w:rsidRPr="00880A87">
        <w:rPr>
          <w:sz w:val="22"/>
          <w:szCs w:val="22"/>
        </w:rPr>
        <w:t xml:space="preserve"> - O Orçamento Fiscal discriminará a despesa por unidade orçamentária, detalhada por categoria de programação em seu menor nível, especificando os grupos de despesa, com suas respectivas dotações, conforme a seguir discriminados, indicando, para cada categoria, a Unidade Orçamentária, a modalidade de aplicação, a fonte de recurso e o identificador de uso de acordo com o detalhamento abaixo: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Pessoal e encargos sociais;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Juros e encargos da dívida;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- Outras despesas correntes;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IV - Investimentos;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 - Amortização da dívida;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 - Inversões financeiras.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12</w:t>
      </w:r>
      <w:r w:rsidRPr="00880A87">
        <w:rPr>
          <w:sz w:val="22"/>
          <w:szCs w:val="22"/>
        </w:rPr>
        <w:t xml:space="preserve"> - As metas físicas serão indicadas segundo os respectivos projetos, atividades e constarão dos demonstrativos das despesas do orçamento fiscal segundo os programas de governo, na forma dos anexos propostos pela Lei Federal nº 4.320, de 17 de março de 1964.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13</w:t>
      </w:r>
      <w:r w:rsidRPr="00880A87">
        <w:rPr>
          <w:sz w:val="22"/>
          <w:szCs w:val="22"/>
        </w:rPr>
        <w:t xml:space="preserve"> - O orçamento anual compreenderá obrigatoriamente as despesas e receitas relativas a todos os Poderes, de modo a evidenciar as políticas e os programas do governo, obedecidos, na sua elaboração, os princípios da anualidade, unidade, equilíbrio e exclusividade.</w:t>
      </w:r>
    </w:p>
    <w:p w:rsidR="00880A87" w:rsidRPr="00880A87" w:rsidRDefault="00880A87" w:rsidP="00880A87">
      <w:pPr>
        <w:pStyle w:val="Recuodecorpodetexto2"/>
        <w:ind w:firstLine="0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14</w:t>
      </w:r>
      <w:r w:rsidRPr="00880A87">
        <w:rPr>
          <w:sz w:val="22"/>
          <w:szCs w:val="22"/>
        </w:rPr>
        <w:t xml:space="preserve"> - Os valores de receitas e despesas, expressos em preços correntes, observarão as normas técnicas e legais, considerarão os efeitos das alterações na legislação, da variação do índice de preços, do crescimento econômico ou de qualquer outro fator relevante e serão acompanhados de demonstrativo de sua evolução nos últimos três anos e da projeção para os dois exercícios seguintes.</w:t>
      </w:r>
    </w:p>
    <w:p w:rsidR="00880A87" w:rsidRPr="00880A87" w:rsidRDefault="00880A87" w:rsidP="00880A87">
      <w:pPr>
        <w:pStyle w:val="Recuodecorpodetexto2"/>
        <w:ind w:firstLine="0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1º</w:t>
      </w:r>
      <w:r w:rsidRPr="00880A87">
        <w:rPr>
          <w:sz w:val="22"/>
          <w:szCs w:val="22"/>
        </w:rPr>
        <w:t xml:space="preserve"> - Na projeção de despesas e na estimativa de receitas, a lei orçamentária anual não conterá fator de correção decorrente de variação inflacionária.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2º</w:t>
      </w:r>
      <w:r w:rsidRPr="00880A87">
        <w:rPr>
          <w:sz w:val="22"/>
          <w:szCs w:val="22"/>
        </w:rPr>
        <w:t xml:space="preserve"> - A lei orçamentária fará estimativa dos valores das receitas e fixará os valores das despesas de acordo com as variações de preços previstas para o exercício de 2012 e a efetivará consoante as exigências da Lei Federal nº 4.320, de 17 de março de 1964 e normas complementares.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/>
          <w:bCs/>
          <w:sz w:val="22"/>
          <w:szCs w:val="22"/>
        </w:rPr>
        <w:t>§ 3</w:t>
      </w:r>
      <w:r w:rsidRPr="00880A87">
        <w:rPr>
          <w:b/>
          <w:bCs/>
          <w:sz w:val="22"/>
          <w:szCs w:val="22"/>
          <w:vertAlign w:val="superscript"/>
        </w:rPr>
        <w:t>o</w:t>
      </w:r>
      <w:r w:rsidRPr="00880A87">
        <w:rPr>
          <w:sz w:val="22"/>
          <w:szCs w:val="22"/>
        </w:rPr>
        <w:t xml:space="preserve"> - As receitas com operações de crédito não poderão ser superiores às despesas de capital.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 xml:space="preserve"> § 4º</w:t>
      </w:r>
      <w:r w:rsidRPr="00880A87">
        <w:rPr>
          <w:sz w:val="22"/>
          <w:szCs w:val="22"/>
        </w:rPr>
        <w:t xml:space="preserve"> - A Lei Orçamentária consignará os recursos necessários para atender as despesas decorrentes da implantação dos planos de carreira dos servidores e da ampliação do quadro de servidores em virtude de acréscimos de serviços ou programas sociais municipal.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5º</w:t>
      </w:r>
      <w:r w:rsidRPr="00880A87">
        <w:rPr>
          <w:sz w:val="22"/>
          <w:szCs w:val="22"/>
        </w:rPr>
        <w:t xml:space="preserve"> - O montante consignado na proposta orçamentária para custeio e investimentos do Poder Legislativo do Município obedecerá ao disposto na Emenda Constitucional, nº 25, de 14 de fevereiro de 2000.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15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>- As receitas municipais serão programadas prioritariamente para atender: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  <w:r w:rsidRPr="00880A87">
        <w:rPr>
          <w:sz w:val="22"/>
          <w:szCs w:val="22"/>
        </w:rPr>
        <w:t>I - ao pagamento de pessoal e encargos sociais;</w:t>
      </w: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  <w:r w:rsidRPr="00880A87">
        <w:rPr>
          <w:sz w:val="22"/>
          <w:szCs w:val="22"/>
        </w:rPr>
        <w:t>II - à manutenção e desenvolvimento do ensino;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  <w:r w:rsidRPr="00880A87">
        <w:rPr>
          <w:sz w:val="22"/>
          <w:szCs w:val="22"/>
        </w:rPr>
        <w:t>III - à manutenção dos programas de saúde;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  <w:r w:rsidRPr="00880A87">
        <w:rPr>
          <w:sz w:val="22"/>
          <w:szCs w:val="22"/>
        </w:rPr>
        <w:t>IV - ao fomento à agropecuária;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 -aos recursos para a manutenção da atividade administrativa operacional;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  <w:r w:rsidRPr="00880A87">
        <w:rPr>
          <w:sz w:val="22"/>
          <w:szCs w:val="22"/>
        </w:rPr>
        <w:t>VI - ao pagamento da dívida municipal e seus serviços;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VII - ao pagamento de sentenças judiciárias, em cumprimento ao que dispõe o art. 100 e parágrafos da Constituição Federal;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  <w:r w:rsidRPr="00880A87">
        <w:rPr>
          <w:sz w:val="22"/>
          <w:szCs w:val="22"/>
        </w:rPr>
        <w:t>VIII - à contrapartida de programas pactuados em convênio;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IX - fomento à agricultura, visando sempre o incentivo aos micros e pequenos produtores rurais.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rPr>
          <w:sz w:val="22"/>
          <w:szCs w:val="22"/>
        </w:rPr>
      </w:pPr>
      <w:r w:rsidRPr="00880A87">
        <w:rPr>
          <w:bCs/>
          <w:sz w:val="22"/>
          <w:szCs w:val="22"/>
        </w:rPr>
        <w:t>Parágrafo Único</w:t>
      </w:r>
      <w:r w:rsidRPr="00880A87">
        <w:rPr>
          <w:sz w:val="22"/>
          <w:szCs w:val="22"/>
        </w:rPr>
        <w:t xml:space="preserve"> - Os recursos constantes nos incisos I, V, VI e VII, terão prioridade sobre qualquer outro.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16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>- Constituem as receitas do Município aquelas provenientes de: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  <w:r w:rsidRPr="00880A87">
        <w:rPr>
          <w:sz w:val="22"/>
          <w:szCs w:val="22"/>
        </w:rPr>
        <w:t>I - tributos e taxas de sua competência;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  <w:r w:rsidRPr="00880A87">
        <w:rPr>
          <w:sz w:val="22"/>
          <w:szCs w:val="22"/>
        </w:rPr>
        <w:t>II - cobrança de dívida ativa;</w:t>
      </w: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- de atividades econômicas, que, por conveniência, possam vir a ser executadas pelo município;</w:t>
      </w:r>
    </w:p>
    <w:p w:rsidR="00880A87" w:rsidRPr="00880A87" w:rsidRDefault="00880A87" w:rsidP="00880A87">
      <w:pPr>
        <w:pStyle w:val="Recuodecorpodetexto2"/>
        <w:ind w:left="1792" w:hanging="374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IV - de transferências, por força de mandamento constitucional ou de convênios firmados com entidades governamentais e privadas;</w:t>
      </w:r>
    </w:p>
    <w:p w:rsidR="00880A87" w:rsidRPr="00880A87" w:rsidRDefault="00880A87" w:rsidP="00880A87">
      <w:pPr>
        <w:pStyle w:val="Recuodecorpodetexto2"/>
        <w:ind w:left="1750" w:hanging="332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 - de empréstimos e financiamentos com prazo superior ao exercício e vinculados a obras e serviços públicos;</w:t>
      </w:r>
    </w:p>
    <w:p w:rsidR="00880A87" w:rsidRPr="00880A87" w:rsidRDefault="00880A87" w:rsidP="00880A87">
      <w:pPr>
        <w:pStyle w:val="Recuodecorpodetexto2"/>
        <w:ind w:left="1750" w:hanging="332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  <w:r w:rsidRPr="00880A87">
        <w:rPr>
          <w:sz w:val="22"/>
          <w:szCs w:val="22"/>
        </w:rPr>
        <w:lastRenderedPageBreak/>
        <w:t xml:space="preserve">VI - de empréstimos por ARO-(Antecipação de Receita Orçamentária); e </w:t>
      </w: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VII - receitas de qualquer natureza, geradas ou arrecadadas no âmbito dos órgãos, entidades ou fundos de administração municipal.</w:t>
      </w: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</w:p>
    <w:p w:rsidR="008646EF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17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 xml:space="preserve">- Na definição das despesas municipais, serão consideradas aquelas destinadas à aquisição de 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sz w:val="22"/>
          <w:szCs w:val="22"/>
        </w:rPr>
        <w:t>bens e serviços para cumprimento dos objetivos do Município e solução de seus compromissos de natureza social e financeira, levando-se em conta o seguinte: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a carga de trabalho estimada para o exercício financeiro de 2013;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 xml:space="preserve">II - os fatores conjunturais que possam afetar a produtividade das despesas; 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- as receitas de serviços quando estes forem remunerados;</w:t>
      </w:r>
    </w:p>
    <w:p w:rsidR="00880A87" w:rsidRPr="00880A87" w:rsidRDefault="00880A87" w:rsidP="00880A87">
      <w:pPr>
        <w:pStyle w:val="Recuodecorpodetexto2"/>
        <w:ind w:left="1932" w:hanging="514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IV - a projeção de despesas com o pessoal do serviço público municipal, com base no plano de cargos e carreiras da administração direta de ambos os poderes, da administração indireta e dos agentes políticos;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 - a importância das obras para a população;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  <w:r w:rsidRPr="00880A87">
        <w:rPr>
          <w:sz w:val="22"/>
          <w:szCs w:val="22"/>
        </w:rPr>
        <w:t>VI - o patrimônio do Município, suas dívidas e encargos.</w:t>
      </w:r>
    </w:p>
    <w:p w:rsidR="00880A87" w:rsidRPr="00880A87" w:rsidRDefault="00880A87" w:rsidP="00880A87">
      <w:pPr>
        <w:pStyle w:val="Recuodecorpodetexto2"/>
        <w:ind w:firstLine="0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18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>- Não poderão ser fixadas despesas sem que sejam definidas as fontes de recursos.</w:t>
      </w:r>
    </w:p>
    <w:p w:rsidR="00880A87" w:rsidRPr="00880A87" w:rsidRDefault="00880A87" w:rsidP="00880A87">
      <w:pPr>
        <w:pStyle w:val="Recuodecorpodetexto"/>
        <w:ind w:left="0"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"/>
        <w:ind w:left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19</w:t>
      </w:r>
      <w:r w:rsidRPr="00880A87">
        <w:rPr>
          <w:sz w:val="22"/>
          <w:szCs w:val="22"/>
        </w:rPr>
        <w:t xml:space="preserve"> - As despesas com pessoal e encargos previdenciários serão sempre fixadas respeitando-se as disposições do art. 169 da CF/88 e da Lei Complementar Federal nº 101, de 04 de maio de 2000. </w:t>
      </w:r>
    </w:p>
    <w:p w:rsidR="00880A87" w:rsidRPr="00880A87" w:rsidRDefault="00880A87" w:rsidP="00880A87">
      <w:pPr>
        <w:pStyle w:val="Recuodecorpodetexto"/>
        <w:ind w:left="0" w:firstLine="1418"/>
        <w:rPr>
          <w:b/>
          <w:bCs/>
          <w:iCs/>
          <w:color w:val="000000"/>
          <w:sz w:val="22"/>
          <w:szCs w:val="22"/>
        </w:rPr>
      </w:pPr>
    </w:p>
    <w:p w:rsidR="00880A87" w:rsidRPr="00880A87" w:rsidRDefault="00880A87" w:rsidP="00880A87">
      <w:pPr>
        <w:pStyle w:val="Recuodecorpodetexto"/>
        <w:ind w:left="0" w:firstLine="1418"/>
        <w:rPr>
          <w:iCs/>
          <w:color w:val="000000"/>
          <w:sz w:val="22"/>
          <w:szCs w:val="22"/>
        </w:rPr>
      </w:pPr>
      <w:r w:rsidRPr="00880A87">
        <w:rPr>
          <w:bCs/>
          <w:iCs/>
          <w:color w:val="000000"/>
          <w:sz w:val="22"/>
          <w:szCs w:val="22"/>
        </w:rPr>
        <w:t>§ 1º</w:t>
      </w:r>
      <w:r w:rsidRPr="00880A87">
        <w:rPr>
          <w:i/>
          <w:color w:val="000000"/>
          <w:sz w:val="22"/>
          <w:szCs w:val="22"/>
        </w:rPr>
        <w:t xml:space="preserve"> </w:t>
      </w:r>
      <w:r w:rsidRPr="00880A87">
        <w:rPr>
          <w:iCs/>
          <w:color w:val="000000"/>
          <w:sz w:val="22"/>
          <w:szCs w:val="22"/>
        </w:rPr>
        <w:t xml:space="preserve">- Poderá o Município de Lajinha (MG), mediante existência de disponibilidades orçamentárias e financeiras, no decorrer do exercício de 2013 </w:t>
      </w:r>
      <w:r w:rsidRPr="00880A87">
        <w:rPr>
          <w:iCs/>
          <w:color w:val="000000"/>
          <w:sz w:val="22"/>
          <w:szCs w:val="22"/>
          <w:vertAlign w:val="superscript"/>
        </w:rPr>
        <w:t xml:space="preserve"> </w:t>
      </w:r>
      <w:r w:rsidRPr="00880A87">
        <w:rPr>
          <w:iCs/>
          <w:color w:val="000000"/>
          <w:sz w:val="22"/>
          <w:szCs w:val="22"/>
        </w:rPr>
        <w:t>adotar as providencias seguintes:</w:t>
      </w:r>
    </w:p>
    <w:p w:rsidR="00880A87" w:rsidRPr="00880A87" w:rsidRDefault="00880A87" w:rsidP="00880A87">
      <w:pPr>
        <w:pStyle w:val="Recuodecorpodetexto"/>
        <w:ind w:left="0" w:firstLine="2268"/>
        <w:rPr>
          <w:iCs/>
          <w:color w:val="000000"/>
          <w:sz w:val="22"/>
          <w:szCs w:val="22"/>
        </w:rPr>
      </w:pPr>
    </w:p>
    <w:p w:rsidR="00880A87" w:rsidRPr="00880A87" w:rsidRDefault="00880A87" w:rsidP="00880A87">
      <w:pPr>
        <w:pStyle w:val="Recuodecorpodetexto"/>
        <w:ind w:left="0" w:firstLine="1418"/>
        <w:rPr>
          <w:iCs/>
          <w:color w:val="000000"/>
          <w:sz w:val="22"/>
          <w:szCs w:val="22"/>
        </w:rPr>
      </w:pPr>
      <w:r w:rsidRPr="00880A87">
        <w:rPr>
          <w:bCs/>
          <w:iCs/>
          <w:color w:val="000000"/>
          <w:sz w:val="22"/>
          <w:szCs w:val="22"/>
        </w:rPr>
        <w:t>I</w:t>
      </w:r>
      <w:r w:rsidRPr="00880A87">
        <w:rPr>
          <w:iCs/>
          <w:color w:val="000000"/>
          <w:sz w:val="22"/>
          <w:szCs w:val="22"/>
        </w:rPr>
        <w:t xml:space="preserve"> - criar, extinguir ou transformar cargos, empregos ou funções, de forma a aperfeiçoar a forma de prestação de serviços pelos poderes públicos; e</w:t>
      </w:r>
    </w:p>
    <w:p w:rsidR="00880A87" w:rsidRPr="00880A87" w:rsidRDefault="00880A87" w:rsidP="00880A87">
      <w:pPr>
        <w:pStyle w:val="Recuodecorpodetexto"/>
        <w:ind w:left="0" w:firstLine="1418"/>
        <w:rPr>
          <w:b/>
          <w:bCs/>
          <w:iCs/>
          <w:color w:val="000000"/>
          <w:sz w:val="22"/>
          <w:szCs w:val="22"/>
        </w:rPr>
      </w:pPr>
    </w:p>
    <w:p w:rsidR="00880A87" w:rsidRPr="00880A87" w:rsidRDefault="00880A87" w:rsidP="00880A87">
      <w:pPr>
        <w:pStyle w:val="Recuodecorpodetexto"/>
        <w:ind w:left="0" w:firstLine="1418"/>
        <w:rPr>
          <w:b/>
          <w:iCs/>
          <w:color w:val="000000"/>
          <w:sz w:val="22"/>
          <w:szCs w:val="22"/>
        </w:rPr>
      </w:pPr>
      <w:r w:rsidRPr="00880A87">
        <w:rPr>
          <w:bCs/>
          <w:iCs/>
          <w:color w:val="000000"/>
          <w:sz w:val="22"/>
          <w:szCs w:val="22"/>
        </w:rPr>
        <w:t>II</w:t>
      </w:r>
      <w:r w:rsidRPr="00880A87">
        <w:rPr>
          <w:iCs/>
          <w:color w:val="000000"/>
          <w:sz w:val="22"/>
          <w:szCs w:val="22"/>
        </w:rPr>
        <w:t xml:space="preserve"> - alterar a estrutura de carreira e a política de remuneração dos servidores públicos do Poder Executivo, por proposição de lei específica. 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2º</w:t>
      </w:r>
      <w:r w:rsidRPr="00880A87">
        <w:rPr>
          <w:sz w:val="22"/>
          <w:szCs w:val="22"/>
        </w:rPr>
        <w:t xml:space="preserve"> - A Lei Orçamentária consignará os recursos necessários para atender às despesas decorrentes da implantação dos planos de carreira do servidor municipal, realização de concursos públicos e suas conseqüentes nomeações e posses.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20</w:t>
      </w:r>
      <w:r w:rsidRPr="00880A87">
        <w:rPr>
          <w:sz w:val="22"/>
          <w:szCs w:val="22"/>
        </w:rPr>
        <w:t xml:space="preserve"> - As propostas parciais do Poder Legislativo e Entidades, para fins de consolidação do projeto de lei do orçamento do Município, serão enviadas ao Município de Lajinha, até o dia 31 de Julho de 2013, pois ao contrário, serão mantidos os mesmos programas de trabalho previstos para o exercício financeiro de 2012.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Parágrafo Único</w:t>
      </w:r>
      <w:r w:rsidRPr="00880A87">
        <w:rPr>
          <w:sz w:val="22"/>
          <w:szCs w:val="22"/>
        </w:rPr>
        <w:t xml:space="preserve"> - As despesas com pessoal do Executivo, Legislativo e Entidades obedecerão ao disposto na Constituição Federal e na Lei Complementar nº 101, de 04 de maio de 2000.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21</w:t>
      </w:r>
      <w:r w:rsidRPr="00880A87">
        <w:rPr>
          <w:sz w:val="22"/>
          <w:szCs w:val="22"/>
        </w:rPr>
        <w:t xml:space="preserve"> – Serão admitidas emendas  ao  projeto de lei de orçamento que visem a criação de: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646EF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 xml:space="preserve">I  -  dotações orçamentárias referentes a obras previstas no orçamento vigente ou nos </w:t>
      </w:r>
    </w:p>
    <w:p w:rsidR="00880A87" w:rsidRPr="00880A87" w:rsidRDefault="00880A87" w:rsidP="008646EF">
      <w:pPr>
        <w:pStyle w:val="Recuodecorpodetexto2"/>
        <w:ind w:firstLine="0"/>
        <w:rPr>
          <w:sz w:val="22"/>
          <w:szCs w:val="22"/>
        </w:rPr>
      </w:pPr>
      <w:r w:rsidRPr="00880A87">
        <w:rPr>
          <w:sz w:val="22"/>
          <w:szCs w:val="22"/>
        </w:rPr>
        <w:t>anteriores e que ainda não foram  concluídas;</w:t>
      </w:r>
    </w:p>
    <w:p w:rsidR="00880A87" w:rsidRPr="00880A87" w:rsidRDefault="00880A87" w:rsidP="00880A87">
      <w:pPr>
        <w:pStyle w:val="Recuodecorpodetexto2"/>
        <w:tabs>
          <w:tab w:val="left" w:pos="0"/>
        </w:tabs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tabs>
          <w:tab w:val="left" w:pos="0"/>
        </w:tabs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 -  dotações orçamentárias com recursos vinculados;</w:t>
      </w:r>
    </w:p>
    <w:p w:rsidR="00880A87" w:rsidRPr="00880A87" w:rsidRDefault="00880A87" w:rsidP="00880A87">
      <w:pPr>
        <w:pStyle w:val="Recuodecorpodetexto2"/>
        <w:ind w:left="1918" w:hanging="50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- dotações orçamentárias para concessão de instalação ou funcionamento de serviço que não esteja anteriormente criado; e</w:t>
      </w:r>
    </w:p>
    <w:p w:rsidR="00880A87" w:rsidRPr="00880A87" w:rsidRDefault="00880A87" w:rsidP="00880A87">
      <w:pPr>
        <w:pStyle w:val="Recuodecorpodetexto2"/>
        <w:ind w:left="1960" w:hanging="542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IV - alteração de quaisquer dotações orçamentárias com percentual superior a 20 % (vinte por cento) de seu valor original;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22</w:t>
      </w:r>
      <w:r w:rsidRPr="00880A87">
        <w:rPr>
          <w:sz w:val="22"/>
          <w:szCs w:val="22"/>
        </w:rPr>
        <w:t xml:space="preserve"> - Os recursos que em decorrência de veto, emenda ou rejeição de projeto de lei orçamentária anual, ficarem sem despesas correspondentes, poderão ser utilizados, conforme o caso, mediante créditos especiais ou suplementares, com prévia e específica autorização legislativa.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23</w:t>
      </w:r>
      <w:r w:rsidRPr="00880A87">
        <w:rPr>
          <w:sz w:val="22"/>
          <w:szCs w:val="22"/>
        </w:rPr>
        <w:t xml:space="preserve"> - Na programação das prioridades, metas e quantitativos a serem cumpridos no exercício financeiro de 2013, serão observadas as seguintes metas: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os projetos já iniciados terão prioridades sobre os novos;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as contidas no plano plurianual, acrescidas daquelas previstas e não cumpridas no orçamento do Município para 2.012;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- os novos projetos só serão programados nas hipóteses seguintes: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sz w:val="22"/>
          <w:szCs w:val="22"/>
        </w:rPr>
        <w:t xml:space="preserve">                    </w:t>
      </w:r>
    </w:p>
    <w:p w:rsidR="00880A87" w:rsidRPr="00880A87" w:rsidRDefault="00880A87" w:rsidP="00880A87">
      <w:pPr>
        <w:pStyle w:val="Recuodecorpodetexto2"/>
        <w:ind w:left="708" w:firstLine="708"/>
        <w:rPr>
          <w:sz w:val="22"/>
          <w:szCs w:val="22"/>
        </w:rPr>
      </w:pPr>
      <w:r w:rsidRPr="00880A87">
        <w:rPr>
          <w:sz w:val="22"/>
          <w:szCs w:val="22"/>
        </w:rPr>
        <w:t>a – se comprovada sua viabilidade técnica, econômica e financeira;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b – se não implicarem anulação de dotações destinadas a obras já iniciadas, em execução ou paralisadas.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24</w:t>
      </w:r>
      <w:r w:rsidRPr="00880A87">
        <w:rPr>
          <w:sz w:val="22"/>
          <w:szCs w:val="22"/>
        </w:rPr>
        <w:t xml:space="preserve"> - As Reservas de Contingências – (RC)  serão destinadas ao atendimento de: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  <w:r w:rsidRPr="00880A87">
        <w:rPr>
          <w:sz w:val="22"/>
          <w:szCs w:val="22"/>
        </w:rPr>
        <w:t>I -  Passivos Contingentes - PC; e</w:t>
      </w:r>
    </w:p>
    <w:p w:rsidR="00880A87" w:rsidRPr="00880A87" w:rsidRDefault="00880A87" w:rsidP="00880A87">
      <w:pPr>
        <w:pStyle w:val="Recuodecorpodetexto2"/>
        <w:ind w:left="1800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  <w:r w:rsidRPr="00880A87">
        <w:rPr>
          <w:sz w:val="22"/>
          <w:szCs w:val="22"/>
        </w:rPr>
        <w:t>II - Outros riscos ou eventos fiscais imprevistos.-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25</w:t>
      </w:r>
      <w:r w:rsidRPr="00880A87">
        <w:rPr>
          <w:b/>
          <w:bCs/>
          <w:sz w:val="22"/>
          <w:szCs w:val="22"/>
        </w:rPr>
        <w:t xml:space="preserve"> - </w:t>
      </w:r>
      <w:r w:rsidRPr="00880A87">
        <w:rPr>
          <w:sz w:val="22"/>
          <w:szCs w:val="22"/>
        </w:rPr>
        <w:t>O montante da RC – Reserva de Contingência, para sua constituição, será de até 1% (um por cento) da Receita Corrente Líquida - RCL.</w:t>
      </w: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lastRenderedPageBreak/>
        <w:t>Artigo 26</w:t>
      </w:r>
      <w:r w:rsidRPr="00880A87">
        <w:rPr>
          <w:sz w:val="22"/>
          <w:szCs w:val="22"/>
        </w:rPr>
        <w:t xml:space="preserve"> - A forma de utilização da Reserva de Contingência - RC será estabelecida através de Decreto do Poder Executivo Municipal.</w:t>
      </w: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27</w:t>
      </w:r>
      <w:r w:rsidRPr="00880A87">
        <w:rPr>
          <w:sz w:val="22"/>
          <w:szCs w:val="22"/>
        </w:rPr>
        <w:t xml:space="preserve"> - A elaboração orçamentária para o exercício de 2013, em cumprimento das Portarias SOF/MOG nº 42, de 14 de abril de 1999 e Interministerial nº 163, de 04 de maio de 2001, adotará a nova estrutura para as classificações orçamentárias das despesas para fins de acompanhamento dos programas municipais da forma seguinte: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Classificação Institucional por órgão, unidade orçamentária e unidade administrativa;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Classificação Funcional por função, sub-função, programa, atividade, projeto, sub-atividade e sub-projeto;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- Classificação Econômica por categoria econômica, grupos de despesas, modalidade de aplicação, elementos de despesas e itens de despesas.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1º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>- Para efeito desta Lei, com a nova estrutura de classificação orçamentária,  entende-se por: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– classificação institucional: é básica para estabelecer a responsabilidade administrativa na formulação, execução e controle dos orçamentos  e demonstra os gastos correspondentes a cada organismo público no orçamento;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 xml:space="preserve">II – </w:t>
      </w:r>
      <w:r w:rsidRPr="00880A87">
        <w:rPr>
          <w:bCs/>
          <w:sz w:val="22"/>
          <w:szCs w:val="22"/>
        </w:rPr>
        <w:t>classificação  funcional</w:t>
      </w:r>
      <w:r w:rsidRPr="00880A87">
        <w:rPr>
          <w:sz w:val="22"/>
          <w:szCs w:val="22"/>
        </w:rPr>
        <w:t>: é a agregadora dos gastos públicos por área de ação governamental nas três esferas e trata-se de uma classificação independente dos programas da seguinte forma: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 xml:space="preserve">a) - </w:t>
      </w:r>
      <w:r w:rsidRPr="00880A87">
        <w:rPr>
          <w:bCs/>
          <w:sz w:val="22"/>
          <w:szCs w:val="22"/>
        </w:rPr>
        <w:t>função</w:t>
      </w:r>
      <w:r w:rsidRPr="00880A87">
        <w:rPr>
          <w:b/>
          <w:bCs/>
          <w:sz w:val="22"/>
          <w:szCs w:val="22"/>
        </w:rPr>
        <w:t>:</w:t>
      </w:r>
      <w:r w:rsidRPr="00880A87">
        <w:rPr>
          <w:sz w:val="22"/>
          <w:szCs w:val="22"/>
        </w:rPr>
        <w:t xml:space="preserve"> representa o maior nível de agregação das diversas áreas de despesa que competem ao setor público. Expressa a alocação de recursos para cumprimento de uma política;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6"/>
        <w:rPr>
          <w:sz w:val="22"/>
          <w:szCs w:val="22"/>
        </w:rPr>
      </w:pPr>
      <w:r w:rsidRPr="00880A87">
        <w:rPr>
          <w:sz w:val="22"/>
          <w:szCs w:val="22"/>
        </w:rPr>
        <w:t xml:space="preserve">b) - </w:t>
      </w:r>
      <w:r w:rsidRPr="00880A87">
        <w:rPr>
          <w:bCs/>
          <w:sz w:val="22"/>
          <w:szCs w:val="22"/>
        </w:rPr>
        <w:t>sub-função</w:t>
      </w:r>
      <w:r w:rsidRPr="00880A87">
        <w:rPr>
          <w:sz w:val="22"/>
          <w:szCs w:val="22"/>
        </w:rPr>
        <w:t>: representa uma partição da função, visando agregar determinado subconjunto de despesas do setor público e na nova classificação a sub-função identifica a natureza básica das ações que se aglutinam em torno das funções;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 xml:space="preserve"> c) - </w:t>
      </w:r>
      <w:r w:rsidRPr="00880A87">
        <w:rPr>
          <w:bCs/>
          <w:sz w:val="22"/>
          <w:szCs w:val="22"/>
        </w:rPr>
        <w:t>programa</w:t>
      </w:r>
      <w:r w:rsidRPr="00880A87">
        <w:rPr>
          <w:sz w:val="22"/>
          <w:szCs w:val="22"/>
        </w:rPr>
        <w:t>: é um instrumento da atuação governamental, articula um conjunto de ações que visam  um objetivo comum preestabelecido, procurando solucionar um problema ou o atendimento de uma necessidade ou demanda da sociedade;</w:t>
      </w:r>
    </w:p>
    <w:p w:rsidR="00880A87" w:rsidRPr="00880A87" w:rsidRDefault="00880A87" w:rsidP="00880A87">
      <w:pPr>
        <w:pStyle w:val="Recuodecorpodetexto2"/>
        <w:tabs>
          <w:tab w:val="left" w:pos="0"/>
        </w:tabs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tabs>
          <w:tab w:val="left" w:pos="0"/>
        </w:tabs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 xml:space="preserve">  d) - </w:t>
      </w:r>
      <w:r w:rsidRPr="00880A87">
        <w:rPr>
          <w:bCs/>
          <w:sz w:val="22"/>
          <w:szCs w:val="22"/>
        </w:rPr>
        <w:t>atividade</w:t>
      </w:r>
      <w:r w:rsidRPr="00880A87">
        <w:rPr>
          <w:sz w:val="22"/>
          <w:szCs w:val="22"/>
        </w:rPr>
        <w:t>: é um instrumento de programação para alcançar o objetivo de um programa envolvendo um conjunto de operações que se realizam de modo contínuo e permanente onde resulta um produto necessário à manutenção da ação de governo;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lastRenderedPageBreak/>
        <w:t xml:space="preserve">    e) - </w:t>
      </w:r>
      <w:r w:rsidRPr="00880A87">
        <w:rPr>
          <w:bCs/>
          <w:sz w:val="22"/>
          <w:szCs w:val="22"/>
        </w:rPr>
        <w:t>projeto</w:t>
      </w:r>
      <w:r w:rsidRPr="00880A87">
        <w:rPr>
          <w:sz w:val="22"/>
          <w:szCs w:val="22"/>
        </w:rPr>
        <w:t>: é um instrumento de programação para alcançar o objetivo de um programa, envolvendo um conjunto de operações, que se realizam num período limitado de tempo, onde resulta um produto que concorre para a expansão ou aperfeiçoamento da ação de governo; e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  <w:r w:rsidRPr="00880A87">
        <w:rPr>
          <w:sz w:val="22"/>
          <w:szCs w:val="22"/>
        </w:rPr>
        <w:t xml:space="preserve">      f) - </w:t>
      </w:r>
      <w:r w:rsidRPr="00880A87">
        <w:rPr>
          <w:bCs/>
          <w:sz w:val="22"/>
          <w:szCs w:val="22"/>
        </w:rPr>
        <w:t>operações especiais</w:t>
      </w:r>
      <w:r w:rsidRPr="00880A87">
        <w:rPr>
          <w:sz w:val="22"/>
          <w:szCs w:val="22"/>
        </w:rPr>
        <w:t xml:space="preserve">: são ações que não contribuem para a manutenção das ações de governo onde não resultam um produto, não geram contraprestação direta sob a forma de bens ou serviços e representam basicamente o detalhamento da função </w:t>
      </w:r>
      <w:r w:rsidRPr="00880A87">
        <w:rPr>
          <w:b/>
          <w:bCs/>
          <w:sz w:val="22"/>
          <w:szCs w:val="22"/>
        </w:rPr>
        <w:t>“Encargos Especiais".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2º</w:t>
      </w:r>
      <w:r w:rsidRPr="00880A87">
        <w:rPr>
          <w:sz w:val="22"/>
          <w:szCs w:val="22"/>
        </w:rPr>
        <w:t xml:space="preserve"> - Cada programa identificará as ações necessárias para atingir os seus objetivos, sob a forma de atividades, projetos e operações especiais, especificando os respectivos valores e metas, bem como as unidades orçamentárias responsáveis pela realização da ação.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3º</w:t>
      </w:r>
      <w:r w:rsidRPr="00880A87">
        <w:rPr>
          <w:sz w:val="22"/>
          <w:szCs w:val="22"/>
        </w:rPr>
        <w:t xml:space="preserve"> - As atividades, projetos e operações especiais serão desdobrados em subtítulos, especialmente para especificar sua localização física integral ou parcial, não podendo haver alteração das respectivas finalidades e da denominação das metas estabelecidas.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4º</w:t>
      </w:r>
      <w:r w:rsidRPr="00880A87">
        <w:rPr>
          <w:sz w:val="22"/>
          <w:szCs w:val="22"/>
        </w:rPr>
        <w:t xml:space="preserve"> - Cada atividade, projeto e operação especial identificará a função e a subfunção às quais se vinculam.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5º</w:t>
      </w:r>
      <w:r w:rsidRPr="00880A87">
        <w:rPr>
          <w:sz w:val="22"/>
          <w:szCs w:val="22"/>
        </w:rPr>
        <w:t xml:space="preserve"> - As categorias de programação desta Lei serão identificadas no projeto de lei orçamentária por programas, projetos ou operações especiais e respectivos subtítulos com indicação de suas metas físicas.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28</w:t>
      </w:r>
      <w:r w:rsidRPr="00880A87">
        <w:rPr>
          <w:sz w:val="22"/>
          <w:szCs w:val="22"/>
        </w:rPr>
        <w:t xml:space="preserve"> - A elaboração do projeto, a aprovação e a execução da lei orçamentária de 2013, deverão ser realizadas de modo a evidenciar a transparência da gestão fiscal, observando-se o princípio da publicidade e permitindo-se o amplo acesso da sociedade a todas as informações relativas a cada uma dessas etapas.   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jc w:val="center"/>
        <w:rPr>
          <w:b/>
          <w:bCs/>
          <w:i/>
          <w:sz w:val="22"/>
          <w:szCs w:val="22"/>
          <w:u w:val="single"/>
        </w:rPr>
      </w:pP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sz w:val="22"/>
          <w:szCs w:val="22"/>
        </w:rPr>
      </w:pPr>
      <w:r w:rsidRPr="00880A87">
        <w:rPr>
          <w:bCs/>
          <w:sz w:val="22"/>
          <w:szCs w:val="22"/>
        </w:rPr>
        <w:t>CAPÍTULO IV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iCs/>
          <w:sz w:val="22"/>
          <w:szCs w:val="22"/>
        </w:rPr>
      </w:pPr>
      <w:r w:rsidRPr="00880A87">
        <w:rPr>
          <w:bCs/>
          <w:sz w:val="22"/>
          <w:szCs w:val="22"/>
        </w:rPr>
        <w:t>DAS DISPOSIÇÕES SOBRE ALTERAÇÕES DA LEGISLAÇÃO TRIBUTÁRIA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b/>
          <w:bCs/>
          <w:i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29</w:t>
      </w:r>
      <w:r w:rsidRPr="00880A87">
        <w:rPr>
          <w:sz w:val="22"/>
          <w:szCs w:val="22"/>
        </w:rPr>
        <w:t xml:space="preserve"> - Nas estimativas das receitas próprias serão consideradas as hipóteses seguintes: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os Projetos de Lei sobre matéria tributária e tributário-administrativa que objetivem alterar a legislação vigente, com vistas a seu aperfeiçoamento, deverão ter adequação aos mandamentos constitucionais e ajustamentos às leis complementares federais, resoluções do Senado Federal ou decisões judiciais;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os fatores que influenciam as arrecadações dos impostos e taxas;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- os fatores conjunturais que possam vir a influenciar a produtividade de cada fonte de receita.</w:t>
      </w:r>
    </w:p>
    <w:p w:rsidR="00880A87" w:rsidRPr="00880A87" w:rsidRDefault="00880A87" w:rsidP="00880A87">
      <w:pPr>
        <w:pStyle w:val="Recuodecorpodetexto2"/>
        <w:ind w:left="706" w:firstLine="712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lastRenderedPageBreak/>
        <w:t>Parágrafo Único</w:t>
      </w:r>
      <w:r w:rsidRPr="00880A87">
        <w:rPr>
          <w:sz w:val="22"/>
          <w:szCs w:val="22"/>
        </w:rPr>
        <w:t xml:space="preserve"> - A estimativa da receita de transferência terá como base informações de órgãos externos.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30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>- O Executivo poderá enviar ao Poder Legislativo do Município Projetos de Lei sobre matéria tributária pertinente visando o seu aperfeiçoamento, à sua adequação a mandamentos constitucionais e aos ajustamentos às Leis Complementares e Resoluções Federais, observando o seguinte: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646EF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 xml:space="preserve">I - Quanto ao Imposto sobre a Propriedade Predial e Territorial Urbana - IPTU, com o </w:t>
      </w:r>
    </w:p>
    <w:p w:rsidR="00880A87" w:rsidRPr="00880A87" w:rsidRDefault="00880A87" w:rsidP="008646EF">
      <w:pPr>
        <w:pStyle w:val="Recuodecorpodetexto2"/>
        <w:ind w:firstLine="0"/>
        <w:rPr>
          <w:sz w:val="22"/>
          <w:szCs w:val="22"/>
        </w:rPr>
      </w:pPr>
      <w:r w:rsidRPr="00880A87">
        <w:rPr>
          <w:sz w:val="22"/>
          <w:szCs w:val="22"/>
        </w:rPr>
        <w:t>objetivo de assegurar o cumprimento da função social da propriedade;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Quanto ao Imposto Sobre Transmissão de Bens Imóveis por Ato Oneroso Inter Vivos - ITBI, a adequação da legislação municipal aos comandos de Lei Complementar ou de Resolução do Senado Federal;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- Quanto ao Imposto sobre Serviços de Qualquer Natureza -ISSQN, a adequação da legislação municipal aos comandos da Lei Complementar e aos mecanismos que visem à modernização e à agilidade de sua cobrança, arrecadação e fiscalização;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IV - Quanto às taxas cobradas em razão do exercício do poder de polícia ou pela utilização, efetiva ou potencial, de serviços públicos prestados ao contribuinte e quanto à incidência ou não do tributo;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 - A instituição de novos tributos ou a modificação dos já instituídos, em decorrência de revisão da Constituição Federal;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 - O aperfeiçoamento do sistema de formação, tramitação e julgamento dos processos tributário-administrativos, visando à sua racionalização, simplificação e agilização;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VII - A aplicação das penalidades fiscais como instrumentos inibitórios da prática de infração à legislação tributária; e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VIII - O aperfeiçoamento dos sistemas de fiscalização, cobrança e arrecadação de tributos, visando a modernização e a eficiência na arrecadação equânime da carga tributária.</w:t>
      </w:r>
    </w:p>
    <w:p w:rsidR="00880A87" w:rsidRPr="00880A87" w:rsidRDefault="00880A87" w:rsidP="00880A87">
      <w:pPr>
        <w:pStyle w:val="Recuodecorpodetexto2"/>
        <w:ind w:firstLine="0"/>
        <w:rPr>
          <w:i/>
          <w:sz w:val="22"/>
          <w:szCs w:val="22"/>
          <w:u w:val="single"/>
        </w:rPr>
      </w:pPr>
    </w:p>
    <w:p w:rsidR="00880A87" w:rsidRPr="00880A87" w:rsidRDefault="00880A87" w:rsidP="00880A87">
      <w:pPr>
        <w:pStyle w:val="Recuodecorpodetexto2"/>
        <w:ind w:firstLine="0"/>
        <w:jc w:val="center"/>
        <w:rPr>
          <w:bCs/>
          <w:sz w:val="22"/>
          <w:szCs w:val="22"/>
        </w:rPr>
      </w:pPr>
      <w:r w:rsidRPr="00880A87">
        <w:rPr>
          <w:bCs/>
          <w:sz w:val="22"/>
          <w:szCs w:val="22"/>
        </w:rPr>
        <w:t>CAPÍTULO V</w:t>
      </w:r>
    </w:p>
    <w:p w:rsidR="00880A87" w:rsidRPr="00880A87" w:rsidRDefault="00880A87" w:rsidP="00880A87">
      <w:pPr>
        <w:pStyle w:val="Recuodecorpodetexto2"/>
        <w:ind w:firstLine="0"/>
        <w:jc w:val="center"/>
        <w:rPr>
          <w:i/>
          <w:sz w:val="22"/>
          <w:szCs w:val="22"/>
        </w:rPr>
      </w:pPr>
      <w:r w:rsidRPr="00880A87">
        <w:rPr>
          <w:bCs/>
          <w:sz w:val="22"/>
          <w:szCs w:val="22"/>
        </w:rPr>
        <w:t>DAS DISPOSIÇÕES FINAIS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31</w:t>
      </w:r>
      <w:r w:rsidRPr="00880A87">
        <w:rPr>
          <w:sz w:val="22"/>
          <w:szCs w:val="22"/>
        </w:rPr>
        <w:t xml:space="preserve"> - A Lei Orçamentária conterá dispositivos que autorizem o Poder Executivo a adotar as seguintes providências:</w:t>
      </w:r>
    </w:p>
    <w:p w:rsidR="00880A87" w:rsidRPr="00880A87" w:rsidRDefault="00880A87" w:rsidP="00880A87">
      <w:pPr>
        <w:pStyle w:val="Recuodecorpodetexto2"/>
        <w:ind w:left="142" w:firstLine="1276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Proceder à abertura de créditos suplementares, nos termos dos arts. 42, 43, 45 e 46 da Lei Federal nº 4.320, de 17 de março de 1964;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lastRenderedPageBreak/>
        <w:t>II - Contrair empréstimos, por antecipação de receita, nos limites previstos na legislação específica;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- Proceder à redistribuição de parcelas das dotações de pessoal, quando considerada  indispensável à movimentação administrativa interna de pessoal; e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IV - Designar órgãos centrais para movimentar dotações comuns atribuídas às diversas unidades orçamentárias.</w:t>
      </w:r>
    </w:p>
    <w:p w:rsidR="00880A87" w:rsidRPr="00880A87" w:rsidRDefault="00880A87" w:rsidP="00880A87">
      <w:pPr>
        <w:pStyle w:val="Recuodecorpodetexto2"/>
        <w:ind w:left="142" w:firstLine="1276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32</w:t>
      </w:r>
      <w:r w:rsidRPr="00880A87">
        <w:rPr>
          <w:sz w:val="22"/>
          <w:szCs w:val="22"/>
        </w:rPr>
        <w:t xml:space="preserve"> – Serão respeitadas pelos Poderes Legislativo, Executivo e Entidades da Administração Indireta do Município, em sua proposta orçamentária, as autorizações seguintes: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– de abertura de créditos suplementares ao orçamento de 2013 até o limite de 60% (sessenta por cento) do total das despesas previstas;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– de anulação parcial ou total de dotações previstas no orçamento de 2013 até o limite de 60% (sessenta por cento) das despesas previstas; e</w:t>
      </w:r>
    </w:p>
    <w:p w:rsidR="00880A87" w:rsidRPr="00880A87" w:rsidRDefault="00880A87" w:rsidP="00880A87">
      <w:pPr>
        <w:pStyle w:val="Recuodecorpodetexto2"/>
        <w:ind w:left="426" w:firstLine="71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III – de realizar operações de crédito por antecipação de receitas orçamentárias até o limite de 5% (cinco por cento) do total das receitas estimadas para o exercício de 2013, não se aplicando essa regra ao Poder Legislativo.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1º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 xml:space="preserve">- Fica também o Executivo Municipal autorizado a suplementar as dotações orçamentárias que se tornarem insuficientes, utilizando como recursos o excesso de arrecadação efetivamente realizado, além do percentual autorizado no </w:t>
      </w:r>
      <w:r w:rsidRPr="00880A87">
        <w:rPr>
          <w:i/>
          <w:iCs/>
          <w:sz w:val="22"/>
          <w:szCs w:val="22"/>
        </w:rPr>
        <w:t>inciso I</w:t>
      </w:r>
      <w:r w:rsidRPr="00880A87">
        <w:rPr>
          <w:sz w:val="22"/>
          <w:szCs w:val="22"/>
        </w:rPr>
        <w:t xml:space="preserve"> do caput deste artigo.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2º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>- Fica o Executivo Municipal autorizado, nos termos do art. 43 da Lei Federal nº 4.320/64, a efetuar a suplementação de dotações orçamentárias, utilizando como recursos o excesso de arrecadação pela tendência do exercício.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33</w:t>
      </w:r>
      <w:r w:rsidRPr="00880A87">
        <w:rPr>
          <w:sz w:val="22"/>
          <w:szCs w:val="22"/>
        </w:rPr>
        <w:t xml:space="preserve"> - Os Projetos de Lei relativos a créditos adicionais serão apresentados na forma e com os detalhamentos estabelecidos na lei orçamentária anual - LOA.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1º</w:t>
      </w:r>
      <w:r w:rsidRPr="00880A87">
        <w:rPr>
          <w:sz w:val="22"/>
          <w:szCs w:val="22"/>
        </w:rPr>
        <w:t xml:space="preserve"> - Cada Projeto de Lei deverá restringir-se a uma única modalidade de crédito adicional.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2º</w:t>
      </w:r>
      <w:r w:rsidRPr="00880A87">
        <w:rPr>
          <w:sz w:val="22"/>
          <w:szCs w:val="22"/>
        </w:rPr>
        <w:t xml:space="preserve"> - Nos casos de abertura de créditos à conta de recursos de excesso de arrecadação, das exposições de motivos conterão a atualização das estimativas das receitas para o exercício.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34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>- Para fins de execução orçamentária, considera-se despesa irrelevante aquela que não apresente caráter finalístico no cumprimento das atribuições específicas de cada órgão e entidade do Município, no limite da dispensa de licitação.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35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>- O Executivo somente poderá fazer transferências mediante instrumento jurídico próprio precedido de autorização legislativa específica.</w:t>
      </w:r>
    </w:p>
    <w:p w:rsidR="00880A87" w:rsidRPr="00880A87" w:rsidRDefault="00880A87" w:rsidP="00880A87">
      <w:pPr>
        <w:pStyle w:val="Recuodecorpodetexto2"/>
        <w:ind w:firstLine="0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-28"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36</w:t>
      </w:r>
      <w:r w:rsidRPr="00880A87">
        <w:rPr>
          <w:sz w:val="22"/>
          <w:szCs w:val="22"/>
        </w:rPr>
        <w:t xml:space="preserve"> - Não será apreciado projeto de lei que conceda ou amplie incentivo, isenção ou benefício tributário de qualquer natureza, sem que se apresente a estimativa da renúncia de receita correspondente as despesas programadas que serão anuladas, bem como o interesse público da medida.</w:t>
      </w:r>
    </w:p>
    <w:p w:rsidR="00880A87" w:rsidRPr="00880A87" w:rsidRDefault="00880A87" w:rsidP="00880A87">
      <w:pPr>
        <w:pStyle w:val="Recuodecorpodetexto2"/>
        <w:ind w:left="426" w:firstLine="992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-28"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37</w:t>
      </w:r>
      <w:r w:rsidRPr="00880A87">
        <w:rPr>
          <w:sz w:val="22"/>
          <w:szCs w:val="22"/>
        </w:rPr>
        <w:t xml:space="preserve"> - O Orçamento Municipal poderá consignar recursos para financiar serviços de sua responsabilidade, a título de subvenções sociais, a serem executados por entidades de direito privado, mediante ajuste, desde que seja da conveniência do Governo e tenham demonstrado padrão de eficiência no cumprimento dos objetivos determinados e que preencham, cumulativamente, as seguintes condições:</w:t>
      </w:r>
    </w:p>
    <w:p w:rsidR="00880A87" w:rsidRPr="00880A87" w:rsidRDefault="00880A87" w:rsidP="00880A87">
      <w:pPr>
        <w:pStyle w:val="Recuodecorpodetexto2"/>
        <w:ind w:left="426" w:firstLine="992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- Sejam de atendimento direto ao público, de forma gratuita, nas áreas de Assistência Social, Saúde, Educação e Cultura;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Não tenham débitos na prestação de contas de recursos anteriores.-</w:t>
      </w:r>
    </w:p>
    <w:p w:rsidR="00880A87" w:rsidRPr="00880A87" w:rsidRDefault="00880A87" w:rsidP="00880A87">
      <w:pPr>
        <w:pStyle w:val="Recuodecorpodetexto2"/>
        <w:ind w:left="706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6"/>
        <w:rPr>
          <w:sz w:val="22"/>
          <w:szCs w:val="22"/>
        </w:rPr>
      </w:pPr>
      <w:r w:rsidRPr="00880A87">
        <w:rPr>
          <w:bCs/>
          <w:sz w:val="22"/>
          <w:szCs w:val="22"/>
        </w:rPr>
        <w:t>§ 1</w:t>
      </w:r>
      <w:r w:rsidRPr="00880A87">
        <w:rPr>
          <w:bCs/>
          <w:sz w:val="22"/>
          <w:szCs w:val="22"/>
          <w:vertAlign w:val="superscript"/>
        </w:rPr>
        <w:t>o</w:t>
      </w:r>
      <w:r w:rsidRPr="00880A87">
        <w:rPr>
          <w:sz w:val="22"/>
          <w:szCs w:val="22"/>
        </w:rPr>
        <w:t xml:space="preserve"> - Para habilitar-se ao recebimento de subvenções sociais, a entidade privada sem fins lucrativos deverá apresentar declaração de funcionamento regular dos dois últimos anos, emitida no exercício financeiro de 2013, por autoridade local e comprovante de mandato de sua diretoria.   </w:t>
      </w:r>
    </w:p>
    <w:p w:rsidR="00880A87" w:rsidRPr="00880A87" w:rsidRDefault="00880A87" w:rsidP="00880A87">
      <w:pPr>
        <w:pStyle w:val="Recuodecorpodetexto2"/>
        <w:ind w:firstLine="1416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6"/>
        <w:rPr>
          <w:sz w:val="22"/>
          <w:szCs w:val="22"/>
        </w:rPr>
      </w:pPr>
      <w:r w:rsidRPr="00880A87">
        <w:rPr>
          <w:bCs/>
          <w:sz w:val="22"/>
          <w:szCs w:val="22"/>
        </w:rPr>
        <w:t>§ 2</w:t>
      </w:r>
      <w:r w:rsidRPr="00880A87">
        <w:rPr>
          <w:bCs/>
          <w:sz w:val="22"/>
          <w:szCs w:val="22"/>
          <w:vertAlign w:val="superscript"/>
        </w:rPr>
        <w:t>o</w:t>
      </w:r>
      <w:r w:rsidRPr="00880A87">
        <w:rPr>
          <w:sz w:val="22"/>
          <w:szCs w:val="22"/>
        </w:rPr>
        <w:t xml:space="preserve"> - As entidades privadas beneficiadas com recursos públicos, mediante ajuste, a qualquer título, prestarão contas, com a finalidade de provar o cumprimento de metas e objetivos para os quais receberam os recursos.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bCs/>
          <w:sz w:val="22"/>
          <w:szCs w:val="22"/>
        </w:rPr>
        <w:t>§ 3º</w:t>
      </w:r>
      <w:r w:rsidRPr="00880A87">
        <w:rPr>
          <w:sz w:val="22"/>
          <w:szCs w:val="22"/>
        </w:rPr>
        <w:t xml:space="preserve"> - As entidades privadas beneficiadas com recursos públicos a qualquer título, submeter-se-ão à fiscalização do poder concedente com a finalidade de se verificar o cumprimento de metas e objetivos para os quais receberam os recursos.</w:t>
      </w:r>
    </w:p>
    <w:p w:rsidR="00880A87" w:rsidRPr="00880A87" w:rsidRDefault="00880A87" w:rsidP="00880A87">
      <w:pPr>
        <w:pStyle w:val="Recuodecorpodetexto2"/>
        <w:ind w:left="-42" w:firstLine="1460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-42"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38</w:t>
      </w:r>
      <w:r w:rsidRPr="00880A87">
        <w:rPr>
          <w:sz w:val="22"/>
          <w:szCs w:val="22"/>
        </w:rPr>
        <w:t xml:space="preserve"> - Os critérios e a forma de limitação de empenho de que trata o art. 4º, I, "b", da Lei Complementar nº 101/00, serão processados mediante os seguintes procedimentos operacionais:</w:t>
      </w:r>
    </w:p>
    <w:p w:rsidR="00880A87" w:rsidRPr="00880A87" w:rsidRDefault="00880A87" w:rsidP="00880A87">
      <w:pPr>
        <w:pStyle w:val="Recuodecorpodetexto2"/>
        <w:ind w:left="1418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  -  Revisão  física,   financeira  e contratual, adequando-se-lhes  aos limites definidos por órgãos responsáveis pela política econômica e financeira do Município formalizada pelo respectivo aditamento contratual; e</w:t>
      </w: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8"/>
        <w:rPr>
          <w:sz w:val="22"/>
          <w:szCs w:val="22"/>
        </w:rPr>
      </w:pPr>
      <w:r w:rsidRPr="00880A87">
        <w:rPr>
          <w:sz w:val="22"/>
          <w:szCs w:val="22"/>
        </w:rPr>
        <w:t>II - Contingenciamento do saldo da Nota de Empenho a liquidar ajustando-se à revisão contratual determinada no inciso anterior.</w:t>
      </w:r>
    </w:p>
    <w:p w:rsidR="00880A87" w:rsidRPr="00880A87" w:rsidRDefault="00880A87" w:rsidP="00880A87">
      <w:pPr>
        <w:pStyle w:val="Recuodecorpodetexto2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39</w:t>
      </w:r>
      <w:r w:rsidRPr="00880A87">
        <w:rPr>
          <w:sz w:val="22"/>
          <w:szCs w:val="22"/>
        </w:rPr>
        <w:t xml:space="preserve"> – Para fins de acompanhamento, controle e centralização, os órgãos da administração pública municipal, direta e indireta submeterão os processos referentes ao pagamento de precatórios à apreciação da Procuradoria Geral do Município, antes do atendimento da requisição judicial, observadas as normas e orientações a serem baixadas por aquela unidade.</w:t>
      </w:r>
    </w:p>
    <w:p w:rsidR="00880A87" w:rsidRPr="00880A87" w:rsidRDefault="00880A87" w:rsidP="00880A87">
      <w:pPr>
        <w:pStyle w:val="Recuodecorpodetexto2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40</w:t>
      </w:r>
      <w:r w:rsidRPr="00880A87">
        <w:rPr>
          <w:sz w:val="22"/>
          <w:szCs w:val="22"/>
        </w:rPr>
        <w:t xml:space="preserve"> - A exclusão da limitação de empenho de que trata o art. 9º, § 2º,  da Lei Complementar nº 101/00, obedecerá à seguinte hierarquização dos recursos públicos:</w:t>
      </w:r>
    </w:p>
    <w:p w:rsidR="00880A87" w:rsidRPr="00880A87" w:rsidRDefault="00880A87" w:rsidP="00880A87">
      <w:pPr>
        <w:pStyle w:val="Recuodecorpodetexto2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7" w:firstLine="0"/>
        <w:rPr>
          <w:sz w:val="22"/>
          <w:szCs w:val="22"/>
        </w:rPr>
      </w:pPr>
      <w:r w:rsidRPr="00880A87">
        <w:rPr>
          <w:sz w:val="22"/>
          <w:szCs w:val="22"/>
        </w:rPr>
        <w:t>I - Investimentos do Orçamento;</w:t>
      </w:r>
    </w:p>
    <w:p w:rsidR="00880A87" w:rsidRPr="00880A87" w:rsidRDefault="00880A87" w:rsidP="00880A87">
      <w:pPr>
        <w:pStyle w:val="Recuodecorpodetexto2"/>
        <w:ind w:left="1417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6"/>
        <w:rPr>
          <w:sz w:val="22"/>
          <w:szCs w:val="22"/>
        </w:rPr>
      </w:pPr>
      <w:r w:rsidRPr="00880A87">
        <w:rPr>
          <w:sz w:val="22"/>
          <w:szCs w:val="22"/>
        </w:rPr>
        <w:t>II - Obras de manutenção que objetivam a recuperação de danos ocorridos no equipamento existentes;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7" w:firstLine="0"/>
        <w:rPr>
          <w:sz w:val="22"/>
          <w:szCs w:val="22"/>
        </w:rPr>
      </w:pPr>
      <w:r w:rsidRPr="00880A87">
        <w:rPr>
          <w:sz w:val="22"/>
          <w:szCs w:val="22"/>
        </w:rPr>
        <w:t>III - Serviços de terceiros e encargos administrativos; e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708" w:firstLine="708"/>
        <w:rPr>
          <w:sz w:val="22"/>
          <w:szCs w:val="22"/>
        </w:rPr>
      </w:pPr>
      <w:r w:rsidRPr="00880A87">
        <w:rPr>
          <w:sz w:val="22"/>
          <w:szCs w:val="22"/>
        </w:rPr>
        <w:t>IV - Despesa com pessoal e encargos patronais.</w:t>
      </w:r>
    </w:p>
    <w:p w:rsidR="00880A87" w:rsidRPr="00880A87" w:rsidRDefault="00880A87" w:rsidP="00880A87">
      <w:pPr>
        <w:pStyle w:val="Recuodecorpodetexto2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41</w:t>
      </w:r>
      <w:r w:rsidRPr="00880A87">
        <w:rPr>
          <w:sz w:val="22"/>
          <w:szCs w:val="22"/>
        </w:rPr>
        <w:t xml:space="preserve"> - O controle de custos por programa de trabalho levará em consideração a economicidade e a efetividade social mensurada por metas físicas e financeiras, mediante a execução física dos instrumentos jurídicos firmados.</w:t>
      </w:r>
    </w:p>
    <w:p w:rsidR="00880A87" w:rsidRPr="00880A87" w:rsidRDefault="00880A87" w:rsidP="00880A87">
      <w:pPr>
        <w:pStyle w:val="Recuodecorpodetexto2"/>
        <w:ind w:left="-142" w:firstLine="1559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42</w:t>
      </w:r>
      <w:r w:rsidRPr="00880A87">
        <w:rPr>
          <w:sz w:val="22"/>
          <w:szCs w:val="22"/>
        </w:rPr>
        <w:t xml:space="preserve"> - A avaliação de resultados, dos programas municipais definidos na Lei Orçamentária Anual, será realizada periodicamente através do comparativo entre a previsão e a realização orçamentária das metas fiscais.</w:t>
      </w:r>
    </w:p>
    <w:p w:rsidR="00880A87" w:rsidRPr="00880A87" w:rsidRDefault="00880A87" w:rsidP="00880A87">
      <w:pPr>
        <w:pStyle w:val="Recuodecorpodetexto2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rPr>
          <w:sz w:val="22"/>
          <w:szCs w:val="22"/>
        </w:rPr>
      </w:pPr>
      <w:r w:rsidRPr="00880A87">
        <w:rPr>
          <w:bCs/>
          <w:sz w:val="22"/>
          <w:szCs w:val="22"/>
        </w:rPr>
        <w:t>Parágrafo</w:t>
      </w:r>
      <w:r w:rsidRPr="00880A87">
        <w:rPr>
          <w:sz w:val="22"/>
          <w:szCs w:val="22"/>
        </w:rPr>
        <w:t xml:space="preserve"> </w:t>
      </w:r>
      <w:r w:rsidRPr="00880A87">
        <w:rPr>
          <w:bCs/>
          <w:sz w:val="22"/>
          <w:szCs w:val="22"/>
        </w:rPr>
        <w:t>único</w:t>
      </w:r>
      <w:r w:rsidRPr="00880A87">
        <w:rPr>
          <w:b/>
          <w:bCs/>
          <w:sz w:val="22"/>
          <w:szCs w:val="22"/>
        </w:rPr>
        <w:t xml:space="preserve"> - </w:t>
      </w:r>
      <w:r w:rsidRPr="00880A87">
        <w:rPr>
          <w:sz w:val="22"/>
          <w:szCs w:val="22"/>
        </w:rPr>
        <w:t>O Poder Executivo deverá incluir na Proposta Orçamentária para o exercício de 2013, recursos destinados à manutenção do Órgão Central de Controle Interno para avaliações de que trata o artigo 39, bem como, acompanhar a execução orçamentária financeira e patrimonial, na observação do cumprimento da legislação pertinente.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6D4735">
        <w:rPr>
          <w:bCs/>
          <w:sz w:val="22"/>
          <w:szCs w:val="22"/>
        </w:rPr>
        <w:t>Artigo 43</w:t>
      </w:r>
      <w:r w:rsidRPr="00880A87">
        <w:rPr>
          <w:b/>
          <w:bCs/>
          <w:sz w:val="22"/>
          <w:szCs w:val="22"/>
        </w:rPr>
        <w:t xml:space="preserve"> - </w:t>
      </w:r>
      <w:r w:rsidRPr="00880A87">
        <w:rPr>
          <w:sz w:val="22"/>
          <w:szCs w:val="22"/>
        </w:rPr>
        <w:t>Ao projeto de Lei Orçamentária Anual não poderão ser apresentadas emendas que aumentem o valor de dotações orçamentárias com recursos provenientes de:</w:t>
      </w:r>
    </w:p>
    <w:p w:rsidR="00880A87" w:rsidRPr="00880A87" w:rsidRDefault="00880A87" w:rsidP="00880A87">
      <w:pPr>
        <w:pStyle w:val="Recuodecorpodetexto2"/>
        <w:ind w:left="-142" w:firstLine="1559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left="1417" w:firstLine="0"/>
        <w:rPr>
          <w:sz w:val="22"/>
          <w:szCs w:val="22"/>
        </w:rPr>
      </w:pPr>
      <w:r w:rsidRPr="00880A87">
        <w:rPr>
          <w:sz w:val="22"/>
          <w:szCs w:val="22"/>
        </w:rPr>
        <w:t>I - Recursos vinculados;</w:t>
      </w:r>
    </w:p>
    <w:p w:rsidR="00880A87" w:rsidRPr="00880A87" w:rsidRDefault="00880A87" w:rsidP="00880A87">
      <w:pPr>
        <w:pStyle w:val="Recuodecorpodetexto2"/>
        <w:ind w:left="1417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6"/>
        <w:rPr>
          <w:sz w:val="22"/>
          <w:szCs w:val="22"/>
        </w:rPr>
      </w:pPr>
      <w:r w:rsidRPr="00880A87">
        <w:rPr>
          <w:sz w:val="22"/>
          <w:szCs w:val="22"/>
        </w:rPr>
        <w:t>II - Contrapartida obrigatória do Tesouro Municipal com recursos transferidos ao Município; e</w:t>
      </w: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6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1416"/>
        <w:rPr>
          <w:sz w:val="22"/>
          <w:szCs w:val="22"/>
        </w:rPr>
      </w:pPr>
      <w:r w:rsidRPr="00880A87">
        <w:rPr>
          <w:sz w:val="22"/>
          <w:szCs w:val="22"/>
        </w:rPr>
        <w:t>III - Recursos destinados a serviços da dívida, despesas com pessoal e encargos sociais.-</w:t>
      </w:r>
    </w:p>
    <w:p w:rsidR="00880A87" w:rsidRPr="00880A87" w:rsidRDefault="00880A87" w:rsidP="00880A87">
      <w:pPr>
        <w:pStyle w:val="Recuodecorpodetexto2"/>
        <w:ind w:left="1417" w:firstLine="0"/>
        <w:rPr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44</w:t>
      </w:r>
      <w:r w:rsidRPr="00880A87">
        <w:rPr>
          <w:sz w:val="22"/>
          <w:szCs w:val="22"/>
        </w:rPr>
        <w:t xml:space="preserve"> - Ao projeto de Lei Orçamentária Anual não poderão ser apresentadas emendas com recursos insuficientes para a conclusão de uma etapa da obra ou o cumprimento de parcela do contrato de entrega do bem ou do serviço.</w:t>
      </w:r>
    </w:p>
    <w:p w:rsidR="00880A87" w:rsidRPr="00880A87" w:rsidRDefault="00880A87" w:rsidP="00880A87">
      <w:pPr>
        <w:pStyle w:val="Recuodecorpodetexto2"/>
        <w:ind w:firstLine="0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45</w:t>
      </w:r>
      <w:r w:rsidRPr="00880A87">
        <w:rPr>
          <w:sz w:val="22"/>
          <w:szCs w:val="22"/>
        </w:rPr>
        <w:t xml:space="preserve"> - Integram esta Lei os Anexos das Metas Fiscais e Riscos Fiscais, em cumprimento ao disposto no art. 4º da Lei Complementar nº 101/00.</w:t>
      </w:r>
    </w:p>
    <w:p w:rsidR="00880A87" w:rsidRPr="00880A87" w:rsidRDefault="00880A87" w:rsidP="00880A87">
      <w:pPr>
        <w:pStyle w:val="Recuodecorpodetexto2"/>
        <w:ind w:firstLine="141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46</w:t>
      </w:r>
      <w:r w:rsidRPr="00880A87">
        <w:rPr>
          <w:sz w:val="22"/>
          <w:szCs w:val="22"/>
        </w:rPr>
        <w:t xml:space="preserve"> - O Poder Executivo poderá encaminhar mensagens ao Poder Legislativo para propor modificações nos projetos de lei relativos ao Plano Plurianual, às Diretrizes Orçamentárias, ao </w:t>
      </w:r>
      <w:r w:rsidRPr="00880A87">
        <w:rPr>
          <w:sz w:val="22"/>
          <w:szCs w:val="22"/>
        </w:rPr>
        <w:lastRenderedPageBreak/>
        <w:t xml:space="preserve">Orçamento Anual e aos Créditos Adicionais enquanto não iniciada a votação do projeto de lei do orçamento anual, no tocante as partes cuja alteração é proposta. </w:t>
      </w:r>
    </w:p>
    <w:p w:rsidR="00880A87" w:rsidRPr="00880A87" w:rsidRDefault="00880A87" w:rsidP="00880A87">
      <w:pPr>
        <w:pStyle w:val="Recuodecorpodetexto2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47</w:t>
      </w:r>
      <w:r w:rsidRPr="00880A87">
        <w:rPr>
          <w:sz w:val="22"/>
          <w:szCs w:val="22"/>
        </w:rPr>
        <w:t xml:space="preserve"> - Se a lei orçamentária não for sancionada até o final do exercício financeiro de 2012, sua programação, até sua sanção, poderá ser executada até o limite de 1/12 (um doze avos) do total de cada dotação, por mês.   </w:t>
      </w:r>
    </w:p>
    <w:p w:rsidR="00880A87" w:rsidRPr="00880A87" w:rsidRDefault="00880A87" w:rsidP="00880A87">
      <w:pPr>
        <w:pStyle w:val="Recuodecorpodetexto2"/>
        <w:rPr>
          <w:b/>
          <w:bCs/>
          <w:sz w:val="22"/>
          <w:szCs w:val="22"/>
        </w:rPr>
      </w:pPr>
    </w:p>
    <w:p w:rsidR="00880A87" w:rsidRPr="00880A87" w:rsidRDefault="00880A87" w:rsidP="00880A87">
      <w:pPr>
        <w:pStyle w:val="Recuodecorpodetexto2"/>
        <w:ind w:firstLine="0"/>
        <w:rPr>
          <w:sz w:val="22"/>
          <w:szCs w:val="22"/>
        </w:rPr>
      </w:pPr>
      <w:r w:rsidRPr="00880A87">
        <w:rPr>
          <w:bCs/>
          <w:sz w:val="22"/>
          <w:szCs w:val="22"/>
        </w:rPr>
        <w:t>Artigo 48</w:t>
      </w:r>
      <w:r w:rsidRPr="00880A87">
        <w:rPr>
          <w:b/>
          <w:bCs/>
          <w:sz w:val="22"/>
          <w:szCs w:val="22"/>
        </w:rPr>
        <w:t xml:space="preserve"> </w:t>
      </w:r>
      <w:r w:rsidRPr="00880A87">
        <w:rPr>
          <w:sz w:val="22"/>
          <w:szCs w:val="22"/>
        </w:rPr>
        <w:t xml:space="preserve">- Os custos unitários de obras executadas com recursos do orçamento do município, relativas à construção de prédios públicos, saneamento básico e pavimentação, não poderão  ser  superiores  ao  valor  do  Custo  Unitário Básico - CUB, por m², divulgado pelo Sindicato da Indústria da Construção, da Unidade da Federação acrescido de até 30% (trinta por cento) para cobrir custos não previstos no CUB. </w:t>
      </w:r>
    </w:p>
    <w:p w:rsidR="00880A87" w:rsidRPr="00880A87" w:rsidRDefault="00880A87" w:rsidP="00880A87">
      <w:pPr>
        <w:pStyle w:val="Recuodecorpodetexto2"/>
        <w:ind w:left="360" w:firstLine="1058"/>
        <w:rPr>
          <w:b/>
          <w:bCs/>
          <w:sz w:val="22"/>
          <w:szCs w:val="22"/>
        </w:rPr>
      </w:pPr>
    </w:p>
    <w:p w:rsidR="00880A87" w:rsidRPr="00880A87" w:rsidRDefault="00880A87" w:rsidP="00880A87">
      <w:pPr>
        <w:rPr>
          <w:sz w:val="22"/>
          <w:szCs w:val="22"/>
        </w:rPr>
      </w:pPr>
      <w:r w:rsidRPr="00880A87">
        <w:rPr>
          <w:bCs/>
          <w:sz w:val="22"/>
          <w:szCs w:val="22"/>
        </w:rPr>
        <w:t>Artigo 49</w:t>
      </w:r>
      <w:r w:rsidRPr="00880A87">
        <w:rPr>
          <w:sz w:val="22"/>
          <w:szCs w:val="22"/>
        </w:rPr>
        <w:t xml:space="preserve"> - Esta Lei entra em vigor na data de sua publicação revogando-se todas as disposições em contrário.</w:t>
      </w:r>
    </w:p>
    <w:p w:rsidR="00880A87" w:rsidRPr="00880A87" w:rsidRDefault="00880A87" w:rsidP="00880A87">
      <w:pPr>
        <w:rPr>
          <w:sz w:val="22"/>
          <w:szCs w:val="22"/>
        </w:rPr>
      </w:pPr>
    </w:p>
    <w:p w:rsidR="00880A87" w:rsidRPr="00880A87" w:rsidRDefault="00880A87" w:rsidP="00880A87">
      <w:pPr>
        <w:ind w:left="705"/>
        <w:jc w:val="both"/>
        <w:rPr>
          <w:sz w:val="22"/>
          <w:szCs w:val="22"/>
        </w:rPr>
      </w:pPr>
      <w:r w:rsidRPr="00880A87">
        <w:rPr>
          <w:sz w:val="22"/>
          <w:szCs w:val="22"/>
        </w:rPr>
        <w:t xml:space="preserve">GABINETE DA PRESIDÊNCIA DA CÂMARA MUNICIPAL DE LAJINHA, ESTADO DE MINAS GERAIS, AOS SETE DIAS DO MÊS DE </w:t>
      </w:r>
      <w:r>
        <w:rPr>
          <w:sz w:val="22"/>
          <w:szCs w:val="22"/>
        </w:rPr>
        <w:t>FEVEREIRO</w:t>
      </w:r>
      <w:r w:rsidRPr="00880A87">
        <w:rPr>
          <w:sz w:val="22"/>
          <w:szCs w:val="22"/>
        </w:rPr>
        <w:t xml:space="preserve"> DO ANO DOIS MIL E </w:t>
      </w:r>
      <w:r>
        <w:rPr>
          <w:sz w:val="22"/>
          <w:szCs w:val="22"/>
        </w:rPr>
        <w:t>TRZE</w:t>
      </w:r>
      <w:r w:rsidRPr="00880A87">
        <w:rPr>
          <w:sz w:val="22"/>
          <w:szCs w:val="22"/>
        </w:rPr>
        <w:t>. (07/</w:t>
      </w:r>
      <w:r>
        <w:rPr>
          <w:sz w:val="22"/>
          <w:szCs w:val="22"/>
        </w:rPr>
        <w:t>02</w:t>
      </w:r>
      <w:r w:rsidRPr="00880A87">
        <w:rPr>
          <w:sz w:val="22"/>
          <w:szCs w:val="22"/>
        </w:rPr>
        <w:t>/201</w:t>
      </w:r>
      <w:r>
        <w:rPr>
          <w:sz w:val="22"/>
          <w:szCs w:val="22"/>
        </w:rPr>
        <w:t>3</w:t>
      </w:r>
      <w:r w:rsidRPr="00880A87">
        <w:rPr>
          <w:sz w:val="22"/>
          <w:szCs w:val="22"/>
        </w:rPr>
        <w:t>)</w:t>
      </w:r>
    </w:p>
    <w:p w:rsidR="00880A87" w:rsidRPr="00880A87" w:rsidRDefault="00880A87" w:rsidP="00880A87">
      <w:pPr>
        <w:ind w:left="705"/>
        <w:jc w:val="both"/>
        <w:rPr>
          <w:sz w:val="22"/>
          <w:szCs w:val="22"/>
        </w:rPr>
      </w:pPr>
    </w:p>
    <w:p w:rsidR="00880A87" w:rsidRPr="00880A87" w:rsidRDefault="00880A87" w:rsidP="00880A87">
      <w:pPr>
        <w:ind w:left="705"/>
        <w:jc w:val="both"/>
        <w:rPr>
          <w:sz w:val="22"/>
          <w:szCs w:val="22"/>
        </w:rPr>
      </w:pPr>
    </w:p>
    <w:p w:rsidR="00880A87" w:rsidRPr="00880A87" w:rsidRDefault="00880A87" w:rsidP="00880A87">
      <w:pPr>
        <w:ind w:left="705"/>
        <w:jc w:val="both"/>
        <w:rPr>
          <w:sz w:val="22"/>
          <w:szCs w:val="22"/>
        </w:rPr>
      </w:pPr>
    </w:p>
    <w:p w:rsidR="00880A87" w:rsidRPr="00880A87" w:rsidRDefault="00880A87" w:rsidP="00880A87">
      <w:pPr>
        <w:ind w:left="705"/>
        <w:jc w:val="both"/>
        <w:rPr>
          <w:sz w:val="22"/>
          <w:szCs w:val="22"/>
        </w:rPr>
      </w:pPr>
    </w:p>
    <w:p w:rsidR="00880A87" w:rsidRPr="00880A87" w:rsidRDefault="00880A87" w:rsidP="00880A87">
      <w:pPr>
        <w:ind w:left="705"/>
        <w:jc w:val="both"/>
        <w:rPr>
          <w:b/>
          <w:sz w:val="22"/>
          <w:szCs w:val="22"/>
        </w:rPr>
      </w:pPr>
      <w:r w:rsidRPr="00880A87">
        <w:rPr>
          <w:b/>
          <w:sz w:val="22"/>
          <w:szCs w:val="22"/>
        </w:rPr>
        <w:t>Ver. RENATO RODRIGUES DE SOUZA</w:t>
      </w:r>
    </w:p>
    <w:p w:rsidR="00880A87" w:rsidRPr="00880A87" w:rsidRDefault="00880A87" w:rsidP="00880A87">
      <w:pPr>
        <w:ind w:left="705"/>
        <w:jc w:val="both"/>
        <w:rPr>
          <w:b/>
          <w:sz w:val="22"/>
          <w:szCs w:val="22"/>
        </w:rPr>
      </w:pPr>
      <w:r w:rsidRPr="00880A87">
        <w:rPr>
          <w:b/>
          <w:sz w:val="22"/>
          <w:szCs w:val="22"/>
        </w:rPr>
        <w:t xml:space="preserve">  </w:t>
      </w:r>
      <w:r w:rsidRPr="00880A87">
        <w:rPr>
          <w:b/>
          <w:sz w:val="22"/>
          <w:szCs w:val="22"/>
        </w:rPr>
        <w:tab/>
      </w:r>
      <w:r w:rsidRPr="00880A87">
        <w:rPr>
          <w:b/>
          <w:sz w:val="22"/>
          <w:szCs w:val="22"/>
        </w:rPr>
        <w:tab/>
      </w:r>
      <w:r w:rsidR="008646EF">
        <w:rPr>
          <w:b/>
          <w:sz w:val="22"/>
          <w:szCs w:val="22"/>
        </w:rPr>
        <w:t>Presidente</w:t>
      </w:r>
    </w:p>
    <w:p w:rsidR="00880A87" w:rsidRPr="00880A87" w:rsidRDefault="00880A87" w:rsidP="00880A87">
      <w:pPr>
        <w:rPr>
          <w:sz w:val="22"/>
          <w:szCs w:val="22"/>
        </w:rPr>
      </w:pPr>
    </w:p>
    <w:p w:rsidR="009827D4" w:rsidRPr="00880A87" w:rsidRDefault="009827D4">
      <w:pPr>
        <w:rPr>
          <w:sz w:val="22"/>
          <w:szCs w:val="22"/>
        </w:rPr>
      </w:pPr>
    </w:p>
    <w:sectPr w:rsidR="009827D4" w:rsidRPr="00880A87" w:rsidSect="00E1747D">
      <w:headerReference w:type="default" r:id="rId7"/>
      <w:footerReference w:type="even" r:id="rId8"/>
      <w:footerReference w:type="default" r:id="rId9"/>
      <w:pgSz w:w="12240" w:h="15840"/>
      <w:pgMar w:top="1417" w:right="540" w:bottom="1417" w:left="25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8B1" w:rsidRDefault="000C18B1" w:rsidP="00880A87">
      <w:r>
        <w:separator/>
      </w:r>
    </w:p>
  </w:endnote>
  <w:endnote w:type="continuationSeparator" w:id="1">
    <w:p w:rsidR="000C18B1" w:rsidRDefault="000C18B1" w:rsidP="00880A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734" w:rsidRDefault="00095B07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914F2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93734" w:rsidRDefault="000C18B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6EF" w:rsidRDefault="008646EF">
    <w:pPr>
      <w:pStyle w:val="Rodap"/>
    </w:pPr>
  </w:p>
  <w:p w:rsidR="008646EF" w:rsidRPr="006A2A02" w:rsidRDefault="00095B07" w:rsidP="008646EF">
    <w:pPr>
      <w:pStyle w:val="Rodap"/>
      <w:jc w:val="center"/>
      <w:rPr>
        <w:spacing w:val="-6"/>
        <w:position w:val="2"/>
      </w:rPr>
    </w:pPr>
    <w:r>
      <w:rPr>
        <w:spacing w:val="-6"/>
        <w:position w:val="2"/>
      </w:rPr>
    </w:r>
    <w:r w:rsidR="00644AF4">
      <w:rPr>
        <w:spacing w:val="-6"/>
        <w:position w:val="2"/>
      </w:rP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_x0000_s1025" type="#_x0000_t110" style="width:447.85pt;height:.85pt;flip:y;mso-width-percent:1000;mso-position-horizontal-relative:char;mso-position-vertical-relative:line;mso-width-percent:1000;mso-width-relative:margin" fillcolor="black" strokeweight="0">
          <v:fill r:id="rId1" o:title="Light horizontal" opacity="39322f" o:opacity2="39322f" type="pattern"/>
          <w10:wrap type="none" anchorx="margin" anchory="page"/>
          <w10:anchorlock/>
        </v:shape>
      </w:pict>
    </w:r>
  </w:p>
  <w:p w:rsidR="008646EF" w:rsidRPr="001A7A88" w:rsidRDefault="008646EF" w:rsidP="008646EF">
    <w:pPr>
      <w:pStyle w:val="Rodap"/>
      <w:jc w:val="center"/>
      <w:rPr>
        <w:rFonts w:cs="Arial"/>
        <w:position w:val="4"/>
        <w:sz w:val="4"/>
        <w:szCs w:val="4"/>
      </w:rPr>
    </w:pPr>
  </w:p>
  <w:p w:rsidR="008646EF" w:rsidRPr="006A2A02" w:rsidRDefault="008646EF" w:rsidP="008646EF">
    <w:pPr>
      <w:pStyle w:val="Rodap"/>
      <w:jc w:val="center"/>
      <w:rPr>
        <w:rFonts w:cs="Arial"/>
        <w:position w:val="4"/>
        <w:sz w:val="16"/>
        <w:szCs w:val="16"/>
      </w:rPr>
    </w:pPr>
    <w:r w:rsidRPr="006A2A02">
      <w:rPr>
        <w:rFonts w:cs="Arial"/>
        <w:position w:val="4"/>
        <w:sz w:val="16"/>
        <w:szCs w:val="16"/>
      </w:rPr>
      <w:t>Rua Capitão Nestor Vieira de Gouveia, nº 31 – Centro – Lajinha/MG</w:t>
    </w:r>
    <w:r>
      <w:rPr>
        <w:rFonts w:cs="Arial"/>
        <w:position w:val="4"/>
        <w:sz w:val="16"/>
        <w:szCs w:val="16"/>
      </w:rPr>
      <w:t xml:space="preserve"> – CEP 36.980-000</w:t>
    </w:r>
  </w:p>
  <w:p w:rsidR="008646EF" w:rsidRPr="006A2A02" w:rsidRDefault="008646EF" w:rsidP="008646EF">
    <w:pPr>
      <w:pStyle w:val="Rodap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Tele</w:t>
    </w:r>
    <w:r w:rsidRPr="006A2A02">
      <w:rPr>
        <w:rFonts w:cs="Arial"/>
        <w:sz w:val="16"/>
        <w:szCs w:val="16"/>
      </w:rPr>
      <w:t>fax: (33) 3344-1548 / 3344-1558</w:t>
    </w:r>
  </w:p>
  <w:p w:rsidR="008646EF" w:rsidRDefault="008646EF" w:rsidP="008646EF">
    <w:pPr>
      <w:pStyle w:val="Rodap"/>
      <w:jc w:val="center"/>
      <w:rPr>
        <w:rFonts w:cs="Arial"/>
        <w:sz w:val="16"/>
        <w:szCs w:val="16"/>
      </w:rPr>
    </w:pPr>
    <w:r w:rsidRPr="006A2A02">
      <w:rPr>
        <w:rFonts w:cs="Arial"/>
        <w:sz w:val="16"/>
        <w:szCs w:val="16"/>
      </w:rPr>
      <w:t>E-mail: camaralajinha@yahoo.com.br</w:t>
    </w:r>
  </w:p>
  <w:p w:rsidR="00593734" w:rsidRPr="008646EF" w:rsidRDefault="008646EF" w:rsidP="008646EF">
    <w:pPr>
      <w:pStyle w:val="Rodap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www.cmlajinha.mg.gov.br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8B1" w:rsidRDefault="000C18B1" w:rsidP="00880A87">
      <w:r>
        <w:separator/>
      </w:r>
    </w:p>
  </w:footnote>
  <w:footnote w:type="continuationSeparator" w:id="1">
    <w:p w:rsidR="000C18B1" w:rsidRDefault="000C18B1" w:rsidP="00880A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6EF" w:rsidRPr="00AB2228" w:rsidRDefault="008646EF" w:rsidP="008646EF">
    <w:pPr>
      <w:pStyle w:val="Cabealho"/>
      <w:jc w:val="center"/>
    </w:pPr>
    <w:r>
      <w:rPr>
        <w:noProof/>
      </w:rPr>
      <w:drawing>
        <wp:inline distT="0" distB="0" distL="0" distR="0">
          <wp:extent cx="600075" cy="600075"/>
          <wp:effectExtent l="19050" t="0" r="9525" b="0"/>
          <wp:docPr id="7" name="Imagem 7" descr="Brasão em Br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Brasão em Branc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646EF" w:rsidRPr="005204CE" w:rsidRDefault="008646EF" w:rsidP="008646EF">
    <w:pPr>
      <w:pStyle w:val="Cabealho"/>
      <w:jc w:val="center"/>
      <w:rPr>
        <w:rFonts w:cs="Arial"/>
        <w:sz w:val="21"/>
        <w:szCs w:val="21"/>
      </w:rPr>
    </w:pPr>
    <w:r w:rsidRPr="005204CE">
      <w:rPr>
        <w:rFonts w:cs="Arial"/>
        <w:sz w:val="21"/>
        <w:szCs w:val="21"/>
      </w:rPr>
      <w:t>CÂMARA MUNICIPAL DE LAJINHA</w:t>
    </w:r>
  </w:p>
  <w:p w:rsidR="008646EF" w:rsidRDefault="008646EF" w:rsidP="008646EF">
    <w:pPr>
      <w:pStyle w:val="Cabealho"/>
      <w:jc w:val="center"/>
      <w:rPr>
        <w:rFonts w:cs="Arial"/>
        <w:sz w:val="21"/>
        <w:szCs w:val="21"/>
      </w:rPr>
    </w:pPr>
    <w:r w:rsidRPr="005204CE">
      <w:rPr>
        <w:rFonts w:cs="Arial"/>
        <w:sz w:val="21"/>
        <w:szCs w:val="21"/>
      </w:rPr>
      <w:t>ESTADO DE MINAS GERAIS</w:t>
    </w:r>
  </w:p>
  <w:p w:rsidR="008646EF" w:rsidRPr="008646EF" w:rsidRDefault="00095B07" w:rsidP="008646EF">
    <w:pPr>
      <w:pStyle w:val="Rodap"/>
      <w:jc w:val="center"/>
      <w:rPr>
        <w:spacing w:val="-6"/>
        <w:position w:val="2"/>
      </w:rPr>
    </w:pPr>
    <w:r>
      <w:rPr>
        <w:spacing w:val="-6"/>
        <w:position w:val="2"/>
      </w:rPr>
    </w:r>
    <w:r w:rsidR="00644AF4">
      <w:rPr>
        <w:spacing w:val="-6"/>
        <w:position w:val="2"/>
      </w:rP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_x0000_s1026" type="#_x0000_t110" style="width:447.85pt;height:.85pt;flip:y;mso-width-percent:1000;mso-position-horizontal-relative:char;mso-position-vertical-relative:line;mso-width-percent:1000;mso-width-relative:margin" fillcolor="black" strokeweight="0">
          <v:fill r:id="rId2" o:title="Light horizontal" opacity="39322f" o:opacity2="39322f" type="pattern"/>
          <w10:wrap type="none" anchorx="margin" anchory="page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751B4"/>
    <w:multiLevelType w:val="hybridMultilevel"/>
    <w:tmpl w:val="262A640C"/>
    <w:lvl w:ilvl="0" w:tplc="6A7A2C48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1">
    <w:nsid w:val="6C651B7C"/>
    <w:multiLevelType w:val="hybridMultilevel"/>
    <w:tmpl w:val="8AC065CC"/>
    <w:lvl w:ilvl="0" w:tplc="0F14B522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80A87"/>
    <w:rsid w:val="00072FCC"/>
    <w:rsid w:val="00095B07"/>
    <w:rsid w:val="000C18B1"/>
    <w:rsid w:val="004D3EF9"/>
    <w:rsid w:val="005E2122"/>
    <w:rsid w:val="00644AF4"/>
    <w:rsid w:val="006D4735"/>
    <w:rsid w:val="008646EF"/>
    <w:rsid w:val="00880A87"/>
    <w:rsid w:val="00914F23"/>
    <w:rsid w:val="009447A7"/>
    <w:rsid w:val="009827D4"/>
    <w:rsid w:val="00E13EFF"/>
    <w:rsid w:val="00E1747D"/>
    <w:rsid w:val="00E5116D"/>
    <w:rsid w:val="00F23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80A87"/>
    <w:pPr>
      <w:keepNext/>
      <w:outlineLvl w:val="0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80A8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880A8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880A8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880A87"/>
    <w:pPr>
      <w:ind w:left="4536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880A8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880A87"/>
    <w:pPr>
      <w:ind w:firstLine="1417"/>
      <w:jc w:val="both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880A8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rsid w:val="00880A8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880A8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880A87"/>
  </w:style>
  <w:style w:type="paragraph" w:styleId="Textodebalo">
    <w:name w:val="Balloon Text"/>
    <w:basedOn w:val="Normal"/>
    <w:link w:val="TextodebaloChar"/>
    <w:uiPriority w:val="99"/>
    <w:semiHidden/>
    <w:unhideWhenUsed/>
    <w:rsid w:val="008646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46E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19</Pages>
  <Words>5846</Words>
  <Characters>31573</Characters>
  <Application>Microsoft Office Word</Application>
  <DocSecurity>0</DocSecurity>
  <Lines>263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7</cp:revision>
  <cp:lastPrinted>2013-03-05T20:06:00Z</cp:lastPrinted>
  <dcterms:created xsi:type="dcterms:W3CDTF">2013-02-28T13:00:00Z</dcterms:created>
  <dcterms:modified xsi:type="dcterms:W3CDTF">2013-03-05T20:06:00Z</dcterms:modified>
</cp:coreProperties>
</file>