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44F" w:rsidRPr="006E5121" w:rsidRDefault="00AD544F" w:rsidP="006E512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6E5121">
        <w:rPr>
          <w:rFonts w:ascii="Times New Roman" w:hAnsi="Times New Roman"/>
          <w:b/>
          <w:bCs/>
          <w:sz w:val="28"/>
          <w:szCs w:val="28"/>
        </w:rPr>
        <w:t>LEI Nº 665/91</w:t>
      </w:r>
    </w:p>
    <w:p w:rsidR="00AD544F" w:rsidRPr="006E5121" w:rsidRDefault="00AD544F" w:rsidP="006E5121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AD544F" w:rsidRPr="00236EFD" w:rsidRDefault="00AD544F" w:rsidP="006E5121">
      <w:pPr>
        <w:pStyle w:val="Ttulo1"/>
        <w:tabs>
          <w:tab w:val="clear" w:pos="720"/>
          <w:tab w:val="num" w:pos="5103"/>
        </w:tabs>
        <w:ind w:left="5103" w:firstLine="0"/>
        <w:jc w:val="both"/>
        <w:rPr>
          <w:rFonts w:ascii="Times New Roman" w:hAnsi="Times New Roman" w:cs="Times New Roman"/>
          <w:b w:val="0"/>
          <w:sz w:val="28"/>
          <w:szCs w:val="28"/>
          <w:lang w:val="pt-BR"/>
        </w:rPr>
      </w:pPr>
      <w:r w:rsidRPr="00236EFD">
        <w:rPr>
          <w:rFonts w:ascii="Times New Roman" w:hAnsi="Times New Roman" w:cs="Times New Roman"/>
          <w:b w:val="0"/>
          <w:sz w:val="28"/>
          <w:szCs w:val="28"/>
          <w:lang w:val="pt-BR"/>
        </w:rPr>
        <w:t>Institui o Fundo Municipal de Saúde e Dá Outras</w:t>
      </w:r>
      <w:r w:rsidR="006E5121" w:rsidRPr="00236EFD">
        <w:rPr>
          <w:rFonts w:ascii="Times New Roman" w:hAnsi="Times New Roman" w:cs="Times New Roman"/>
          <w:b w:val="0"/>
          <w:sz w:val="28"/>
          <w:szCs w:val="28"/>
          <w:lang w:val="pt-BR"/>
        </w:rPr>
        <w:t xml:space="preserve"> </w:t>
      </w:r>
      <w:r w:rsidRPr="00236EFD">
        <w:rPr>
          <w:rFonts w:ascii="Times New Roman" w:hAnsi="Times New Roman" w:cs="Times New Roman"/>
          <w:b w:val="0"/>
          <w:bCs w:val="0"/>
          <w:sz w:val="28"/>
          <w:szCs w:val="28"/>
          <w:lang w:val="pt-BR"/>
        </w:rPr>
        <w:t>Providências.</w:t>
      </w:r>
    </w:p>
    <w:p w:rsidR="00AD544F" w:rsidRPr="006E5121" w:rsidRDefault="00AD544F" w:rsidP="006E5121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ab/>
      </w:r>
      <w:r w:rsidRPr="006E5121">
        <w:rPr>
          <w:rFonts w:ascii="Times New Roman" w:hAnsi="Times New Roman"/>
          <w:sz w:val="28"/>
          <w:szCs w:val="28"/>
        </w:rPr>
        <w:tab/>
        <w:t>A Câmara Municipal de Lajinha, por seus vereadores, decreta e eu,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ab/>
      </w:r>
      <w:r w:rsidRPr="006E5121">
        <w:rPr>
          <w:rFonts w:ascii="Times New Roman" w:hAnsi="Times New Roman"/>
          <w:sz w:val="28"/>
          <w:szCs w:val="28"/>
        </w:rPr>
        <w:tab/>
        <w:t>sanciono a seguinte Lei: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</w:p>
    <w:p w:rsidR="00AD544F" w:rsidRPr="006E5121" w:rsidRDefault="00AD544F" w:rsidP="006E512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6E5121">
        <w:rPr>
          <w:rFonts w:ascii="Times New Roman" w:hAnsi="Times New Roman"/>
          <w:b/>
          <w:bCs/>
          <w:sz w:val="28"/>
          <w:szCs w:val="28"/>
        </w:rPr>
        <w:t>Capítulo I</w:t>
      </w:r>
    </w:p>
    <w:p w:rsidR="00AD544F" w:rsidRPr="006E5121" w:rsidRDefault="00AD544F" w:rsidP="006E512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6E5121">
        <w:rPr>
          <w:rFonts w:ascii="Times New Roman" w:hAnsi="Times New Roman"/>
          <w:b/>
          <w:bCs/>
          <w:sz w:val="28"/>
          <w:szCs w:val="28"/>
        </w:rPr>
        <w:t>Seção I</w:t>
      </w:r>
    </w:p>
    <w:p w:rsidR="00AD544F" w:rsidRPr="006E5121" w:rsidRDefault="00AD544F" w:rsidP="006E512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6E5121">
        <w:rPr>
          <w:rFonts w:ascii="Times New Roman" w:hAnsi="Times New Roman"/>
          <w:b/>
          <w:bCs/>
          <w:sz w:val="28"/>
          <w:szCs w:val="28"/>
        </w:rPr>
        <w:t>Dos Objetivos</w:t>
      </w:r>
    </w:p>
    <w:p w:rsidR="00AD544F" w:rsidRPr="006E5121" w:rsidRDefault="00AD544F" w:rsidP="006E5121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AD544F" w:rsidRPr="006E5121" w:rsidRDefault="00AD544F" w:rsidP="006E5121">
      <w:pPr>
        <w:pStyle w:val="Corpodetexto"/>
        <w:rPr>
          <w:szCs w:val="28"/>
        </w:rPr>
      </w:pPr>
      <w:r w:rsidRPr="006E5121">
        <w:rPr>
          <w:szCs w:val="28"/>
        </w:rPr>
        <w:t>Art. 1º -</w:t>
      </w:r>
      <w:r w:rsidRPr="006E5121">
        <w:rPr>
          <w:szCs w:val="28"/>
        </w:rPr>
        <w:tab/>
        <w:t>Fica instituído o Fundo Municipal de Saúde – FMS  que tem por objetivo criar condições financeiras e de gerência dos recursos destinados ao desenvolvimento das ações de saúde, executadas ou coordenadas pela Secretaria Municipal de Saúde, que  compreendem: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ab/>
        <w:t>I – o atendimento à saúde universalizado, integral regionalizado e hierarquizado;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ab/>
        <w:t>II – A vigilância epidemiológica e ações de saúde de interesse individual e coletivo correspondentes;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ab/>
        <w:t>III – A vigilância epidemiológica e ações de saúde de interesse individual e coletivo correspondentes;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ab/>
        <w:t>IV – O controle e fiscalização das agressões ao meio ambiente, nele compreendido o ambiente de trabalho, em acordo com as organizações das esferas federal e estadual.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</w:p>
    <w:p w:rsidR="00AD544F" w:rsidRPr="006E5121" w:rsidRDefault="00AD544F" w:rsidP="006E512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6E5121">
        <w:rPr>
          <w:rFonts w:ascii="Times New Roman" w:hAnsi="Times New Roman"/>
          <w:b/>
          <w:bCs/>
          <w:sz w:val="28"/>
          <w:szCs w:val="28"/>
        </w:rPr>
        <w:t>Capítulo II</w:t>
      </w:r>
    </w:p>
    <w:p w:rsidR="00AD544F" w:rsidRPr="006E5121" w:rsidRDefault="00AD544F" w:rsidP="006E512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6E5121">
        <w:rPr>
          <w:rFonts w:ascii="Times New Roman" w:hAnsi="Times New Roman"/>
          <w:b/>
          <w:bCs/>
          <w:sz w:val="28"/>
          <w:szCs w:val="28"/>
        </w:rPr>
        <w:t>Da Administração do Fundo</w:t>
      </w:r>
    </w:p>
    <w:p w:rsidR="00AD544F" w:rsidRPr="006E5121" w:rsidRDefault="00AD544F" w:rsidP="006E512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6E5121">
        <w:rPr>
          <w:rFonts w:ascii="Times New Roman" w:hAnsi="Times New Roman"/>
          <w:b/>
          <w:bCs/>
          <w:sz w:val="28"/>
          <w:szCs w:val="28"/>
        </w:rPr>
        <w:t>Seção I</w:t>
      </w:r>
    </w:p>
    <w:p w:rsidR="00AD544F" w:rsidRPr="006E5121" w:rsidRDefault="00AD544F" w:rsidP="006E512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6E5121">
        <w:rPr>
          <w:rFonts w:ascii="Times New Roman" w:hAnsi="Times New Roman"/>
          <w:b/>
          <w:bCs/>
          <w:sz w:val="28"/>
          <w:szCs w:val="28"/>
        </w:rPr>
        <w:t>Da Subordinação do Fundo</w:t>
      </w:r>
    </w:p>
    <w:p w:rsidR="00AD544F" w:rsidRPr="006E5121" w:rsidRDefault="00AD544F" w:rsidP="006E5121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D544F" w:rsidRPr="006E5121" w:rsidRDefault="00AD544F" w:rsidP="006E5121">
      <w:pPr>
        <w:pStyle w:val="Corpodetexto"/>
        <w:rPr>
          <w:szCs w:val="28"/>
        </w:rPr>
      </w:pPr>
      <w:r w:rsidRPr="006E5121">
        <w:rPr>
          <w:szCs w:val="28"/>
        </w:rPr>
        <w:t>Art. 2º -</w:t>
      </w:r>
      <w:r w:rsidRPr="006E5121">
        <w:rPr>
          <w:szCs w:val="28"/>
        </w:rPr>
        <w:tab/>
        <w:t>O Fundo Municipal de Saúde ficará subordinador diretamente ao Secretário Municipal de Saúde.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</w:p>
    <w:p w:rsidR="00AD544F" w:rsidRPr="006E5121" w:rsidRDefault="00AD544F" w:rsidP="006E512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6E5121">
        <w:rPr>
          <w:rFonts w:ascii="Times New Roman" w:hAnsi="Times New Roman"/>
          <w:b/>
          <w:bCs/>
          <w:sz w:val="28"/>
          <w:szCs w:val="28"/>
        </w:rPr>
        <w:t>Secção II</w:t>
      </w:r>
    </w:p>
    <w:p w:rsidR="00AD544F" w:rsidRPr="006E5121" w:rsidRDefault="00AD544F" w:rsidP="006E512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6E5121">
        <w:rPr>
          <w:rFonts w:ascii="Times New Roman" w:hAnsi="Times New Roman"/>
          <w:b/>
          <w:bCs/>
          <w:sz w:val="28"/>
          <w:szCs w:val="28"/>
        </w:rPr>
        <w:t>Das Atribuições de Secretário Municipal de Saúde</w:t>
      </w:r>
    </w:p>
    <w:p w:rsidR="00AD544F" w:rsidRPr="006E5121" w:rsidRDefault="00AD544F" w:rsidP="006E5121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D544F" w:rsidRPr="00236EFD" w:rsidRDefault="00AD544F" w:rsidP="006E5121">
      <w:pPr>
        <w:pStyle w:val="Ttulo2"/>
        <w:jc w:val="both"/>
        <w:rPr>
          <w:rFonts w:ascii="Times New Roman" w:hAnsi="Times New Roman" w:cs="Times New Roman"/>
          <w:b w:val="0"/>
          <w:i w:val="0"/>
          <w:lang w:val="pt-BR"/>
        </w:rPr>
      </w:pPr>
      <w:r w:rsidRPr="00236EFD">
        <w:rPr>
          <w:rFonts w:ascii="Times New Roman" w:hAnsi="Times New Roman" w:cs="Times New Roman"/>
          <w:b w:val="0"/>
          <w:i w:val="0"/>
          <w:lang w:val="pt-BR"/>
        </w:rPr>
        <w:t>Art. 3º -</w:t>
      </w:r>
      <w:r w:rsidRPr="00236EFD">
        <w:rPr>
          <w:rFonts w:ascii="Times New Roman" w:hAnsi="Times New Roman" w:cs="Times New Roman"/>
          <w:b w:val="0"/>
          <w:i w:val="0"/>
          <w:lang w:val="pt-BR"/>
        </w:rPr>
        <w:tab/>
        <w:t>São atribuições do Secretário Municipal de Saúde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ab/>
        <w:t xml:space="preserve">I – Gerir o Fundo Municipal de Saúde e estabelecer políticas de aplicação </w:t>
      </w:r>
      <w:r w:rsidRPr="006E5121">
        <w:rPr>
          <w:rFonts w:ascii="Times New Roman" w:hAnsi="Times New Roman"/>
          <w:sz w:val="28"/>
          <w:szCs w:val="28"/>
        </w:rPr>
        <w:lastRenderedPageBreak/>
        <w:t>dos seus recursos, em conjunto com o Conselho Municipal de Saúde;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ab/>
        <w:t>II – Acompanhar, avaliar e decidir sobre a realização das ações previstas no Plano Municipal de Saúde;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ab/>
        <w:t>III – Submeter ao Conselho Municipal de Saúde e plano de aplicação a cargo do Fundo, em consonância com o Plano Municipal de Saúde e com a Lei de Diretrizes Orçamentárias;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ab/>
        <w:t>IV – Submeter ao Conselho Municipal de Saúde as demonstrações mensais de receita e despesa do Fundo;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ab/>
        <w:t>V – Encaminhar à contabilidade geral do município as demonstrações mencionadas no inciso anterior;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ab/>
        <w:t>VI – Subdelegar competências aos responsáveis pelos estabelecimentos de prestação de serviços de saúde que integram a rede municipal;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ab/>
        <w:t>VII – Assinar cheques com o responsável pela Tesouraria, se for o caso;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ab/>
        <w:t>VIII – Ordenar empenhos e pagamentos das despesas do Fundo;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ab/>
        <w:t>IX – Firmar convênios e contratos, inclusive de empréstimos, juntamente com o Prefeito Municipal, referente a recursos que serão administrados pelo Fundo.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</w:p>
    <w:p w:rsidR="00AD544F" w:rsidRPr="006E5121" w:rsidRDefault="00AD544F" w:rsidP="006E512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6E5121">
        <w:rPr>
          <w:rFonts w:ascii="Times New Roman" w:hAnsi="Times New Roman"/>
          <w:b/>
          <w:bCs/>
          <w:sz w:val="28"/>
          <w:szCs w:val="28"/>
        </w:rPr>
        <w:t>Seção III</w:t>
      </w:r>
    </w:p>
    <w:p w:rsidR="00AD544F" w:rsidRPr="006E5121" w:rsidRDefault="00AD544F" w:rsidP="006E512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6E5121">
        <w:rPr>
          <w:rFonts w:ascii="Times New Roman" w:hAnsi="Times New Roman"/>
          <w:b/>
          <w:bCs/>
          <w:sz w:val="28"/>
          <w:szCs w:val="28"/>
        </w:rPr>
        <w:t>Da Coordenação do Fundo</w:t>
      </w:r>
    </w:p>
    <w:p w:rsidR="00AD544F" w:rsidRPr="006E5121" w:rsidRDefault="00AD544F" w:rsidP="006E5121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AD544F" w:rsidRPr="006E5121" w:rsidRDefault="00AD544F" w:rsidP="006E5121">
      <w:pPr>
        <w:pStyle w:val="Corpodetexto"/>
        <w:rPr>
          <w:szCs w:val="28"/>
        </w:rPr>
      </w:pPr>
      <w:r w:rsidRPr="006E5121">
        <w:rPr>
          <w:szCs w:val="28"/>
        </w:rPr>
        <w:t>Art. 4º -</w:t>
      </w:r>
      <w:r w:rsidRPr="006E5121">
        <w:rPr>
          <w:szCs w:val="28"/>
        </w:rPr>
        <w:tab/>
        <w:t>São atribuições do Coordenador do Fundo: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ab/>
        <w:t>I – Preparar as demonstrações mensais da receita e despesa a serem encaminhadas ao Secretário Municipal de Saúde;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ab/>
        <w:t>II – Manter os controles necessários à execução orçamentária do Fundo referente a empenho, liquidação e pagamento das despesas e aos recebimentos das receitas do Fundo;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ab/>
        <w:t>III – Manter, em coordenação com o setor de patrimônio da Prefeitura Municipal, os controles necessários sobre os bens patrimoniais com carga ao Fundo;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ab/>
        <w:t>IV – Encaminhar à contabilidade geral do município:</w:t>
      </w:r>
    </w:p>
    <w:p w:rsidR="00AD544F" w:rsidRPr="006E5121" w:rsidRDefault="00AD544F" w:rsidP="006E5121">
      <w:pPr>
        <w:numPr>
          <w:ilvl w:val="0"/>
          <w:numId w:val="11"/>
        </w:numPr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>mensalmente, as demonstrações de receitas e despesas;</w:t>
      </w:r>
    </w:p>
    <w:p w:rsidR="00AD544F" w:rsidRPr="006E5121" w:rsidRDefault="00AD544F" w:rsidP="006E5121">
      <w:pPr>
        <w:numPr>
          <w:ilvl w:val="0"/>
          <w:numId w:val="11"/>
        </w:numPr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>trimestralmente, os inventários de estoques de medicamentos e de instrumentos médicos e odontológicos;</w:t>
      </w:r>
    </w:p>
    <w:p w:rsidR="00AD544F" w:rsidRPr="006E5121" w:rsidRDefault="00AD544F" w:rsidP="006E5121">
      <w:pPr>
        <w:numPr>
          <w:ilvl w:val="0"/>
          <w:numId w:val="11"/>
        </w:numPr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>anualmente, o inventário dos bens móveis e imóveis e o balanço geral do Fundo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</w:p>
    <w:p w:rsidR="00AD544F" w:rsidRPr="006E5121" w:rsidRDefault="00AD544F" w:rsidP="006E5121">
      <w:pPr>
        <w:ind w:left="705"/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>V – Firmar com o responsável pelos controles da execução orçamentária, as demonstrações mencionadas anteriormente;</w:t>
      </w:r>
    </w:p>
    <w:p w:rsidR="00AD544F" w:rsidRPr="006E5121" w:rsidRDefault="00AD544F" w:rsidP="006E5121">
      <w:pPr>
        <w:ind w:left="705"/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>VI – Preparar os relatórios de acompanhamento da realização das ações de saúde, para serem submetidas ao Secretário Municipal de Saúde;</w:t>
      </w:r>
    </w:p>
    <w:p w:rsidR="00AD544F" w:rsidRPr="006E5121" w:rsidRDefault="00AD544F" w:rsidP="006E5121">
      <w:pPr>
        <w:ind w:left="705"/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lastRenderedPageBreak/>
        <w:t>VII – Providenciar, junto à contabilidade geral do município, as demonstrações que indiquem a situação econômico-financeira geral do Fundo Municipal de Saúde;</w:t>
      </w:r>
    </w:p>
    <w:p w:rsidR="00AD544F" w:rsidRPr="006E5121" w:rsidRDefault="00AD544F" w:rsidP="006E5121">
      <w:pPr>
        <w:ind w:left="705"/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>VIII – Apresentar ao Secretário Municipal de Saúde a análise e a avaliação da situação econômico-financeira do Fundo Municipal de Saúde detectada nas demonstrações mencionadas;</w:t>
      </w:r>
    </w:p>
    <w:p w:rsidR="00AD544F" w:rsidRPr="006E5121" w:rsidRDefault="00AD544F" w:rsidP="006E5121">
      <w:pPr>
        <w:ind w:left="705"/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>IX – Manter os controles necessários sobre convênios ou contratos de prestação de serviços pelo setor privado e dos empréstimos feitos para a saúde.</w:t>
      </w:r>
    </w:p>
    <w:p w:rsidR="00AD544F" w:rsidRPr="006E5121" w:rsidRDefault="00AD544F" w:rsidP="006E5121">
      <w:pPr>
        <w:ind w:left="705"/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>X – Encaminhar mensalmente, ao secretário municipal de saúde, relatórios de acompanhamento e avaliação da produção de serviços prestados pelo setor privado, na forma mencionada no inciso anterior;</w:t>
      </w:r>
    </w:p>
    <w:p w:rsidR="00AD544F" w:rsidRPr="006E5121" w:rsidRDefault="00AD544F" w:rsidP="006E5121">
      <w:pPr>
        <w:ind w:left="705"/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>XI – Manter o controle e a avaliação da produção das unidades integrantes da rede municipal de saúde;</w:t>
      </w:r>
    </w:p>
    <w:p w:rsidR="00AD544F" w:rsidRPr="006E5121" w:rsidRDefault="00AD544F" w:rsidP="006E5121">
      <w:pPr>
        <w:ind w:left="705"/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>XII – Encaminhar mensalmente, ao secretário municipal de saúde, relatórios de acompanhamento e avaliação de produção de serviços prestados pela rede municipal de saúde.</w:t>
      </w:r>
    </w:p>
    <w:p w:rsidR="00AD544F" w:rsidRPr="006E5121" w:rsidRDefault="00AD544F" w:rsidP="006E5121">
      <w:pPr>
        <w:ind w:left="705"/>
        <w:jc w:val="center"/>
        <w:rPr>
          <w:rFonts w:ascii="Times New Roman" w:hAnsi="Times New Roman"/>
          <w:sz w:val="28"/>
          <w:szCs w:val="28"/>
        </w:rPr>
      </w:pPr>
    </w:p>
    <w:p w:rsidR="00AD544F" w:rsidRPr="006E5121" w:rsidRDefault="00AD544F" w:rsidP="006E5121">
      <w:pPr>
        <w:ind w:left="705"/>
        <w:jc w:val="center"/>
        <w:rPr>
          <w:rFonts w:ascii="Times New Roman" w:hAnsi="Times New Roman"/>
          <w:b/>
          <w:bCs/>
          <w:sz w:val="28"/>
          <w:szCs w:val="28"/>
        </w:rPr>
      </w:pPr>
      <w:r w:rsidRPr="006E5121">
        <w:rPr>
          <w:rFonts w:ascii="Times New Roman" w:hAnsi="Times New Roman"/>
          <w:b/>
          <w:bCs/>
          <w:sz w:val="28"/>
          <w:szCs w:val="28"/>
        </w:rPr>
        <w:t>Seção IV</w:t>
      </w:r>
    </w:p>
    <w:p w:rsidR="00AD544F" w:rsidRPr="006E5121" w:rsidRDefault="00AD544F" w:rsidP="006E5121">
      <w:pPr>
        <w:ind w:left="705"/>
        <w:jc w:val="center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b/>
          <w:bCs/>
          <w:sz w:val="28"/>
          <w:szCs w:val="28"/>
        </w:rPr>
        <w:t>Dos Recursos do Fundo</w:t>
      </w:r>
    </w:p>
    <w:p w:rsidR="00AD544F" w:rsidRPr="006E5121" w:rsidRDefault="00AD544F" w:rsidP="006E5121">
      <w:pPr>
        <w:ind w:left="705"/>
        <w:jc w:val="center"/>
        <w:rPr>
          <w:rFonts w:ascii="Times New Roman" w:hAnsi="Times New Roman"/>
          <w:b/>
          <w:bCs/>
          <w:sz w:val="28"/>
          <w:szCs w:val="28"/>
        </w:rPr>
      </w:pPr>
      <w:r w:rsidRPr="006E5121">
        <w:rPr>
          <w:rFonts w:ascii="Times New Roman" w:hAnsi="Times New Roman"/>
          <w:b/>
          <w:bCs/>
          <w:sz w:val="28"/>
          <w:szCs w:val="28"/>
        </w:rPr>
        <w:t>Subseção I</w:t>
      </w:r>
    </w:p>
    <w:p w:rsidR="00AD544F" w:rsidRPr="00236EFD" w:rsidRDefault="00AD544F" w:rsidP="006E5121">
      <w:pPr>
        <w:pStyle w:val="Ttulo3"/>
        <w:jc w:val="center"/>
        <w:rPr>
          <w:rFonts w:ascii="Times New Roman" w:hAnsi="Times New Roman" w:cs="Times New Roman"/>
          <w:sz w:val="28"/>
          <w:szCs w:val="28"/>
          <w:lang w:val="pt-BR"/>
        </w:rPr>
      </w:pPr>
      <w:r w:rsidRPr="00236EFD">
        <w:rPr>
          <w:rFonts w:ascii="Times New Roman" w:hAnsi="Times New Roman" w:cs="Times New Roman"/>
          <w:sz w:val="28"/>
          <w:szCs w:val="28"/>
          <w:lang w:val="pt-BR"/>
        </w:rPr>
        <w:t>Dos Recursos Financeiros</w:t>
      </w:r>
    </w:p>
    <w:p w:rsidR="00AD544F" w:rsidRPr="006E5121" w:rsidRDefault="00AD544F" w:rsidP="006E5121">
      <w:pPr>
        <w:ind w:left="705"/>
        <w:jc w:val="both"/>
        <w:rPr>
          <w:rFonts w:ascii="Times New Roman" w:hAnsi="Times New Roman"/>
          <w:sz w:val="28"/>
          <w:szCs w:val="28"/>
        </w:rPr>
      </w:pP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>Art. 5º -</w:t>
      </w:r>
      <w:r w:rsidRPr="006E5121">
        <w:rPr>
          <w:rFonts w:ascii="Times New Roman" w:hAnsi="Times New Roman"/>
          <w:sz w:val="28"/>
          <w:szCs w:val="28"/>
        </w:rPr>
        <w:tab/>
        <w:t>São receitas do Fundo: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ab/>
        <w:t>I – as transferências oriundas do orçamento da seguridade social, como decorrência do que dispõe o artigo 30, VII, da Constituição Federal;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ab/>
        <w:t>II – os rendimentos e juros provenientes de aplicações financeiras;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ab/>
        <w:t>III – o produto de convênios firmados com outras entidades financiadoras;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ab/>
        <w:t>IV – o produto da arrecadação da taxa de fiscalização sanitária e de higiene, multas e juros de mora por infrações ao Código Sanitário Municipal, bem como parcelas de arrecadação de outras taxas já instituídas e daquelas que o município vier a criar;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ab/>
        <w:t>V – as parcelas do produto da arrecadação de outras receitas próprias oriundas das atividades econômicas, de prestação de serviços e de outras transferências, que o município tenha direito a receber por força de lei e de convênios no setor;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ab/>
        <w:t>VI – Doações em espécie feitas diretamente para este fundo.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ab/>
        <w:t>§ 1º -</w:t>
      </w:r>
      <w:r w:rsidRPr="006E5121">
        <w:rPr>
          <w:rFonts w:ascii="Times New Roman" w:hAnsi="Times New Roman"/>
          <w:sz w:val="28"/>
          <w:szCs w:val="28"/>
        </w:rPr>
        <w:tab/>
        <w:t>As receitas descritas neste artigo serão depositadas obrigatoriamente em conta especial a ser aberta em agência de estabelecimento oficial de crédito.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lastRenderedPageBreak/>
        <w:tab/>
        <w:t>§ 2º - A aplicação dos recursos de natureza financeira dependerá: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ab/>
        <w:t>I – Da existência de disponibilidade em função do cumprimento da programação;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ab/>
        <w:t>II – Da prévia aprovação de Secretário Municipal de Saúde.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</w:p>
    <w:p w:rsidR="00AD544F" w:rsidRPr="006E5121" w:rsidRDefault="00AD544F" w:rsidP="006E512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6E5121">
        <w:rPr>
          <w:rFonts w:ascii="Times New Roman" w:hAnsi="Times New Roman"/>
          <w:b/>
          <w:bCs/>
          <w:sz w:val="28"/>
          <w:szCs w:val="28"/>
        </w:rPr>
        <w:t>Subseção II</w:t>
      </w:r>
    </w:p>
    <w:p w:rsidR="00AD544F" w:rsidRPr="006E5121" w:rsidRDefault="00AD544F" w:rsidP="006E512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6E5121">
        <w:rPr>
          <w:rFonts w:ascii="Times New Roman" w:hAnsi="Times New Roman"/>
          <w:b/>
          <w:bCs/>
          <w:sz w:val="28"/>
          <w:szCs w:val="28"/>
        </w:rPr>
        <w:t>Dos Ativos do Fundo</w:t>
      </w:r>
    </w:p>
    <w:p w:rsidR="00AD544F" w:rsidRPr="006E5121" w:rsidRDefault="00AD544F" w:rsidP="006E5121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AD544F" w:rsidRPr="006E5121" w:rsidRDefault="00AD544F" w:rsidP="006E5121">
      <w:pPr>
        <w:pStyle w:val="Corpodetexto"/>
        <w:rPr>
          <w:szCs w:val="28"/>
        </w:rPr>
      </w:pPr>
      <w:r w:rsidRPr="006E5121">
        <w:rPr>
          <w:szCs w:val="28"/>
        </w:rPr>
        <w:t>Art. 6º -</w:t>
      </w:r>
      <w:r w:rsidRPr="006E5121">
        <w:rPr>
          <w:szCs w:val="28"/>
        </w:rPr>
        <w:tab/>
        <w:t>Constituem ativos do Fundo Municipal de Saúde: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ab/>
        <w:t>I – Disponibilidades monetárias em bancos ou em caixa especial, oriundas das receitas especificadas;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ab/>
        <w:t>II – Direitos que porventura vier a constituir;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ab/>
        <w:t>III – Bens móveis e imóveis que forem destinados ao sistema de saúde do município;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ab/>
        <w:t>IV – Bens móveis e imóveis doados, com ou sem ônus destinados ao sistema de saúde;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ab/>
        <w:t>V – Bens móveis e imóveis destinados à administração do sistema de saúde do município;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ab/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>§ Único -</w:t>
      </w:r>
      <w:r w:rsidRPr="006E5121">
        <w:rPr>
          <w:rFonts w:ascii="Times New Roman" w:hAnsi="Times New Roman"/>
          <w:sz w:val="28"/>
          <w:szCs w:val="28"/>
        </w:rPr>
        <w:tab/>
        <w:t>Anualmente se processará o inventário dos bens e direitos vinculados ao Fundo.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</w:p>
    <w:p w:rsidR="00AD544F" w:rsidRPr="00236EFD" w:rsidRDefault="00AD544F" w:rsidP="006E5121">
      <w:pPr>
        <w:pStyle w:val="Ttulo4"/>
        <w:jc w:val="center"/>
        <w:rPr>
          <w:rFonts w:ascii="Times New Roman" w:hAnsi="Times New Roman" w:cs="Times New Roman"/>
          <w:lang w:val="pt-BR"/>
        </w:rPr>
      </w:pPr>
      <w:r w:rsidRPr="00236EFD">
        <w:rPr>
          <w:rFonts w:ascii="Times New Roman" w:hAnsi="Times New Roman" w:cs="Times New Roman"/>
          <w:lang w:val="pt-BR"/>
        </w:rPr>
        <w:t>Seção V</w:t>
      </w:r>
    </w:p>
    <w:p w:rsidR="00AD544F" w:rsidRPr="006E5121" w:rsidRDefault="00AD544F" w:rsidP="006E512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6E5121">
        <w:rPr>
          <w:rFonts w:ascii="Times New Roman" w:hAnsi="Times New Roman"/>
          <w:b/>
          <w:bCs/>
          <w:sz w:val="28"/>
          <w:szCs w:val="28"/>
        </w:rPr>
        <w:t>Dos Passivos do Fundo</w:t>
      </w:r>
    </w:p>
    <w:p w:rsidR="00AD544F" w:rsidRPr="006E5121" w:rsidRDefault="00AD544F" w:rsidP="006E5121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AD544F" w:rsidRPr="006E5121" w:rsidRDefault="00AD544F" w:rsidP="006E5121">
      <w:pPr>
        <w:pStyle w:val="Corpodetexto"/>
        <w:rPr>
          <w:szCs w:val="28"/>
        </w:rPr>
      </w:pPr>
      <w:r w:rsidRPr="006E5121">
        <w:rPr>
          <w:szCs w:val="28"/>
        </w:rPr>
        <w:t>Art. 7º -</w:t>
      </w:r>
      <w:r w:rsidRPr="006E5121">
        <w:rPr>
          <w:szCs w:val="28"/>
        </w:rPr>
        <w:tab/>
        <w:t>Constituem passivos do Fundo Municipal de Saúde as obrigações de qualquer natureza que porventura o município venha a assumir para a manutenção e o funcionamento do sistema municipal de saúde.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</w:p>
    <w:p w:rsidR="00AD544F" w:rsidRPr="006E5121" w:rsidRDefault="00AD544F" w:rsidP="006E512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6E5121">
        <w:rPr>
          <w:rFonts w:ascii="Times New Roman" w:hAnsi="Times New Roman"/>
          <w:b/>
          <w:bCs/>
          <w:sz w:val="28"/>
          <w:szCs w:val="28"/>
        </w:rPr>
        <w:t>Seção VI</w:t>
      </w:r>
    </w:p>
    <w:p w:rsidR="00AD544F" w:rsidRPr="006E5121" w:rsidRDefault="00AD544F" w:rsidP="006E512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6E5121">
        <w:rPr>
          <w:rFonts w:ascii="Times New Roman" w:hAnsi="Times New Roman"/>
          <w:b/>
          <w:bCs/>
          <w:sz w:val="28"/>
          <w:szCs w:val="28"/>
        </w:rPr>
        <w:t>Do Orçamento e da Contabilidade</w:t>
      </w:r>
    </w:p>
    <w:p w:rsidR="00AD544F" w:rsidRPr="006E5121" w:rsidRDefault="00AD544F" w:rsidP="006E512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6E5121">
        <w:rPr>
          <w:rFonts w:ascii="Times New Roman" w:hAnsi="Times New Roman"/>
          <w:b/>
          <w:bCs/>
          <w:sz w:val="28"/>
          <w:szCs w:val="28"/>
        </w:rPr>
        <w:t>Subseção I</w:t>
      </w:r>
    </w:p>
    <w:p w:rsidR="00AD544F" w:rsidRPr="006E5121" w:rsidRDefault="00AD544F" w:rsidP="006E512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6E5121">
        <w:rPr>
          <w:rFonts w:ascii="Times New Roman" w:hAnsi="Times New Roman"/>
          <w:b/>
          <w:bCs/>
          <w:sz w:val="28"/>
          <w:szCs w:val="28"/>
        </w:rPr>
        <w:t>Do Orçamento</w:t>
      </w:r>
    </w:p>
    <w:p w:rsidR="00AD544F" w:rsidRPr="006E5121" w:rsidRDefault="00AD544F" w:rsidP="006E5121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AD544F" w:rsidRPr="006E5121" w:rsidRDefault="00AD544F" w:rsidP="006E5121">
      <w:pPr>
        <w:pStyle w:val="Corpodetexto"/>
        <w:rPr>
          <w:szCs w:val="28"/>
        </w:rPr>
      </w:pPr>
      <w:r w:rsidRPr="006E5121">
        <w:rPr>
          <w:szCs w:val="28"/>
        </w:rPr>
        <w:t>Art. 8º -</w:t>
      </w:r>
      <w:r w:rsidRPr="006E5121">
        <w:rPr>
          <w:szCs w:val="28"/>
        </w:rPr>
        <w:tab/>
        <w:t>O orçamento do Fundo Municipal de Saúde evidenciará as políticas e o programa de trabalho governamentais, observados o plano plurianual e a Lei de Diretrizes Orçamentárias.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ab/>
        <w:t>§ 1º -</w:t>
      </w:r>
      <w:r w:rsidRPr="006E5121">
        <w:rPr>
          <w:rFonts w:ascii="Times New Roman" w:hAnsi="Times New Roman"/>
          <w:sz w:val="28"/>
          <w:szCs w:val="28"/>
        </w:rPr>
        <w:tab/>
        <w:t>O orçamento do Fundo Municipal de Saúde integrará o orçamento do município, em obediência ao princípio da unidade.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lastRenderedPageBreak/>
        <w:tab/>
        <w:t>§ 2º - O orçamento do Fundo Municipal de Saúde observará na sua elaboração e na sua execução, os padrões e normas estabelecidos na legislação pertinentes.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</w:p>
    <w:p w:rsidR="00AD544F" w:rsidRPr="006E5121" w:rsidRDefault="00AD544F" w:rsidP="006E512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6E5121">
        <w:rPr>
          <w:rFonts w:ascii="Times New Roman" w:hAnsi="Times New Roman"/>
          <w:b/>
          <w:bCs/>
          <w:sz w:val="28"/>
          <w:szCs w:val="28"/>
        </w:rPr>
        <w:t>Subseção II</w:t>
      </w:r>
    </w:p>
    <w:p w:rsidR="00AD544F" w:rsidRPr="006E5121" w:rsidRDefault="00AD544F" w:rsidP="006E512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6E5121">
        <w:rPr>
          <w:rFonts w:ascii="Times New Roman" w:hAnsi="Times New Roman"/>
          <w:b/>
          <w:bCs/>
          <w:sz w:val="28"/>
          <w:szCs w:val="28"/>
        </w:rPr>
        <w:t>Da Contabilidade</w:t>
      </w:r>
    </w:p>
    <w:p w:rsidR="00AD544F" w:rsidRPr="006E5121" w:rsidRDefault="00AD544F" w:rsidP="006E5121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AD544F" w:rsidRPr="006E5121" w:rsidRDefault="00AD544F" w:rsidP="006E5121">
      <w:pPr>
        <w:pStyle w:val="Corpodetexto"/>
        <w:rPr>
          <w:szCs w:val="28"/>
        </w:rPr>
      </w:pPr>
      <w:r w:rsidRPr="006E5121">
        <w:rPr>
          <w:szCs w:val="28"/>
        </w:rPr>
        <w:t>Art. 9º -</w:t>
      </w:r>
      <w:r w:rsidRPr="006E5121">
        <w:rPr>
          <w:szCs w:val="28"/>
        </w:rPr>
        <w:tab/>
        <w:t>A contabilidade do Fundo Municipal de Saúde tem por objetivo evidenciar a situação financeira patrimonial e orçamentária do sistema municipal de saúde, observados os padrões e normas estabelecidas na legislação pertinente.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>Art. 10º -</w:t>
      </w:r>
      <w:r w:rsidRPr="006E5121">
        <w:rPr>
          <w:rFonts w:ascii="Times New Roman" w:hAnsi="Times New Roman"/>
          <w:sz w:val="28"/>
          <w:szCs w:val="28"/>
        </w:rPr>
        <w:tab/>
        <w:t>A contabilidade será organizada de forma a permitir o exercício das suas funções de controle prévio, concomitantemente e subseqüente e de informar, inclusive de apropriar e apurar custos de serviços e, conseqüentemente, de concretizar o seu objetivo, e de interpretar e analisar os resultados obtidos.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>Art. 11 – A escrituração contábil será feita pelo método das partidas dobradas;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ab/>
        <w:t>§ 1º -</w:t>
      </w:r>
      <w:r w:rsidRPr="006E5121">
        <w:rPr>
          <w:rFonts w:ascii="Times New Roman" w:hAnsi="Times New Roman"/>
          <w:sz w:val="28"/>
          <w:szCs w:val="28"/>
        </w:rPr>
        <w:tab/>
        <w:t>A contabilidade emitirá relatórios mensais da gestão inclusive dos custos dos serviços.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ab/>
        <w:t>§ 2º -</w:t>
      </w:r>
      <w:r w:rsidRPr="006E5121">
        <w:rPr>
          <w:rFonts w:ascii="Times New Roman" w:hAnsi="Times New Roman"/>
          <w:sz w:val="28"/>
          <w:szCs w:val="28"/>
        </w:rPr>
        <w:tab/>
        <w:t>Entende-se por relatórios de gestão os balancetes de receita ae de despesa, mensais, do fundo Municipal de Saúde e demais demonstrações exigidas pela administração e pela legislação pertinente.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ab/>
        <w:t>§ 3º -</w:t>
      </w:r>
      <w:r w:rsidRPr="006E5121">
        <w:rPr>
          <w:rFonts w:ascii="Times New Roman" w:hAnsi="Times New Roman"/>
          <w:sz w:val="28"/>
          <w:szCs w:val="28"/>
        </w:rPr>
        <w:tab/>
        <w:t>As demonstrações e os relatórios produzidos passarão a integrar a contabilidade geral do município.</w:t>
      </w:r>
    </w:p>
    <w:p w:rsidR="00AD544F" w:rsidRPr="006E5121" w:rsidRDefault="00AD544F" w:rsidP="006E5121">
      <w:pPr>
        <w:jc w:val="center"/>
        <w:rPr>
          <w:rFonts w:ascii="Times New Roman" w:hAnsi="Times New Roman"/>
          <w:sz w:val="28"/>
          <w:szCs w:val="28"/>
        </w:rPr>
      </w:pPr>
    </w:p>
    <w:p w:rsidR="00AD544F" w:rsidRPr="006E5121" w:rsidRDefault="00AD544F" w:rsidP="006E512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6E5121">
        <w:rPr>
          <w:rFonts w:ascii="Times New Roman" w:hAnsi="Times New Roman"/>
          <w:b/>
          <w:bCs/>
          <w:sz w:val="28"/>
          <w:szCs w:val="28"/>
        </w:rPr>
        <w:t>Seção VI</w:t>
      </w:r>
    </w:p>
    <w:p w:rsidR="00AD544F" w:rsidRPr="006E5121" w:rsidRDefault="00AD544F" w:rsidP="006E512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6E5121">
        <w:rPr>
          <w:rFonts w:ascii="Times New Roman" w:hAnsi="Times New Roman"/>
          <w:b/>
          <w:bCs/>
          <w:sz w:val="28"/>
          <w:szCs w:val="28"/>
        </w:rPr>
        <w:t>Da Execução Orçamentária</w:t>
      </w:r>
    </w:p>
    <w:p w:rsidR="00AD544F" w:rsidRPr="006E5121" w:rsidRDefault="00AD544F" w:rsidP="006E512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6E5121">
        <w:rPr>
          <w:rFonts w:ascii="Times New Roman" w:hAnsi="Times New Roman"/>
          <w:b/>
          <w:bCs/>
          <w:sz w:val="28"/>
          <w:szCs w:val="28"/>
        </w:rPr>
        <w:t>Subseção I</w:t>
      </w:r>
    </w:p>
    <w:p w:rsidR="00AD544F" w:rsidRPr="006E5121" w:rsidRDefault="00AD544F" w:rsidP="006E512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6E5121">
        <w:rPr>
          <w:rFonts w:ascii="Times New Roman" w:hAnsi="Times New Roman"/>
          <w:b/>
          <w:bCs/>
          <w:sz w:val="28"/>
          <w:szCs w:val="28"/>
        </w:rPr>
        <w:t>Da Despesa</w:t>
      </w:r>
    </w:p>
    <w:p w:rsidR="00AD544F" w:rsidRPr="006E5121" w:rsidRDefault="00AD544F" w:rsidP="006E5121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AD544F" w:rsidRPr="006E5121" w:rsidRDefault="00AD544F" w:rsidP="006E5121">
      <w:pPr>
        <w:pStyle w:val="Corpodetexto"/>
        <w:rPr>
          <w:szCs w:val="28"/>
        </w:rPr>
      </w:pPr>
      <w:r w:rsidRPr="006E5121">
        <w:rPr>
          <w:szCs w:val="28"/>
        </w:rPr>
        <w:t>Art. 12 -</w:t>
      </w:r>
      <w:r w:rsidRPr="006E5121">
        <w:rPr>
          <w:szCs w:val="28"/>
        </w:rPr>
        <w:tab/>
        <w:t>Imediatamente após a promulgação da Lei do Orçamento, o Secretário Municipal de Saúde aprovará o quadro de cotas trimestrais que serão distribuídas entre as unidades executadoras do sistema municipal de saúde.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>§ Único -</w:t>
      </w:r>
      <w:r w:rsidRPr="006E5121">
        <w:rPr>
          <w:rFonts w:ascii="Times New Roman" w:hAnsi="Times New Roman"/>
          <w:sz w:val="28"/>
          <w:szCs w:val="28"/>
        </w:rPr>
        <w:tab/>
        <w:t>As cotas trimestrais poderão ser alteradas durante o exercício, observados o limite fixado no orçamento e o comportamento da sua execução.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>Art. 13 -</w:t>
      </w:r>
      <w:r w:rsidRPr="006E5121">
        <w:rPr>
          <w:rFonts w:ascii="Times New Roman" w:hAnsi="Times New Roman"/>
          <w:sz w:val="28"/>
          <w:szCs w:val="28"/>
        </w:rPr>
        <w:tab/>
        <w:t>Nenhuma despesa será realizada sem a necessária autorização orçamentária.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lastRenderedPageBreak/>
        <w:t>§ Único -</w:t>
      </w:r>
      <w:r w:rsidRPr="006E5121">
        <w:rPr>
          <w:rFonts w:ascii="Times New Roman" w:hAnsi="Times New Roman"/>
          <w:sz w:val="28"/>
          <w:szCs w:val="28"/>
        </w:rPr>
        <w:tab/>
        <w:t>Para os casos de insuficiência e omissões orçamentárias poderão ser utilizados os créditos adicionais suplementares e especiais, autorizados por lei e abertos por decreto executivo.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>Art. 14 -</w:t>
      </w:r>
      <w:r w:rsidRPr="006E5121">
        <w:rPr>
          <w:rFonts w:ascii="Times New Roman" w:hAnsi="Times New Roman"/>
          <w:sz w:val="28"/>
          <w:szCs w:val="28"/>
        </w:rPr>
        <w:tab/>
        <w:t>A despesa do Fundo Municipal de Saúde se constituirá de: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ab/>
        <w:t>I – Financiamento total ou parcial de programas integrados de saúde, desenvolvidos pela Secretaria ou com ela conveniados;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ab/>
        <w:t>II – Pagamento de vencimentos, salários, gratificações ao pessoal dos órgãos ou entidades de administração direta ou indireta que participem da execução das ações previstas no artigo 1º da presente Lei;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ab/>
        <w:t>III – Pagamento pela prestação de serviços a entidades de direito privado para execução de programas ou projetos específicos do setor saúde; observado o disposto no parágrafo 1º, artigo 199 da Constituição Federal;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ab/>
        <w:t>IV – Aquisição de material permanente e de consumo e de outros insumos necessários ao desenvolvimento dos programas;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ab/>
        <w:t>V -</w:t>
      </w:r>
      <w:r w:rsidRPr="006E5121">
        <w:rPr>
          <w:rFonts w:ascii="Times New Roman" w:hAnsi="Times New Roman"/>
          <w:sz w:val="28"/>
          <w:szCs w:val="28"/>
        </w:rPr>
        <w:tab/>
        <w:t>Construção, reforma, ampliação, aquisição ou locação de imóveis para adequação da rede física de prestação de serviços de saúde;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ab/>
        <w:t>VI -</w:t>
      </w:r>
      <w:r w:rsidRPr="006E5121">
        <w:rPr>
          <w:rFonts w:ascii="Times New Roman" w:hAnsi="Times New Roman"/>
          <w:sz w:val="28"/>
          <w:szCs w:val="28"/>
        </w:rPr>
        <w:tab/>
        <w:t>Desenvolvimento e aperfeiçoamento dos instrumentos de gestão, planejamento, administração e controle das ações de saúde;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ab/>
        <w:t xml:space="preserve">VII - </w:t>
      </w:r>
      <w:r w:rsidRPr="006E5121">
        <w:rPr>
          <w:rFonts w:ascii="Times New Roman" w:hAnsi="Times New Roman"/>
          <w:sz w:val="28"/>
          <w:szCs w:val="28"/>
        </w:rPr>
        <w:tab/>
        <w:t>Desenvolvimento de programas de capacitação e aperfeiçoamento de recursos humanos em saúde;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ab/>
        <w:t>VIII – Atendimento de despesas diversas, de caráter urgente e inadiável, necessários à execução das ações e serviços de saúde mencionados no artigo 1º da presente Lei.</w:t>
      </w:r>
    </w:p>
    <w:p w:rsidR="00AD544F" w:rsidRPr="006E5121" w:rsidRDefault="00AD544F" w:rsidP="006E5121">
      <w:pPr>
        <w:jc w:val="center"/>
        <w:rPr>
          <w:rFonts w:ascii="Times New Roman" w:hAnsi="Times New Roman"/>
          <w:sz w:val="28"/>
          <w:szCs w:val="28"/>
        </w:rPr>
      </w:pPr>
    </w:p>
    <w:p w:rsidR="00AD544F" w:rsidRPr="006E5121" w:rsidRDefault="00AD544F" w:rsidP="006E512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6E5121">
        <w:rPr>
          <w:rFonts w:ascii="Times New Roman" w:hAnsi="Times New Roman"/>
          <w:b/>
          <w:bCs/>
          <w:sz w:val="28"/>
          <w:szCs w:val="28"/>
        </w:rPr>
        <w:t>Subseção II</w:t>
      </w:r>
    </w:p>
    <w:p w:rsidR="00AD544F" w:rsidRPr="006E5121" w:rsidRDefault="00AD544F" w:rsidP="006E512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6E5121">
        <w:rPr>
          <w:rFonts w:ascii="Times New Roman" w:hAnsi="Times New Roman"/>
          <w:b/>
          <w:bCs/>
          <w:sz w:val="28"/>
          <w:szCs w:val="28"/>
        </w:rPr>
        <w:t>Das Receitas</w:t>
      </w:r>
    </w:p>
    <w:p w:rsidR="00AD544F" w:rsidRPr="006E5121" w:rsidRDefault="00AD544F" w:rsidP="006E5121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AD544F" w:rsidRPr="006E5121" w:rsidRDefault="00AD544F" w:rsidP="006E5121">
      <w:pPr>
        <w:pStyle w:val="Corpodetexto"/>
        <w:rPr>
          <w:szCs w:val="28"/>
        </w:rPr>
      </w:pPr>
      <w:r w:rsidRPr="006E5121">
        <w:rPr>
          <w:szCs w:val="28"/>
        </w:rPr>
        <w:t>Art. 15 -</w:t>
      </w:r>
      <w:r w:rsidRPr="006E5121">
        <w:rPr>
          <w:szCs w:val="28"/>
        </w:rPr>
        <w:tab/>
        <w:t>A execução orçamentária das receitas se proce3ssará através da obtenção do seu produto nas fontes determinadas nesta Lei.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>Art. 16 -</w:t>
      </w:r>
      <w:r w:rsidRPr="006E5121">
        <w:rPr>
          <w:rFonts w:ascii="Times New Roman" w:hAnsi="Times New Roman"/>
          <w:sz w:val="28"/>
          <w:szCs w:val="28"/>
        </w:rPr>
        <w:tab/>
        <w:t>O Fundo Municipal de Saúde terá urgência ilimitada.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>Art. 17 -</w:t>
      </w:r>
      <w:r w:rsidRPr="006E5121">
        <w:rPr>
          <w:rFonts w:ascii="Times New Roman" w:hAnsi="Times New Roman"/>
          <w:sz w:val="28"/>
          <w:szCs w:val="28"/>
        </w:rPr>
        <w:tab/>
        <w:t>Fica o Poder Executivo autorizado a abrir crédito adicional especial no valor de Cr$ 2.000.000,00(dois milhões de cruzeiros) para cobrir as despesas de implantação do Fundo de que trata a presente Lei.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>§ Único -</w:t>
      </w:r>
      <w:r w:rsidRPr="006E5121">
        <w:rPr>
          <w:rFonts w:ascii="Times New Roman" w:hAnsi="Times New Roman"/>
          <w:sz w:val="28"/>
          <w:szCs w:val="28"/>
        </w:rPr>
        <w:tab/>
        <w:t>As despesas a serem atendidas pelo presente crédito correrão à conta do código de despesa 4130, Investimentos em Regime de Execução Especial, as quais serão compensadas com recursos oriundos do artigo 43, parágrafos e incisos da Lei Federal nº 4.320/64.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>Art. 18 -</w:t>
      </w:r>
      <w:r w:rsidRPr="006E5121">
        <w:rPr>
          <w:rFonts w:ascii="Times New Roman" w:hAnsi="Times New Roman"/>
          <w:sz w:val="28"/>
          <w:szCs w:val="28"/>
        </w:rPr>
        <w:tab/>
        <w:t>Esta Lei entrará em vigor na data de sua publicação, revogadas as disposições em contrário.</w:t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>Gabinete do Presidente da Câmara Municipal de Lajinha, Estado de Minas Gerais, aos vinte e seis dias do mês de abril do ano de mil novecentos e noventa e um</w:t>
      </w:r>
      <w:r w:rsidR="00236EFD">
        <w:rPr>
          <w:rFonts w:ascii="Times New Roman" w:hAnsi="Times New Roman"/>
          <w:sz w:val="28"/>
          <w:szCs w:val="28"/>
        </w:rPr>
        <w:t xml:space="preserve">. </w:t>
      </w:r>
      <w:r w:rsidRPr="006E5121">
        <w:rPr>
          <w:rFonts w:ascii="Times New Roman" w:hAnsi="Times New Roman"/>
          <w:sz w:val="28"/>
          <w:szCs w:val="28"/>
        </w:rPr>
        <w:t>(26.04.1991)</w:t>
      </w:r>
    </w:p>
    <w:p w:rsidR="00AD544F" w:rsidRPr="006E5121" w:rsidRDefault="00AD544F" w:rsidP="006E5121">
      <w:pPr>
        <w:ind w:left="1410"/>
        <w:jc w:val="both"/>
        <w:rPr>
          <w:rFonts w:ascii="Times New Roman" w:hAnsi="Times New Roman"/>
          <w:sz w:val="28"/>
          <w:szCs w:val="28"/>
        </w:rPr>
      </w:pPr>
    </w:p>
    <w:p w:rsidR="00AD544F" w:rsidRPr="006E5121" w:rsidRDefault="00AD544F" w:rsidP="006E5121">
      <w:pPr>
        <w:ind w:left="1410"/>
        <w:jc w:val="both"/>
        <w:rPr>
          <w:rFonts w:ascii="Times New Roman" w:hAnsi="Times New Roman"/>
          <w:sz w:val="28"/>
          <w:szCs w:val="28"/>
        </w:rPr>
      </w:pPr>
    </w:p>
    <w:p w:rsidR="00AD544F" w:rsidRPr="006E5121" w:rsidRDefault="00AD544F" w:rsidP="006E5121">
      <w:pPr>
        <w:jc w:val="center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>Paulo Cezar Hastenreiter Portes</w:t>
      </w:r>
    </w:p>
    <w:p w:rsidR="00AD544F" w:rsidRPr="006E5121" w:rsidRDefault="00AD544F" w:rsidP="006E5121">
      <w:pPr>
        <w:ind w:left="1410"/>
        <w:jc w:val="center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>Presidente</w:t>
      </w:r>
    </w:p>
    <w:p w:rsidR="00AD544F" w:rsidRPr="006E5121" w:rsidRDefault="00AD544F" w:rsidP="006E5121">
      <w:pPr>
        <w:ind w:left="1410"/>
        <w:rPr>
          <w:rFonts w:ascii="Times New Roman" w:hAnsi="Times New Roman"/>
          <w:sz w:val="28"/>
          <w:szCs w:val="28"/>
        </w:rPr>
      </w:pPr>
    </w:p>
    <w:p w:rsidR="00AD544F" w:rsidRPr="006E5121" w:rsidRDefault="00AD544F" w:rsidP="006E5121">
      <w:pPr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>Publicada na Secretaria da Câmara Municipal de Lajinha aos vinte e dois dias do mês de maio do ano de mil novecentos e noventa e um (22/05/1991)</w:t>
      </w:r>
    </w:p>
    <w:p w:rsidR="00AD544F" w:rsidRPr="006E5121" w:rsidRDefault="00AD544F" w:rsidP="006E5121">
      <w:pPr>
        <w:ind w:firstLine="708"/>
        <w:rPr>
          <w:rFonts w:ascii="Times New Roman" w:hAnsi="Times New Roman"/>
          <w:sz w:val="28"/>
          <w:szCs w:val="28"/>
        </w:rPr>
      </w:pPr>
    </w:p>
    <w:p w:rsidR="00AD544F" w:rsidRPr="006E5121" w:rsidRDefault="00AD544F" w:rsidP="006E5121">
      <w:pPr>
        <w:ind w:firstLine="708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>Lúcia Maria Miguel</w:t>
      </w:r>
    </w:p>
    <w:p w:rsidR="00AD544F" w:rsidRPr="006E5121" w:rsidRDefault="00AD544F" w:rsidP="006E5121">
      <w:pPr>
        <w:ind w:firstLine="708"/>
        <w:rPr>
          <w:rFonts w:ascii="Times New Roman" w:hAnsi="Times New Roman"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>Secretária</w:t>
      </w:r>
    </w:p>
    <w:p w:rsidR="00AD544F" w:rsidRPr="006E5121" w:rsidRDefault="00AD544F" w:rsidP="006E5121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AD544F" w:rsidRPr="006E5121" w:rsidRDefault="00AD544F" w:rsidP="006E5121">
      <w:pPr>
        <w:jc w:val="both"/>
        <w:rPr>
          <w:rFonts w:ascii="Times New Roman" w:hAnsi="Times New Roman"/>
          <w:b/>
          <w:bCs/>
          <w:sz w:val="28"/>
          <w:szCs w:val="28"/>
        </w:rPr>
      </w:pPr>
      <w:r w:rsidRPr="006E5121">
        <w:rPr>
          <w:rFonts w:ascii="Times New Roman" w:hAnsi="Times New Roman"/>
          <w:sz w:val="28"/>
          <w:szCs w:val="28"/>
        </w:rPr>
        <w:tab/>
      </w:r>
      <w:r w:rsidRPr="006E5121">
        <w:rPr>
          <w:rFonts w:ascii="Times New Roman" w:hAnsi="Times New Roman"/>
          <w:sz w:val="28"/>
          <w:szCs w:val="28"/>
        </w:rPr>
        <w:tab/>
      </w: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</w:p>
    <w:p w:rsidR="00AD544F" w:rsidRPr="006E5121" w:rsidRDefault="00AD544F" w:rsidP="006E5121">
      <w:pPr>
        <w:ind w:left="705"/>
        <w:jc w:val="both"/>
        <w:rPr>
          <w:rFonts w:ascii="Times New Roman" w:hAnsi="Times New Roman"/>
          <w:sz w:val="28"/>
          <w:szCs w:val="28"/>
        </w:rPr>
      </w:pPr>
    </w:p>
    <w:p w:rsidR="00AD544F" w:rsidRPr="006E5121" w:rsidRDefault="00AD544F" w:rsidP="006E5121">
      <w:pPr>
        <w:jc w:val="both"/>
        <w:rPr>
          <w:rFonts w:ascii="Times New Roman" w:hAnsi="Times New Roman"/>
          <w:sz w:val="28"/>
          <w:szCs w:val="28"/>
        </w:rPr>
      </w:pPr>
    </w:p>
    <w:p w:rsidR="00AD544F" w:rsidRPr="006E5121" w:rsidRDefault="00AD544F" w:rsidP="006E5121">
      <w:pPr>
        <w:jc w:val="both"/>
        <w:rPr>
          <w:rFonts w:ascii="Times New Roman" w:hAnsi="Times New Roman"/>
          <w:b/>
          <w:bCs/>
          <w:sz w:val="28"/>
          <w:szCs w:val="28"/>
        </w:rPr>
      </w:pPr>
      <w:r w:rsidRPr="006E5121">
        <w:rPr>
          <w:rFonts w:ascii="Times New Roman" w:hAnsi="Times New Roman"/>
          <w:b/>
          <w:bCs/>
          <w:sz w:val="28"/>
          <w:szCs w:val="28"/>
        </w:rPr>
        <w:tab/>
      </w:r>
      <w:r w:rsidRPr="006E5121">
        <w:rPr>
          <w:rFonts w:ascii="Times New Roman" w:hAnsi="Times New Roman"/>
          <w:b/>
          <w:bCs/>
          <w:sz w:val="28"/>
          <w:szCs w:val="28"/>
        </w:rPr>
        <w:tab/>
      </w:r>
    </w:p>
    <w:p w:rsidR="007A795B" w:rsidRPr="006E5121" w:rsidRDefault="007A795B" w:rsidP="006E5121">
      <w:pPr>
        <w:jc w:val="both"/>
        <w:rPr>
          <w:rFonts w:ascii="Times New Roman" w:hAnsi="Times New Roman"/>
          <w:sz w:val="28"/>
          <w:szCs w:val="28"/>
        </w:rPr>
      </w:pPr>
    </w:p>
    <w:sectPr w:rsidR="007A795B" w:rsidRPr="006E5121" w:rsidSect="0096792B">
      <w:headerReference w:type="default" r:id="rId8"/>
      <w:footerReference w:type="default" r:id="rId9"/>
      <w:pgSz w:w="11906" w:h="16838"/>
      <w:pgMar w:top="1418" w:right="1701" w:bottom="1418" w:left="993" w:header="28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002B" w:rsidRDefault="006E002B" w:rsidP="00C201AD">
      <w:r>
        <w:separator/>
      </w:r>
    </w:p>
  </w:endnote>
  <w:endnote w:type="continuationSeparator" w:id="1">
    <w:p w:rsidR="006E002B" w:rsidRDefault="006E002B" w:rsidP="00C201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44F" w:rsidRDefault="00AD544F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-955040</wp:posOffset>
          </wp:positionH>
          <wp:positionV relativeFrom="margin">
            <wp:posOffset>8522970</wp:posOffset>
          </wp:positionV>
          <wp:extent cx="7359650" cy="914400"/>
          <wp:effectExtent l="19050" t="0" r="0" b="0"/>
          <wp:wrapSquare wrapText="bothSides"/>
          <wp:docPr id="3" name="Imagem 2" descr="Papel timbrado 2017 rodap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rodapé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965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002B" w:rsidRDefault="006E002B" w:rsidP="00C201AD">
      <w:r>
        <w:separator/>
      </w:r>
    </w:p>
  </w:footnote>
  <w:footnote w:type="continuationSeparator" w:id="1">
    <w:p w:rsidR="006E002B" w:rsidRDefault="006E002B" w:rsidP="00C201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44F" w:rsidRDefault="00AD544F" w:rsidP="00C201AD">
    <w:pPr>
      <w:pStyle w:val="Cabealho"/>
      <w:tabs>
        <w:tab w:val="clear" w:pos="8504"/>
        <w:tab w:val="right" w:pos="8931"/>
      </w:tabs>
      <w:ind w:left="-1701" w:right="-1701"/>
    </w:pPr>
    <w:r>
      <w:rPr>
        <w:noProof/>
        <w:lang w:eastAsia="pt-BR"/>
      </w:rPr>
      <w:drawing>
        <wp:inline distT="0" distB="0" distL="0" distR="0">
          <wp:extent cx="8027670" cy="965151"/>
          <wp:effectExtent l="19050" t="0" r="0" b="0"/>
          <wp:docPr id="2" name="Imagem 1" descr="Papel timbrado 2017 cabeçalh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cabeçalho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029499" cy="9653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643C9868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6334872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278650D"/>
    <w:multiLevelType w:val="multilevel"/>
    <w:tmpl w:val="03EA7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15F0A6D"/>
    <w:multiLevelType w:val="hybridMultilevel"/>
    <w:tmpl w:val="C5A4D4FA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>
    <w:nsid w:val="12015C7C"/>
    <w:multiLevelType w:val="multilevel"/>
    <w:tmpl w:val="A2F8B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12544CEC"/>
    <w:multiLevelType w:val="hybridMultilevel"/>
    <w:tmpl w:val="D526AEE0"/>
    <w:lvl w:ilvl="0" w:tplc="1FEA9DF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4716215"/>
    <w:multiLevelType w:val="multilevel"/>
    <w:tmpl w:val="FCEEC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C0D6793"/>
    <w:multiLevelType w:val="hybridMultilevel"/>
    <w:tmpl w:val="6A18A9EA"/>
    <w:lvl w:ilvl="0" w:tplc="04160013">
      <w:start w:val="1"/>
      <w:numFmt w:val="upperRoman"/>
      <w:lvlText w:val="%1."/>
      <w:lvlJc w:val="right"/>
      <w:pPr>
        <w:ind w:left="843" w:hanging="360"/>
      </w:pPr>
    </w:lvl>
    <w:lvl w:ilvl="1" w:tplc="04160019">
      <w:start w:val="1"/>
      <w:numFmt w:val="lowerLetter"/>
      <w:lvlText w:val="%2."/>
      <w:lvlJc w:val="left"/>
      <w:pPr>
        <w:ind w:left="1563" w:hanging="360"/>
      </w:pPr>
    </w:lvl>
    <w:lvl w:ilvl="2" w:tplc="0416001B">
      <w:start w:val="1"/>
      <w:numFmt w:val="lowerRoman"/>
      <w:lvlText w:val="%3."/>
      <w:lvlJc w:val="right"/>
      <w:pPr>
        <w:ind w:left="2283" w:hanging="180"/>
      </w:pPr>
    </w:lvl>
    <w:lvl w:ilvl="3" w:tplc="0416000F">
      <w:start w:val="1"/>
      <w:numFmt w:val="decimal"/>
      <w:lvlText w:val="%4."/>
      <w:lvlJc w:val="left"/>
      <w:pPr>
        <w:ind w:left="3003" w:hanging="360"/>
      </w:pPr>
    </w:lvl>
    <w:lvl w:ilvl="4" w:tplc="04160019">
      <w:start w:val="1"/>
      <w:numFmt w:val="lowerLetter"/>
      <w:lvlText w:val="%5."/>
      <w:lvlJc w:val="left"/>
      <w:pPr>
        <w:ind w:left="3723" w:hanging="360"/>
      </w:pPr>
    </w:lvl>
    <w:lvl w:ilvl="5" w:tplc="0416001B">
      <w:start w:val="1"/>
      <w:numFmt w:val="lowerRoman"/>
      <w:lvlText w:val="%6."/>
      <w:lvlJc w:val="right"/>
      <w:pPr>
        <w:ind w:left="4443" w:hanging="180"/>
      </w:pPr>
    </w:lvl>
    <w:lvl w:ilvl="6" w:tplc="0416000F">
      <w:start w:val="1"/>
      <w:numFmt w:val="decimal"/>
      <w:lvlText w:val="%7."/>
      <w:lvlJc w:val="left"/>
      <w:pPr>
        <w:ind w:left="5163" w:hanging="360"/>
      </w:pPr>
    </w:lvl>
    <w:lvl w:ilvl="7" w:tplc="04160019">
      <w:start w:val="1"/>
      <w:numFmt w:val="lowerLetter"/>
      <w:lvlText w:val="%8."/>
      <w:lvlJc w:val="left"/>
      <w:pPr>
        <w:ind w:left="5883" w:hanging="360"/>
      </w:pPr>
    </w:lvl>
    <w:lvl w:ilvl="8" w:tplc="0416001B">
      <w:start w:val="1"/>
      <w:numFmt w:val="lowerRoman"/>
      <w:lvlText w:val="%9."/>
      <w:lvlJc w:val="right"/>
      <w:pPr>
        <w:ind w:left="6603" w:hanging="180"/>
      </w:pPr>
    </w:lvl>
  </w:abstractNum>
  <w:abstractNum w:abstractNumId="8">
    <w:nsid w:val="5FAD4538"/>
    <w:multiLevelType w:val="hybridMultilevel"/>
    <w:tmpl w:val="2B70ADE8"/>
    <w:lvl w:ilvl="0" w:tplc="462EE732">
      <w:start w:val="1"/>
      <w:numFmt w:val="lowerLetter"/>
      <w:lvlText w:val="%1)"/>
      <w:lvlJc w:val="left"/>
      <w:pPr>
        <w:tabs>
          <w:tab w:val="num" w:pos="1080"/>
        </w:tabs>
        <w:ind w:left="1080" w:hanging="3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9">
    <w:nsid w:val="7083133D"/>
    <w:multiLevelType w:val="multilevel"/>
    <w:tmpl w:val="788E7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7E6A0396"/>
    <w:multiLevelType w:val="multilevel"/>
    <w:tmpl w:val="70481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6"/>
  </w:num>
  <w:num w:numId="5">
    <w:abstractNumId w:val="10"/>
  </w:num>
  <w:num w:numId="6">
    <w:abstractNumId w:val="2"/>
  </w:num>
  <w:num w:numId="7">
    <w:abstractNumId w:val="9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8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7106"/>
  </w:hdrShapeDefaults>
  <w:footnotePr>
    <w:footnote w:id="0"/>
    <w:footnote w:id="1"/>
  </w:footnotePr>
  <w:endnotePr>
    <w:endnote w:id="0"/>
    <w:endnote w:id="1"/>
  </w:endnotePr>
  <w:compat/>
  <w:rsids>
    <w:rsidRoot w:val="00C201AD"/>
    <w:rsid w:val="0003034B"/>
    <w:rsid w:val="000C3010"/>
    <w:rsid w:val="00114FBF"/>
    <w:rsid w:val="00123A95"/>
    <w:rsid w:val="0013742B"/>
    <w:rsid w:val="00153135"/>
    <w:rsid w:val="0017020E"/>
    <w:rsid w:val="00171B2A"/>
    <w:rsid w:val="00175B9E"/>
    <w:rsid w:val="001A6414"/>
    <w:rsid w:val="001E148D"/>
    <w:rsid w:val="001E209C"/>
    <w:rsid w:val="001F138B"/>
    <w:rsid w:val="001F69CE"/>
    <w:rsid w:val="00236EFD"/>
    <w:rsid w:val="002753AC"/>
    <w:rsid w:val="002A0B97"/>
    <w:rsid w:val="002C58A6"/>
    <w:rsid w:val="002D18B2"/>
    <w:rsid w:val="002F2B71"/>
    <w:rsid w:val="00306181"/>
    <w:rsid w:val="00326031"/>
    <w:rsid w:val="00354C9F"/>
    <w:rsid w:val="003B6047"/>
    <w:rsid w:val="003C62C3"/>
    <w:rsid w:val="003E4E47"/>
    <w:rsid w:val="003F67F1"/>
    <w:rsid w:val="0040176A"/>
    <w:rsid w:val="00422681"/>
    <w:rsid w:val="004839B2"/>
    <w:rsid w:val="00490F9A"/>
    <w:rsid w:val="00494B11"/>
    <w:rsid w:val="004D1FE2"/>
    <w:rsid w:val="004F2B09"/>
    <w:rsid w:val="005017FF"/>
    <w:rsid w:val="00506143"/>
    <w:rsid w:val="00540935"/>
    <w:rsid w:val="005A2413"/>
    <w:rsid w:val="005C135C"/>
    <w:rsid w:val="005D79B7"/>
    <w:rsid w:val="005D7A9C"/>
    <w:rsid w:val="0061065D"/>
    <w:rsid w:val="00613D82"/>
    <w:rsid w:val="006257EB"/>
    <w:rsid w:val="00643BFF"/>
    <w:rsid w:val="00682F09"/>
    <w:rsid w:val="006E002B"/>
    <w:rsid w:val="006E5121"/>
    <w:rsid w:val="0071180F"/>
    <w:rsid w:val="00724EB6"/>
    <w:rsid w:val="00733840"/>
    <w:rsid w:val="00740791"/>
    <w:rsid w:val="007A795B"/>
    <w:rsid w:val="007A7AB6"/>
    <w:rsid w:val="007E76D1"/>
    <w:rsid w:val="008417C0"/>
    <w:rsid w:val="008E411F"/>
    <w:rsid w:val="008F423A"/>
    <w:rsid w:val="0090328E"/>
    <w:rsid w:val="00926E99"/>
    <w:rsid w:val="009422D0"/>
    <w:rsid w:val="00944E74"/>
    <w:rsid w:val="00950D6C"/>
    <w:rsid w:val="0096792B"/>
    <w:rsid w:val="00972249"/>
    <w:rsid w:val="009921BC"/>
    <w:rsid w:val="009B6310"/>
    <w:rsid w:val="009F5465"/>
    <w:rsid w:val="00A05A31"/>
    <w:rsid w:val="00A47B77"/>
    <w:rsid w:val="00AA7F3C"/>
    <w:rsid w:val="00AB7D16"/>
    <w:rsid w:val="00AD544F"/>
    <w:rsid w:val="00AF0503"/>
    <w:rsid w:val="00AF2ECD"/>
    <w:rsid w:val="00AF3201"/>
    <w:rsid w:val="00BC688C"/>
    <w:rsid w:val="00BF7B87"/>
    <w:rsid w:val="00C02A14"/>
    <w:rsid w:val="00C201AD"/>
    <w:rsid w:val="00C21B78"/>
    <w:rsid w:val="00C715A4"/>
    <w:rsid w:val="00C7478F"/>
    <w:rsid w:val="00C95A46"/>
    <w:rsid w:val="00CA168F"/>
    <w:rsid w:val="00CA5617"/>
    <w:rsid w:val="00CD2463"/>
    <w:rsid w:val="00D05A38"/>
    <w:rsid w:val="00D32146"/>
    <w:rsid w:val="00D45268"/>
    <w:rsid w:val="00D97AD4"/>
    <w:rsid w:val="00DB6C20"/>
    <w:rsid w:val="00DE7709"/>
    <w:rsid w:val="00DF1A55"/>
    <w:rsid w:val="00E13D8A"/>
    <w:rsid w:val="00E1630B"/>
    <w:rsid w:val="00E21875"/>
    <w:rsid w:val="00E407CC"/>
    <w:rsid w:val="00E70527"/>
    <w:rsid w:val="00E728CC"/>
    <w:rsid w:val="00EE4E21"/>
    <w:rsid w:val="00EF5053"/>
    <w:rsid w:val="00F62060"/>
    <w:rsid w:val="00F84C9F"/>
    <w:rsid w:val="00FB43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D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26031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26031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26031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6031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6031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har"/>
    <w:qFormat/>
    <w:rsid w:val="00326031"/>
    <w:pPr>
      <w:tabs>
        <w:tab w:val="num" w:pos="4320"/>
      </w:tabs>
      <w:spacing w:before="240" w:after="60"/>
      <w:ind w:left="4320" w:hanging="720"/>
      <w:outlineLvl w:val="5"/>
    </w:pPr>
    <w:rPr>
      <w:rFonts w:ascii="Times New Roman" w:hAnsi="Times New Roman"/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6031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6031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6031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C201AD"/>
  </w:style>
  <w:style w:type="paragraph" w:styleId="Rodap">
    <w:name w:val="footer"/>
    <w:basedOn w:val="Normal"/>
    <w:link w:val="Rodap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201AD"/>
  </w:style>
  <w:style w:type="paragraph" w:styleId="Textodebalo">
    <w:name w:val="Balloon Text"/>
    <w:basedOn w:val="Normal"/>
    <w:link w:val="TextodebaloChar"/>
    <w:uiPriority w:val="99"/>
    <w:semiHidden/>
    <w:unhideWhenUsed/>
    <w:rsid w:val="00C201A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01AD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326031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har">
    <w:name w:val="Título 2 Char"/>
    <w:basedOn w:val="Fontepargpadro"/>
    <w:link w:val="Ttulo2"/>
    <w:uiPriority w:val="9"/>
    <w:rsid w:val="00326031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rsid w:val="00326031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6031"/>
    <w:rPr>
      <w:rFonts w:eastAsiaTheme="minorEastAsia"/>
      <w:b/>
      <w:bCs/>
      <w:sz w:val="28"/>
      <w:szCs w:val="28"/>
      <w:lang w:val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6031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har">
    <w:name w:val="Título 6 Char"/>
    <w:basedOn w:val="Fontepargpadro"/>
    <w:link w:val="Ttulo6"/>
    <w:rsid w:val="0032603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6031"/>
    <w:rPr>
      <w:rFonts w:eastAsiaTheme="minorEastAsia"/>
      <w:sz w:val="24"/>
      <w:szCs w:val="24"/>
      <w:lang w:val="en-U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6031"/>
    <w:rPr>
      <w:rFonts w:eastAsiaTheme="minorEastAsia"/>
      <w:i/>
      <w:iCs/>
      <w:sz w:val="24"/>
      <w:szCs w:val="24"/>
      <w:lang w:val="en-US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6031"/>
    <w:rPr>
      <w:rFonts w:asciiTheme="majorHAnsi" w:eastAsiaTheme="majorEastAsia" w:hAnsiTheme="majorHAnsi" w:cstheme="majorBidi"/>
      <w:lang w:val="en-US"/>
    </w:rPr>
  </w:style>
  <w:style w:type="character" w:styleId="Refdecomentrio">
    <w:name w:val="annotation reference"/>
    <w:basedOn w:val="Fontepargpadro"/>
    <w:uiPriority w:val="99"/>
    <w:semiHidden/>
    <w:unhideWhenUsed/>
    <w:rsid w:val="0032603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26031"/>
    <w:rPr>
      <w:rFonts w:ascii="Times New Roman" w:hAnsi="Times New Roman"/>
      <w:sz w:val="20"/>
      <w:szCs w:val="20"/>
      <w:lang w:val="en-US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2603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2603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26031"/>
    <w:rPr>
      <w:b/>
      <w:bCs/>
    </w:rPr>
  </w:style>
  <w:style w:type="table" w:styleId="Tabelacomgrade">
    <w:name w:val="Table Grid"/>
    <w:basedOn w:val="Tabelanormal"/>
    <w:uiPriority w:val="59"/>
    <w:rsid w:val="00CD24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yiv8010927446msosubtitle">
    <w:name w:val="yiv8010927446msosubtitle"/>
    <w:basedOn w:val="Normal"/>
    <w:rsid w:val="009422D0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pple-converted-space">
    <w:name w:val="apple-converted-space"/>
    <w:basedOn w:val="Fontepargpadro"/>
    <w:rsid w:val="009422D0"/>
  </w:style>
  <w:style w:type="paragraph" w:styleId="Corpodetexto">
    <w:name w:val="Body Text"/>
    <w:basedOn w:val="Normal"/>
    <w:link w:val="CorpodetextoChar"/>
    <w:rsid w:val="009422D0"/>
    <w:pPr>
      <w:jc w:val="both"/>
    </w:pPr>
    <w:rPr>
      <w:rFonts w:ascii="Times New Roman" w:hAnsi="Times New Roman"/>
      <w:sz w:val="28"/>
    </w:rPr>
  </w:style>
  <w:style w:type="character" w:customStyle="1" w:styleId="CorpodetextoChar">
    <w:name w:val="Corpo de texto Char"/>
    <w:basedOn w:val="Fontepargpadro"/>
    <w:link w:val="Corpodetexto"/>
    <w:rsid w:val="009422D0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A47B7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A47B77"/>
    <w:rPr>
      <w:rFonts w:ascii="Arial" w:eastAsia="Times New Roman" w:hAnsi="Arial" w:cs="Times New Roman"/>
      <w:sz w:val="16"/>
      <w:szCs w:val="16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A47B77"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A47B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next w:val="Normal"/>
    <w:link w:val="SubttuloChar"/>
    <w:qFormat/>
    <w:rsid w:val="00494B11"/>
    <w:pPr>
      <w:spacing w:after="60"/>
      <w:jc w:val="center"/>
      <w:outlineLvl w:val="1"/>
    </w:pPr>
    <w:rPr>
      <w:rFonts w:ascii="Cambria" w:hAnsi="Cambria"/>
      <w:i/>
    </w:rPr>
  </w:style>
  <w:style w:type="character" w:customStyle="1" w:styleId="SubttuloChar">
    <w:name w:val="Subtítulo Char"/>
    <w:basedOn w:val="Fontepargpadro"/>
    <w:link w:val="Subttulo"/>
    <w:rsid w:val="00494B11"/>
    <w:rPr>
      <w:rFonts w:ascii="Cambria" w:eastAsia="Times New Roman" w:hAnsi="Cambria" w:cs="Times New Roman"/>
      <w:i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39B2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39B2"/>
    <w:rPr>
      <w:rFonts w:ascii="Arial" w:eastAsia="Times New Roman" w:hAnsi="Arial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06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355150-0AA9-4A0B-8194-8B0F0FE6B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1748</Words>
  <Characters>9445</Characters>
  <Application>Microsoft Office Word</Application>
  <DocSecurity>0</DocSecurity>
  <Lines>78</Lines>
  <Paragraphs>22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3</vt:i4>
      </vt:variant>
    </vt:vector>
  </HeadingPairs>
  <TitlesOfParts>
    <vt:vector size="4" baseType="lpstr">
      <vt:lpstr/>
      <vt:lpstr>Institui o Fundo Municipal de Saúde e Dá Outras</vt:lpstr>
      <vt:lpstr>    Art. 3º -	São atribuições do Secretário Municipal de Saúde</vt:lpstr>
      <vt:lpstr>        Dos Recursos Financeiros</vt:lpstr>
    </vt:vector>
  </TitlesOfParts>
  <Company>Home</Company>
  <LinksUpToDate>false</LinksUpToDate>
  <CharactersWithSpaces>11171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cp:lastModifiedBy>Leis</cp:lastModifiedBy>
  <cp:revision>3</cp:revision>
  <cp:lastPrinted>2017-07-17T19:06:00Z</cp:lastPrinted>
  <dcterms:created xsi:type="dcterms:W3CDTF">2018-05-30T13:39:00Z</dcterms:created>
  <dcterms:modified xsi:type="dcterms:W3CDTF">2018-06-05T13:44:00Z</dcterms:modified>
</cp:coreProperties>
</file>