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0D5218" w14:textId="77777777" w:rsidR="00EF2A5F" w:rsidRDefault="00EF2A5F" w:rsidP="00E70DA5">
      <w:pPr>
        <w:spacing w:before="120" w:after="120" w:line="360" w:lineRule="auto"/>
        <w:jc w:val="center"/>
        <w:rPr>
          <w:rFonts w:ascii="Cambria" w:eastAsia="Arial" w:hAnsi="Cambria" w:cs="Arial"/>
          <w:b/>
        </w:rPr>
      </w:pPr>
      <w:r>
        <w:rPr>
          <w:rFonts w:ascii="Cambria" w:eastAsia="Arial" w:hAnsi="Cambria" w:cs="Arial"/>
          <w:b/>
        </w:rPr>
        <w:t>PROJETO DE LEI Nº 079/2025</w:t>
      </w:r>
    </w:p>
    <w:p w14:paraId="785B8E8E" w14:textId="2E443761" w:rsidR="008C4161" w:rsidRPr="00E70DA5" w:rsidRDefault="008C4161" w:rsidP="00E70DA5">
      <w:pPr>
        <w:spacing w:before="120" w:after="120" w:line="360" w:lineRule="auto"/>
        <w:jc w:val="center"/>
        <w:rPr>
          <w:rFonts w:ascii="Cambria" w:eastAsia="Arial" w:hAnsi="Cambria" w:cs="Arial"/>
          <w:b/>
        </w:rPr>
      </w:pPr>
      <w:r w:rsidRPr="00E70DA5">
        <w:rPr>
          <w:rFonts w:ascii="Cambria" w:eastAsia="Arial" w:hAnsi="Cambria" w:cs="Arial"/>
          <w:b/>
        </w:rPr>
        <w:t>CÓDIGO DE OBRAS</w:t>
      </w:r>
    </w:p>
    <w:p w14:paraId="6B78E5BA" w14:textId="77777777" w:rsidR="008C4161" w:rsidRPr="00E70DA5" w:rsidRDefault="008C4161" w:rsidP="00E70DA5">
      <w:pPr>
        <w:spacing w:before="120" w:after="120" w:line="360" w:lineRule="auto"/>
        <w:ind w:left="3686"/>
        <w:jc w:val="both"/>
        <w:rPr>
          <w:rFonts w:ascii="Cambria" w:eastAsia="Arial" w:hAnsi="Cambria" w:cs="Arial"/>
          <w:b/>
        </w:rPr>
      </w:pPr>
      <w:r w:rsidRPr="00E70DA5">
        <w:rPr>
          <w:rFonts w:ascii="Cambria" w:eastAsia="Arial" w:hAnsi="Cambria" w:cs="Arial"/>
          <w:b/>
        </w:rPr>
        <w:t xml:space="preserve">SÚMULA: INSTITUI O CÓDIGO DE OBRAS E DÁ OUTRAS PROVIDÊNCIAS. </w:t>
      </w:r>
    </w:p>
    <w:p w14:paraId="0000007B"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rPr>
        <w:t xml:space="preserve">A Câmara Municipal de Santo </w:t>
      </w:r>
      <w:proofErr w:type="spellStart"/>
      <w:r w:rsidRPr="00E70DA5">
        <w:rPr>
          <w:rFonts w:ascii="Cambria" w:eastAsia="Arial" w:hAnsi="Cambria" w:cs="Arial"/>
        </w:rPr>
        <w:t>Antonio</w:t>
      </w:r>
      <w:proofErr w:type="spellEnd"/>
      <w:r w:rsidRPr="00E70DA5">
        <w:rPr>
          <w:rFonts w:ascii="Cambria" w:eastAsia="Arial" w:hAnsi="Cambria" w:cs="Arial"/>
        </w:rPr>
        <w:t xml:space="preserve"> do Sudoeste, Estado do Paraná, aprovou e eu, Prefeito Municipal, sanciono a seguinte Lei:</w:t>
      </w:r>
    </w:p>
    <w:p w14:paraId="0000007C" w14:textId="77777777" w:rsidR="007403C5" w:rsidRPr="00E70DA5" w:rsidRDefault="00BB5348" w:rsidP="00E70DA5">
      <w:pPr>
        <w:pStyle w:val="Ttulo1"/>
        <w:spacing w:after="120" w:line="360" w:lineRule="auto"/>
        <w:rPr>
          <w:rFonts w:ascii="Cambria" w:eastAsia="Arial" w:hAnsi="Cambria"/>
          <w:sz w:val="24"/>
          <w:szCs w:val="24"/>
        </w:rPr>
      </w:pPr>
      <w:bookmarkStart w:id="0" w:name="_Toc199954162"/>
      <w:r w:rsidRPr="00E70DA5">
        <w:rPr>
          <w:rFonts w:ascii="Cambria" w:eastAsia="Arial" w:hAnsi="Cambria"/>
          <w:sz w:val="24"/>
          <w:szCs w:val="24"/>
        </w:rPr>
        <w:t>CAPÍTULO I</w:t>
      </w:r>
      <w:bookmarkEnd w:id="0"/>
    </w:p>
    <w:p w14:paraId="0000007D" w14:textId="77777777" w:rsidR="007403C5" w:rsidRPr="00E70DA5" w:rsidRDefault="00BB5348" w:rsidP="00E70DA5">
      <w:pPr>
        <w:pStyle w:val="Ttulo1"/>
        <w:spacing w:after="120" w:line="360" w:lineRule="auto"/>
        <w:rPr>
          <w:rFonts w:ascii="Cambria" w:eastAsia="Arial" w:hAnsi="Cambria"/>
          <w:sz w:val="24"/>
          <w:szCs w:val="24"/>
        </w:rPr>
      </w:pPr>
      <w:bookmarkStart w:id="1" w:name="_Toc199954163"/>
      <w:r w:rsidRPr="00E70DA5">
        <w:rPr>
          <w:rFonts w:ascii="Cambria" w:eastAsia="Arial" w:hAnsi="Cambria"/>
          <w:sz w:val="24"/>
          <w:szCs w:val="24"/>
        </w:rPr>
        <w:t>DAS DISPOSIÇÕES PRELIMINARES</w:t>
      </w:r>
      <w:bookmarkEnd w:id="1"/>
    </w:p>
    <w:p w14:paraId="0000007E"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Art. 1º - </w:t>
      </w:r>
      <w:r w:rsidRPr="00E70DA5">
        <w:rPr>
          <w:rFonts w:ascii="Cambria" w:eastAsia="Arial" w:hAnsi="Cambria" w:cs="Arial"/>
        </w:rPr>
        <w:t xml:space="preserve">Este Código, parte integrante do Plano Diretor Municipal, estabelece normas de projeto e construção em geral no Município de Santo </w:t>
      </w:r>
      <w:proofErr w:type="spellStart"/>
      <w:r w:rsidRPr="00E70DA5">
        <w:rPr>
          <w:rFonts w:ascii="Cambria" w:eastAsia="Arial" w:hAnsi="Cambria" w:cs="Arial"/>
        </w:rPr>
        <w:t>Antonio</w:t>
      </w:r>
      <w:proofErr w:type="spellEnd"/>
      <w:r w:rsidRPr="00E70DA5">
        <w:rPr>
          <w:rFonts w:ascii="Cambria" w:eastAsia="Arial" w:hAnsi="Cambria" w:cs="Arial"/>
        </w:rPr>
        <w:t xml:space="preserve"> do Sudoeste, Estado do Paraná.</w:t>
      </w:r>
    </w:p>
    <w:p w14:paraId="0000007F"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Art. 2º - </w:t>
      </w:r>
      <w:r w:rsidRPr="00E70DA5">
        <w:rPr>
          <w:rFonts w:ascii="Cambria" w:eastAsia="Arial" w:hAnsi="Cambria" w:cs="Arial"/>
        </w:rPr>
        <w:t xml:space="preserve">Toda construção, reconstrução, reforma, ampliação ou demolição, por interesse particular ou entidade pública, na área urbana e rural do Município de Santo </w:t>
      </w:r>
      <w:proofErr w:type="spellStart"/>
      <w:r w:rsidRPr="00E70DA5">
        <w:rPr>
          <w:rFonts w:ascii="Cambria" w:eastAsia="Arial" w:hAnsi="Cambria" w:cs="Arial"/>
        </w:rPr>
        <w:t>Antonio</w:t>
      </w:r>
      <w:proofErr w:type="spellEnd"/>
      <w:r w:rsidRPr="00E70DA5">
        <w:rPr>
          <w:rFonts w:ascii="Cambria" w:eastAsia="Arial" w:hAnsi="Cambria" w:cs="Arial"/>
        </w:rPr>
        <w:t xml:space="preserve"> do Sudoeste, é regulamentada por este Código, obedecidas as normas federais e estaduais relativas à matéria. </w:t>
      </w:r>
    </w:p>
    <w:p w14:paraId="00000080"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Parágrafo Único -</w:t>
      </w:r>
      <w:r w:rsidRPr="00E70DA5">
        <w:rPr>
          <w:rFonts w:ascii="Cambria" w:eastAsia="Arial" w:hAnsi="Cambria" w:cs="Arial"/>
        </w:rPr>
        <w:t xml:space="preserve"> Para o licenciamento das atividades de que dispõe este Código, serão observadas as disposições da Lei de Uso e Ocupação do Solo do Município, incidentes sobre o lote onde elas existirem.</w:t>
      </w:r>
    </w:p>
    <w:p w14:paraId="00000081" w14:textId="78BC2FB4"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Art. 3º - </w:t>
      </w:r>
      <w:r w:rsidRPr="00E70DA5">
        <w:rPr>
          <w:rFonts w:ascii="Cambria" w:eastAsia="Arial" w:hAnsi="Cambria" w:cs="Arial"/>
        </w:rPr>
        <w:t>Para efeito do presente Código, todas as definições adotadas estão descritas no Anexo III</w:t>
      </w:r>
      <w:r w:rsidR="001C679B" w:rsidRPr="00E70DA5">
        <w:rPr>
          <w:rFonts w:ascii="Cambria" w:eastAsia="Arial" w:hAnsi="Cambria" w:cs="Arial"/>
        </w:rPr>
        <w:t xml:space="preserve"> Glossário</w:t>
      </w:r>
      <w:r w:rsidRPr="00E70DA5">
        <w:rPr>
          <w:rFonts w:ascii="Cambria" w:eastAsia="Arial" w:hAnsi="Cambria" w:cs="Arial"/>
        </w:rPr>
        <w:t>.</w:t>
      </w:r>
    </w:p>
    <w:p w14:paraId="00000082" w14:textId="77777777" w:rsidR="007403C5" w:rsidRPr="00E70DA5" w:rsidRDefault="00BB5348" w:rsidP="00E70DA5">
      <w:pPr>
        <w:pStyle w:val="Ttulo2"/>
        <w:spacing w:after="120" w:line="360" w:lineRule="auto"/>
        <w:rPr>
          <w:rFonts w:eastAsia="Arial"/>
          <w:sz w:val="24"/>
          <w:szCs w:val="24"/>
        </w:rPr>
      </w:pPr>
      <w:bookmarkStart w:id="2" w:name="_Toc199954164"/>
      <w:r w:rsidRPr="00E70DA5">
        <w:rPr>
          <w:rFonts w:eastAsia="Arial"/>
          <w:sz w:val="24"/>
          <w:szCs w:val="24"/>
        </w:rPr>
        <w:t>SEÇÃO I</w:t>
      </w:r>
      <w:bookmarkEnd w:id="2"/>
    </w:p>
    <w:p w14:paraId="00000083" w14:textId="77777777" w:rsidR="007403C5" w:rsidRPr="00E70DA5" w:rsidRDefault="00BB5348" w:rsidP="00E70DA5">
      <w:pPr>
        <w:pStyle w:val="Ttulo2"/>
        <w:spacing w:after="120" w:line="360" w:lineRule="auto"/>
        <w:rPr>
          <w:rFonts w:eastAsia="Arial"/>
          <w:sz w:val="24"/>
          <w:szCs w:val="24"/>
        </w:rPr>
      </w:pPr>
      <w:bookmarkStart w:id="3" w:name="_Toc199954165"/>
      <w:r w:rsidRPr="00E70DA5">
        <w:rPr>
          <w:rFonts w:eastAsia="Arial"/>
          <w:sz w:val="24"/>
          <w:szCs w:val="24"/>
        </w:rPr>
        <w:t>DOS OBJETIVOS</w:t>
      </w:r>
      <w:bookmarkEnd w:id="3"/>
    </w:p>
    <w:p w14:paraId="00000084"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Art. 4º - </w:t>
      </w:r>
      <w:r w:rsidRPr="00E70DA5">
        <w:rPr>
          <w:rFonts w:ascii="Cambria" w:eastAsia="Arial" w:hAnsi="Cambria" w:cs="Arial"/>
        </w:rPr>
        <w:t>Este Código tem como objetivos:</w:t>
      </w:r>
    </w:p>
    <w:p w14:paraId="00000085" w14:textId="7EDDD57C"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 - </w:t>
      </w:r>
      <w:r w:rsidR="00BB5348" w:rsidRPr="00E70DA5">
        <w:rPr>
          <w:rFonts w:ascii="Cambria" w:eastAsia="Arial" w:hAnsi="Cambria" w:cs="Arial"/>
          <w:color w:val="000000"/>
        </w:rPr>
        <w:t>Orientar os projetos e a execução de edificações no município;</w:t>
      </w:r>
    </w:p>
    <w:p w14:paraId="00000086" w14:textId="283C3061"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II - </w:t>
      </w:r>
      <w:r w:rsidR="00BB5348" w:rsidRPr="00E70DA5">
        <w:rPr>
          <w:rFonts w:ascii="Cambria" w:eastAsia="Arial" w:hAnsi="Cambria" w:cs="Arial"/>
          <w:color w:val="000000"/>
        </w:rPr>
        <w:t>Assegurar a observância de padrões mínimos de segurança, higiene, salubridade e conforto das edificações de interesse para a comunidade;</w:t>
      </w:r>
    </w:p>
    <w:p w14:paraId="00000087" w14:textId="7BE82C66"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III - </w:t>
      </w:r>
      <w:r w:rsidR="00BB5348" w:rsidRPr="00E70DA5">
        <w:rPr>
          <w:rFonts w:ascii="Cambria" w:eastAsia="Arial" w:hAnsi="Cambria" w:cs="Arial"/>
          <w:color w:val="000000"/>
        </w:rPr>
        <w:t>Promover a melhoria de padrões de segurança, higiene, salubridade e conforto de todas as edificações em seu território;</w:t>
      </w:r>
    </w:p>
    <w:p w14:paraId="00000088" w14:textId="292E9190"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lastRenderedPageBreak/>
        <w:t xml:space="preserve">IV - </w:t>
      </w:r>
      <w:r w:rsidR="00BB5348" w:rsidRPr="00E70DA5">
        <w:rPr>
          <w:rFonts w:ascii="Cambria" w:eastAsia="Arial" w:hAnsi="Cambria" w:cs="Arial"/>
          <w:color w:val="000000"/>
        </w:rPr>
        <w:t>Destacar, para rigorosa aplicação, normas técnicas, visando o progressivo aperfeiçoamento da construção, voltado principalmente para a paisagem urbana, o aprimoramento da arquitetura nas edificações e, consequentemente, a melhoria da qualidade de vida da população.</w:t>
      </w:r>
    </w:p>
    <w:p w14:paraId="00000089" w14:textId="77777777" w:rsidR="007403C5" w:rsidRPr="00E70DA5" w:rsidRDefault="00BB5348" w:rsidP="00E70DA5">
      <w:pPr>
        <w:pStyle w:val="Ttulo1"/>
        <w:spacing w:after="120" w:line="360" w:lineRule="auto"/>
        <w:rPr>
          <w:rFonts w:ascii="Cambria" w:eastAsia="Arial" w:hAnsi="Cambria"/>
          <w:sz w:val="24"/>
          <w:szCs w:val="24"/>
        </w:rPr>
      </w:pPr>
      <w:bookmarkStart w:id="4" w:name="_Toc199954166"/>
      <w:r w:rsidRPr="00E70DA5">
        <w:rPr>
          <w:rFonts w:ascii="Cambria" w:eastAsia="Arial" w:hAnsi="Cambria"/>
          <w:sz w:val="24"/>
          <w:szCs w:val="24"/>
        </w:rPr>
        <w:t>CAPÍTULO II</w:t>
      </w:r>
      <w:bookmarkEnd w:id="4"/>
    </w:p>
    <w:p w14:paraId="0000008A" w14:textId="77777777" w:rsidR="007403C5" w:rsidRPr="00E70DA5" w:rsidRDefault="00BB5348" w:rsidP="00E70DA5">
      <w:pPr>
        <w:pStyle w:val="Ttulo1"/>
        <w:spacing w:after="120" w:line="360" w:lineRule="auto"/>
        <w:rPr>
          <w:rFonts w:ascii="Cambria" w:eastAsia="Arial" w:hAnsi="Cambria"/>
          <w:sz w:val="24"/>
          <w:szCs w:val="24"/>
        </w:rPr>
      </w:pPr>
      <w:bookmarkStart w:id="5" w:name="_Toc199954167"/>
      <w:r w:rsidRPr="00E70DA5">
        <w:rPr>
          <w:rFonts w:ascii="Cambria" w:eastAsia="Arial" w:hAnsi="Cambria"/>
          <w:sz w:val="24"/>
          <w:szCs w:val="24"/>
        </w:rPr>
        <w:t>DAS DISPOSIÇÕES TÉCNICAS E ADMINISTRATIVAS</w:t>
      </w:r>
      <w:bookmarkEnd w:id="5"/>
    </w:p>
    <w:p w14:paraId="0000008B"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Art. 5º - </w:t>
      </w:r>
      <w:r w:rsidRPr="00E70DA5">
        <w:rPr>
          <w:rFonts w:ascii="Cambria" w:eastAsia="Arial" w:hAnsi="Cambria" w:cs="Arial"/>
        </w:rPr>
        <w:t>A execução de quaisquer das atividades citadas no Artigo 2º deste Código, com exceção de demolição, será precedida dos seguintes Atos Administrativos:</w:t>
      </w:r>
    </w:p>
    <w:p w14:paraId="0000008C" w14:textId="152FC84E"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 - </w:t>
      </w:r>
      <w:r w:rsidR="00BB5348" w:rsidRPr="00E70DA5">
        <w:rPr>
          <w:rFonts w:ascii="Cambria" w:eastAsia="Arial" w:hAnsi="Cambria" w:cs="Arial"/>
          <w:color w:val="000000"/>
        </w:rPr>
        <w:t>Consulta Prévia Para Construção;</w:t>
      </w:r>
    </w:p>
    <w:p w14:paraId="0000008D" w14:textId="33446962"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II - </w:t>
      </w:r>
      <w:r w:rsidR="00BB5348" w:rsidRPr="00E70DA5">
        <w:rPr>
          <w:rFonts w:ascii="Cambria" w:eastAsia="Arial" w:hAnsi="Cambria" w:cs="Arial"/>
          <w:color w:val="000000"/>
        </w:rPr>
        <w:t>Aprovação do Anteprojeto - não obrigatório;</w:t>
      </w:r>
    </w:p>
    <w:p w14:paraId="0000008E" w14:textId="0C5C701F"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III - </w:t>
      </w:r>
      <w:r w:rsidR="00BB5348" w:rsidRPr="00E70DA5">
        <w:rPr>
          <w:rFonts w:ascii="Cambria" w:eastAsia="Arial" w:hAnsi="Cambria" w:cs="Arial"/>
          <w:color w:val="000000"/>
        </w:rPr>
        <w:t>Aprovação de Projeto Definitivo;</w:t>
      </w:r>
    </w:p>
    <w:p w14:paraId="0000008F" w14:textId="70A8D979"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IV - </w:t>
      </w:r>
      <w:r w:rsidR="00BB5348" w:rsidRPr="00E70DA5">
        <w:rPr>
          <w:rFonts w:ascii="Cambria" w:eastAsia="Arial" w:hAnsi="Cambria" w:cs="Arial"/>
          <w:color w:val="000000"/>
        </w:rPr>
        <w:t>Liberação do Alvará de Licença Para Construção.</w:t>
      </w:r>
    </w:p>
    <w:p w14:paraId="00000090"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Parágrafo Único -</w:t>
      </w:r>
      <w:r w:rsidRPr="00E70DA5">
        <w:rPr>
          <w:rFonts w:ascii="Cambria" w:eastAsia="Arial" w:hAnsi="Cambria" w:cs="Arial"/>
        </w:rPr>
        <w:t xml:space="preserve"> O inciso IV deste Artigo poderá ser solicitado junto com o inciso III ou </w:t>
      </w:r>
      <w:proofErr w:type="gramStart"/>
      <w:r w:rsidRPr="00E70DA5">
        <w:rPr>
          <w:rFonts w:ascii="Cambria" w:eastAsia="Arial" w:hAnsi="Cambria" w:cs="Arial"/>
        </w:rPr>
        <w:t>em</w:t>
      </w:r>
      <w:proofErr w:type="gramEnd"/>
      <w:r w:rsidRPr="00E70DA5">
        <w:rPr>
          <w:rFonts w:ascii="Cambria" w:eastAsia="Arial" w:hAnsi="Cambria" w:cs="Arial"/>
        </w:rPr>
        <w:t xml:space="preserve"> separado, em momento posterior da aprovação do inciso III, sendo que, no segundo caso, o interessado deverá apresentar um requerimento assinado e a cópia do Projeto Definitivo aprovado.</w:t>
      </w:r>
    </w:p>
    <w:p w14:paraId="00000091" w14:textId="77777777" w:rsidR="007403C5" w:rsidRPr="00E70DA5" w:rsidRDefault="00BB5348" w:rsidP="00E70DA5">
      <w:pPr>
        <w:pStyle w:val="Ttulo2"/>
        <w:spacing w:after="120" w:line="360" w:lineRule="auto"/>
        <w:rPr>
          <w:rFonts w:eastAsia="Arial"/>
          <w:sz w:val="24"/>
          <w:szCs w:val="24"/>
        </w:rPr>
      </w:pPr>
      <w:bookmarkStart w:id="6" w:name="_Toc199954168"/>
      <w:r w:rsidRPr="00E70DA5">
        <w:rPr>
          <w:rFonts w:eastAsia="Arial"/>
          <w:sz w:val="24"/>
          <w:szCs w:val="24"/>
        </w:rPr>
        <w:t>SEÇÃO I</w:t>
      </w:r>
      <w:bookmarkEnd w:id="6"/>
    </w:p>
    <w:p w14:paraId="00000092" w14:textId="77777777" w:rsidR="007403C5" w:rsidRPr="00E70DA5" w:rsidRDefault="00BB5348" w:rsidP="00E70DA5">
      <w:pPr>
        <w:pStyle w:val="Ttulo2"/>
        <w:spacing w:after="120" w:line="360" w:lineRule="auto"/>
        <w:rPr>
          <w:rFonts w:eastAsia="Arial"/>
          <w:sz w:val="24"/>
          <w:szCs w:val="24"/>
        </w:rPr>
      </w:pPr>
      <w:bookmarkStart w:id="7" w:name="_Toc199954169"/>
      <w:r w:rsidRPr="00E70DA5">
        <w:rPr>
          <w:rFonts w:eastAsia="Arial"/>
          <w:sz w:val="24"/>
          <w:szCs w:val="24"/>
        </w:rPr>
        <w:t>DA CONSULTA PRÉVIA</w:t>
      </w:r>
      <w:bookmarkEnd w:id="7"/>
    </w:p>
    <w:p w14:paraId="00000093" w14:textId="77777777" w:rsidR="007403C5" w:rsidRPr="00E70DA5" w:rsidRDefault="007403C5" w:rsidP="00E70DA5">
      <w:pPr>
        <w:spacing w:before="120" w:after="120" w:line="360" w:lineRule="auto"/>
        <w:jc w:val="both"/>
        <w:rPr>
          <w:rFonts w:ascii="Cambria" w:eastAsia="Arial" w:hAnsi="Cambria" w:cs="Arial"/>
          <w:b/>
        </w:rPr>
      </w:pPr>
    </w:p>
    <w:p w14:paraId="00000094"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Art. 6º - </w:t>
      </w:r>
      <w:r w:rsidRPr="00E70DA5">
        <w:rPr>
          <w:rFonts w:ascii="Cambria" w:eastAsia="Arial" w:hAnsi="Cambria" w:cs="Arial"/>
        </w:rPr>
        <w:t>Antes de solicitar a aprovação do projeto, o requerente deverá efetivar a Consulta Prévia através do preenchimento do documento “Consulta Prévia Para Requerer Alvará de Construção”.</w:t>
      </w:r>
    </w:p>
    <w:p w14:paraId="00000095"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1º - </w:t>
      </w:r>
      <w:r w:rsidRPr="00E70DA5">
        <w:rPr>
          <w:rFonts w:ascii="Cambria" w:eastAsia="Arial" w:hAnsi="Cambria" w:cs="Arial"/>
        </w:rPr>
        <w:t>Ao requerente cabem as indicações:</w:t>
      </w:r>
    </w:p>
    <w:p w14:paraId="00000096" w14:textId="1B5BDF09"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 xml:space="preserve">a) </w:t>
      </w:r>
      <w:r w:rsidR="00BB5348" w:rsidRPr="00E70DA5">
        <w:rPr>
          <w:rFonts w:ascii="Cambria" w:eastAsia="Arial" w:hAnsi="Cambria" w:cs="Arial"/>
          <w:color w:val="000000"/>
        </w:rPr>
        <w:t>Nome e endereço do proprietário;</w:t>
      </w:r>
    </w:p>
    <w:p w14:paraId="00000097" w14:textId="16B9C8FA"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 xml:space="preserve">b) </w:t>
      </w:r>
      <w:r w:rsidR="00BB5348" w:rsidRPr="00E70DA5">
        <w:rPr>
          <w:rFonts w:ascii="Cambria" w:eastAsia="Arial" w:hAnsi="Cambria" w:cs="Arial"/>
          <w:color w:val="000000"/>
        </w:rPr>
        <w:t>Endereço da obra (lote, quadra e bairro);</w:t>
      </w:r>
    </w:p>
    <w:p w14:paraId="00000098" w14:textId="43A13FB3"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 xml:space="preserve">c) </w:t>
      </w:r>
      <w:r w:rsidR="00BB5348" w:rsidRPr="00E70DA5">
        <w:rPr>
          <w:rFonts w:ascii="Cambria" w:eastAsia="Arial" w:hAnsi="Cambria" w:cs="Arial"/>
          <w:color w:val="000000"/>
        </w:rPr>
        <w:t xml:space="preserve">Destinação da obra (residencial, comercial, industrial </w:t>
      </w:r>
      <w:proofErr w:type="spellStart"/>
      <w:r w:rsidR="00BB5348" w:rsidRPr="00E70DA5">
        <w:rPr>
          <w:rFonts w:ascii="Cambria" w:eastAsia="Arial" w:hAnsi="Cambria" w:cs="Arial"/>
          <w:color w:val="000000"/>
        </w:rPr>
        <w:t>etc</w:t>
      </w:r>
      <w:proofErr w:type="spellEnd"/>
      <w:r w:rsidR="00BB5348" w:rsidRPr="00E70DA5">
        <w:rPr>
          <w:rFonts w:ascii="Cambria" w:eastAsia="Arial" w:hAnsi="Cambria" w:cs="Arial"/>
          <w:color w:val="000000"/>
        </w:rPr>
        <w:t>)</w:t>
      </w:r>
      <w:r w:rsidR="00F77B62" w:rsidRPr="00E70DA5">
        <w:rPr>
          <w:rFonts w:ascii="Cambria" w:eastAsia="Arial" w:hAnsi="Cambria" w:cs="Arial"/>
          <w:color w:val="000000"/>
        </w:rPr>
        <w:t>, especificando a finalidade do uso</w:t>
      </w:r>
      <w:r w:rsidR="00BB5348" w:rsidRPr="00E70DA5">
        <w:rPr>
          <w:rFonts w:ascii="Cambria" w:eastAsia="Arial" w:hAnsi="Cambria" w:cs="Arial"/>
          <w:color w:val="000000"/>
        </w:rPr>
        <w:t>;</w:t>
      </w:r>
    </w:p>
    <w:p w14:paraId="00000099" w14:textId="2052CFC9"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 xml:space="preserve">d) </w:t>
      </w:r>
      <w:r w:rsidR="00BB5348" w:rsidRPr="00E70DA5">
        <w:rPr>
          <w:rFonts w:ascii="Cambria" w:eastAsia="Arial" w:hAnsi="Cambria" w:cs="Arial"/>
          <w:color w:val="000000"/>
        </w:rPr>
        <w:t>Natureza da obra (alvenaria, madeira, mista ou outro sistema construtivo);</w:t>
      </w:r>
    </w:p>
    <w:p w14:paraId="0000009A" w14:textId="534655BD"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lastRenderedPageBreak/>
        <w:t xml:space="preserve">e) </w:t>
      </w:r>
      <w:r w:rsidR="00BB5348" w:rsidRPr="00E70DA5">
        <w:rPr>
          <w:rFonts w:ascii="Cambria" w:eastAsia="Arial" w:hAnsi="Cambria" w:cs="Arial"/>
          <w:color w:val="000000"/>
        </w:rPr>
        <w:t>Croqui de localização do lote (com suas medidas, ângulos, distância da esquina mais próxima, nome dos logradouros de acesso e orientação).</w:t>
      </w:r>
    </w:p>
    <w:p w14:paraId="0000009B"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2º - </w:t>
      </w:r>
      <w:r w:rsidRPr="00E70DA5">
        <w:rPr>
          <w:rFonts w:ascii="Cambria" w:eastAsia="Arial" w:hAnsi="Cambria" w:cs="Arial"/>
        </w:rPr>
        <w:t>Ao Município cabe a indicação das normas urbanísticas incidentes sobre o lote (Zona de Uso, Taxa de Ocupação, Coeficiente de Aproveitamento, Taxa de Permeabilidade, Altura Máxima e Recuos Mínimos) de acordo com a Lei de Uso e Ocupação do Solo.</w:t>
      </w:r>
    </w:p>
    <w:p w14:paraId="0000009C" w14:textId="77777777" w:rsidR="007403C5" w:rsidRPr="00E70DA5" w:rsidRDefault="00BB5348" w:rsidP="00E70DA5">
      <w:pPr>
        <w:pStyle w:val="Ttulo2"/>
        <w:spacing w:after="120" w:line="360" w:lineRule="auto"/>
        <w:rPr>
          <w:rFonts w:eastAsia="Arial"/>
          <w:sz w:val="24"/>
          <w:szCs w:val="24"/>
        </w:rPr>
      </w:pPr>
      <w:bookmarkStart w:id="8" w:name="_Toc199954170"/>
      <w:r w:rsidRPr="00E70DA5">
        <w:rPr>
          <w:rFonts w:eastAsia="Arial"/>
          <w:sz w:val="24"/>
          <w:szCs w:val="24"/>
        </w:rPr>
        <w:t>SEÇÃO II</w:t>
      </w:r>
      <w:bookmarkEnd w:id="8"/>
    </w:p>
    <w:p w14:paraId="0000009D" w14:textId="77777777" w:rsidR="007403C5" w:rsidRPr="00E70DA5" w:rsidRDefault="00BB5348" w:rsidP="00E70DA5">
      <w:pPr>
        <w:pStyle w:val="Ttulo2"/>
        <w:spacing w:after="120" w:line="360" w:lineRule="auto"/>
        <w:rPr>
          <w:rFonts w:eastAsia="Arial"/>
          <w:sz w:val="24"/>
          <w:szCs w:val="24"/>
        </w:rPr>
      </w:pPr>
      <w:bookmarkStart w:id="9" w:name="_Toc199954171"/>
      <w:r w:rsidRPr="00E70DA5">
        <w:rPr>
          <w:rFonts w:eastAsia="Arial"/>
          <w:sz w:val="24"/>
          <w:szCs w:val="24"/>
        </w:rPr>
        <w:t>DO ANTEPROJETO</w:t>
      </w:r>
      <w:bookmarkEnd w:id="9"/>
    </w:p>
    <w:p w14:paraId="0000009E" w14:textId="204539B8"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Art. 7º - </w:t>
      </w:r>
      <w:r w:rsidRPr="00E70DA5">
        <w:rPr>
          <w:rFonts w:ascii="Cambria" w:eastAsia="Arial" w:hAnsi="Cambria" w:cs="Arial"/>
        </w:rPr>
        <w:t xml:space="preserve">A partir das informações prestadas pelo Município através do órgão competente pela análise de projetos, na Consulta </w:t>
      </w:r>
      <w:r w:rsidR="00B95E87" w:rsidRPr="00E70DA5">
        <w:rPr>
          <w:rFonts w:ascii="Cambria" w:eastAsia="Arial" w:hAnsi="Cambria" w:cs="Arial"/>
        </w:rPr>
        <w:t>Prévia,</w:t>
      </w:r>
      <w:r w:rsidRPr="00E70DA5">
        <w:rPr>
          <w:rFonts w:ascii="Cambria" w:eastAsia="Arial" w:hAnsi="Cambria" w:cs="Arial"/>
        </w:rPr>
        <w:t xml:space="preserve"> o requerente poderá solicitar a aprovação do Anteprojeto mediante requerimento, desenhos técnicos e demais documentos exigidos para a aprovação do Projeto Definitivo conforme Seção III deste Capítulo.</w:t>
      </w:r>
    </w:p>
    <w:p w14:paraId="0000009F"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Art. 8º - </w:t>
      </w:r>
      <w:r w:rsidRPr="00E70DA5">
        <w:rPr>
          <w:rFonts w:ascii="Cambria" w:eastAsia="Arial" w:hAnsi="Cambria" w:cs="Arial"/>
        </w:rPr>
        <w:t>Os desenhos técnicos para a aprovação do Anteprojeto serão entregues em 01 (uma) via, sendo que uma ficará arquivada na Prefeitura para comparação com o Projeto Definitivo.</w:t>
      </w:r>
    </w:p>
    <w:p w14:paraId="000000A0" w14:textId="1E374878"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Art. </w:t>
      </w:r>
      <w:r w:rsidR="00B95E87" w:rsidRPr="00E70DA5">
        <w:rPr>
          <w:rFonts w:ascii="Cambria" w:eastAsia="Arial" w:hAnsi="Cambria" w:cs="Arial"/>
          <w:b/>
        </w:rPr>
        <w:t>9</w:t>
      </w:r>
      <w:r w:rsidRPr="00E70DA5">
        <w:rPr>
          <w:rFonts w:ascii="Cambria" w:eastAsia="Arial" w:hAnsi="Cambria" w:cs="Arial"/>
          <w:b/>
        </w:rPr>
        <w:t>º -</w:t>
      </w:r>
      <w:r w:rsidRPr="00E70DA5">
        <w:rPr>
          <w:rFonts w:ascii="Cambria" w:eastAsia="Arial" w:hAnsi="Cambria" w:cs="Arial"/>
        </w:rPr>
        <w:t xml:space="preserve"> O Município terá o prazo máximo de 15 (quinze) dias para prosseguir com a aprovação do Anteprojeto, a contar da data da entrada do requerimento no Protocolo do Município ou da última chamada para esclarecimento, desde que o projeto apresentado esteja em conformidade com este Código.</w:t>
      </w:r>
    </w:p>
    <w:p w14:paraId="000000A1" w14:textId="77777777" w:rsidR="007403C5" w:rsidRPr="00E70DA5" w:rsidRDefault="00BB5348" w:rsidP="00E70DA5">
      <w:pPr>
        <w:pStyle w:val="Ttulo2"/>
        <w:spacing w:after="120" w:line="360" w:lineRule="auto"/>
        <w:rPr>
          <w:rFonts w:eastAsia="Arial"/>
          <w:sz w:val="24"/>
          <w:szCs w:val="24"/>
        </w:rPr>
      </w:pPr>
      <w:bookmarkStart w:id="10" w:name="_Toc199954172"/>
      <w:r w:rsidRPr="00E70DA5">
        <w:rPr>
          <w:rFonts w:eastAsia="Arial"/>
          <w:sz w:val="24"/>
          <w:szCs w:val="24"/>
        </w:rPr>
        <w:t>SEÇÃO III</w:t>
      </w:r>
      <w:bookmarkEnd w:id="10"/>
    </w:p>
    <w:p w14:paraId="000000A2" w14:textId="77777777" w:rsidR="007403C5" w:rsidRPr="00E70DA5" w:rsidRDefault="00BB5348" w:rsidP="00E70DA5">
      <w:pPr>
        <w:pStyle w:val="Ttulo2"/>
        <w:spacing w:after="120" w:line="360" w:lineRule="auto"/>
        <w:rPr>
          <w:rFonts w:eastAsia="Arial"/>
          <w:sz w:val="24"/>
          <w:szCs w:val="24"/>
        </w:rPr>
      </w:pPr>
      <w:bookmarkStart w:id="11" w:name="_Toc199954173"/>
      <w:r w:rsidRPr="00E70DA5">
        <w:rPr>
          <w:rFonts w:eastAsia="Arial"/>
          <w:sz w:val="24"/>
          <w:szCs w:val="24"/>
        </w:rPr>
        <w:t>DO PROJETO DEFINITIVO</w:t>
      </w:r>
      <w:bookmarkEnd w:id="11"/>
    </w:p>
    <w:p w14:paraId="000000A3" w14:textId="7B07AF9D"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Art. </w:t>
      </w:r>
      <w:r w:rsidR="00B95E87" w:rsidRPr="00E70DA5">
        <w:rPr>
          <w:rFonts w:ascii="Cambria" w:eastAsia="Arial" w:hAnsi="Cambria" w:cs="Arial"/>
          <w:b/>
        </w:rPr>
        <w:t>10</w:t>
      </w:r>
      <w:r w:rsidRPr="00E70DA5">
        <w:rPr>
          <w:rFonts w:ascii="Cambria" w:eastAsia="Arial" w:hAnsi="Cambria" w:cs="Arial"/>
          <w:b/>
        </w:rPr>
        <w:t xml:space="preserve"> - </w:t>
      </w:r>
      <w:r w:rsidRPr="00E70DA5">
        <w:rPr>
          <w:rFonts w:ascii="Cambria" w:eastAsia="Arial" w:hAnsi="Cambria" w:cs="Arial"/>
        </w:rPr>
        <w:t>Após a Consulta Prévia e/ou após a aprovação do Anteprojeto (se houver), o requerente apresentará o Projeto Definitivo composto e acompanhado de:</w:t>
      </w:r>
    </w:p>
    <w:p w14:paraId="000000A4" w14:textId="771BBA12"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 - </w:t>
      </w:r>
      <w:r w:rsidR="00BB5348" w:rsidRPr="00E70DA5">
        <w:rPr>
          <w:rFonts w:ascii="Cambria" w:eastAsia="Arial" w:hAnsi="Cambria" w:cs="Arial"/>
          <w:color w:val="000000"/>
        </w:rPr>
        <w:t>Matrícula atualizada do terreno;</w:t>
      </w:r>
    </w:p>
    <w:p w14:paraId="000000A5" w14:textId="175CB8F0"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II - </w:t>
      </w:r>
      <w:r w:rsidR="00BB5348" w:rsidRPr="00E70DA5">
        <w:rPr>
          <w:rFonts w:ascii="Cambria" w:eastAsia="Arial" w:hAnsi="Cambria" w:cs="Arial"/>
          <w:color w:val="000000"/>
        </w:rPr>
        <w:t>Requerimento solicitando a aprovação do Projeto Definitivo assinado pelo proprietário ou representante legal, podendo o interessado solicitar concomitantemente a liberação do Alvará de Construção;</w:t>
      </w:r>
    </w:p>
    <w:p w14:paraId="000000A6" w14:textId="0E33EFD0"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III - </w:t>
      </w:r>
      <w:r w:rsidR="00BB5348" w:rsidRPr="00E70DA5">
        <w:rPr>
          <w:rFonts w:ascii="Cambria" w:eastAsia="Arial" w:hAnsi="Cambria" w:cs="Arial"/>
          <w:color w:val="000000"/>
        </w:rPr>
        <w:t>Consulta Prévia para requerer Alvará de Construção preenchida;</w:t>
      </w:r>
    </w:p>
    <w:p w14:paraId="000000A7" w14:textId="4C9CD3F3"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IV - </w:t>
      </w:r>
      <w:r w:rsidR="00BB5348" w:rsidRPr="00E70DA5">
        <w:rPr>
          <w:rFonts w:ascii="Cambria" w:eastAsia="Arial" w:hAnsi="Cambria" w:cs="Arial"/>
          <w:color w:val="000000"/>
        </w:rPr>
        <w:t>Planta de Situação na escala 1:500, 1:1000 ou 1:2000, onde constarão, ao menos, na primeira prancha:</w:t>
      </w:r>
    </w:p>
    <w:p w14:paraId="000000A8" w14:textId="2E6E16AD"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lastRenderedPageBreak/>
        <w:t xml:space="preserve">a) </w:t>
      </w:r>
      <w:r w:rsidR="00BB5348" w:rsidRPr="00E70DA5">
        <w:rPr>
          <w:rFonts w:ascii="Cambria" w:eastAsia="Arial" w:hAnsi="Cambria" w:cs="Arial"/>
          <w:color w:val="000000"/>
        </w:rPr>
        <w:t xml:space="preserve">Orientação do </w:t>
      </w:r>
      <w:proofErr w:type="gramStart"/>
      <w:r w:rsidR="00BB5348" w:rsidRPr="00E70DA5">
        <w:rPr>
          <w:rFonts w:ascii="Cambria" w:eastAsia="Arial" w:hAnsi="Cambria" w:cs="Arial"/>
          <w:color w:val="000000"/>
        </w:rPr>
        <w:t>norte</w:t>
      </w:r>
      <w:proofErr w:type="gramEnd"/>
      <w:r w:rsidR="00BB5348" w:rsidRPr="00E70DA5">
        <w:rPr>
          <w:rFonts w:ascii="Cambria" w:eastAsia="Arial" w:hAnsi="Cambria" w:cs="Arial"/>
          <w:color w:val="000000"/>
        </w:rPr>
        <w:t>;</w:t>
      </w:r>
    </w:p>
    <w:p w14:paraId="000000A9" w14:textId="5F20DC43"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 xml:space="preserve">b) </w:t>
      </w:r>
      <w:r w:rsidR="00BB5348" w:rsidRPr="00E70DA5">
        <w:rPr>
          <w:rFonts w:ascii="Cambria" w:eastAsia="Arial" w:hAnsi="Cambria" w:cs="Arial"/>
          <w:color w:val="000000"/>
        </w:rPr>
        <w:t>Indicação da numeração do lote a ser construído e dos lotes vizinhos;</w:t>
      </w:r>
    </w:p>
    <w:p w14:paraId="000000AA" w14:textId="009D8291"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 xml:space="preserve">c) </w:t>
      </w:r>
      <w:r w:rsidR="00BB5348" w:rsidRPr="00E70DA5">
        <w:rPr>
          <w:rFonts w:ascii="Cambria" w:eastAsia="Arial" w:hAnsi="Cambria" w:cs="Arial"/>
          <w:color w:val="000000"/>
        </w:rPr>
        <w:t>Número da quadra do lote em questão e número das quadras vizinhas;</w:t>
      </w:r>
    </w:p>
    <w:p w14:paraId="000000AB" w14:textId="457AE09F"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 xml:space="preserve">d) </w:t>
      </w:r>
      <w:r w:rsidR="00BB5348" w:rsidRPr="00E70DA5">
        <w:rPr>
          <w:rFonts w:ascii="Cambria" w:eastAsia="Arial" w:hAnsi="Cambria" w:cs="Arial"/>
          <w:color w:val="000000"/>
        </w:rPr>
        <w:t>Nome dos logradouros que circundam a quadra;</w:t>
      </w:r>
    </w:p>
    <w:p w14:paraId="000000AC" w14:textId="16FC16B9"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 xml:space="preserve">e) </w:t>
      </w:r>
      <w:r w:rsidR="00BB5348" w:rsidRPr="00E70DA5">
        <w:rPr>
          <w:rFonts w:ascii="Cambria" w:eastAsia="Arial" w:hAnsi="Cambria" w:cs="Arial"/>
          <w:color w:val="000000"/>
        </w:rPr>
        <w:t>Distância do lote até a esquina mais próxima.</w:t>
      </w:r>
    </w:p>
    <w:p w14:paraId="000000AD" w14:textId="4D6062F4"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V - </w:t>
      </w:r>
      <w:r w:rsidR="00BB5348" w:rsidRPr="00E70DA5">
        <w:rPr>
          <w:rFonts w:ascii="Cambria" w:eastAsia="Arial" w:hAnsi="Cambria" w:cs="Arial"/>
          <w:color w:val="000000"/>
        </w:rPr>
        <w:t>Planta baixa de cada pavimento, não repetido, na escala 1:50 ou 1:</w:t>
      </w:r>
      <w:r w:rsidR="00BB5348" w:rsidRPr="00E70DA5">
        <w:rPr>
          <w:rFonts w:ascii="Cambria" w:eastAsia="Arial" w:hAnsi="Cambria" w:cs="Arial"/>
        </w:rPr>
        <w:t>100</w:t>
      </w:r>
      <w:r w:rsidR="00BB5348" w:rsidRPr="00E70DA5">
        <w:rPr>
          <w:rFonts w:ascii="Cambria" w:eastAsia="Arial" w:hAnsi="Cambria" w:cs="Arial"/>
          <w:color w:val="000000"/>
        </w:rPr>
        <w:t>, escolhendo a que melhor retrate a planta, contendo:</w:t>
      </w:r>
    </w:p>
    <w:p w14:paraId="000000AE" w14:textId="526F6AE7" w:rsidR="007403C5" w:rsidRPr="00E70DA5" w:rsidRDefault="003D7FD0" w:rsidP="003D7FD0">
      <w:pPr>
        <w:pBdr>
          <w:top w:val="nil"/>
          <w:left w:val="nil"/>
          <w:bottom w:val="nil"/>
          <w:right w:val="nil"/>
          <w:between w:val="nil"/>
        </w:pBdr>
        <w:tabs>
          <w:tab w:val="left" w:pos="426"/>
        </w:tabs>
        <w:spacing w:before="120" w:after="120" w:line="360" w:lineRule="auto"/>
        <w:jc w:val="both"/>
        <w:rPr>
          <w:rFonts w:ascii="Cambria" w:eastAsia="Arial" w:hAnsi="Cambria" w:cs="Arial"/>
          <w:color w:val="000000"/>
        </w:rPr>
      </w:pPr>
      <w:proofErr w:type="gramStart"/>
      <w:r>
        <w:rPr>
          <w:rFonts w:ascii="Cambria" w:eastAsia="Arial" w:hAnsi="Cambria" w:cs="Arial"/>
          <w:color w:val="000000"/>
        </w:rPr>
        <w:t xml:space="preserve">a) </w:t>
      </w:r>
      <w:r w:rsidR="00BB5348" w:rsidRPr="00E70DA5">
        <w:rPr>
          <w:rFonts w:ascii="Cambria" w:eastAsia="Arial" w:hAnsi="Cambria" w:cs="Arial"/>
          <w:color w:val="000000"/>
        </w:rPr>
        <w:t>As</w:t>
      </w:r>
      <w:proofErr w:type="gramEnd"/>
      <w:r w:rsidR="00BB5348" w:rsidRPr="00E70DA5">
        <w:rPr>
          <w:rFonts w:ascii="Cambria" w:eastAsia="Arial" w:hAnsi="Cambria" w:cs="Arial"/>
          <w:color w:val="000000"/>
        </w:rPr>
        <w:t xml:space="preserve"> dimensões, áreas e a destinação ou finalidade de todos os compartimentos;</w:t>
      </w:r>
    </w:p>
    <w:p w14:paraId="000000AF" w14:textId="5BDA7812" w:rsidR="007403C5" w:rsidRPr="00E70DA5" w:rsidRDefault="003D7FD0" w:rsidP="003D7FD0">
      <w:pPr>
        <w:pBdr>
          <w:top w:val="nil"/>
          <w:left w:val="nil"/>
          <w:bottom w:val="nil"/>
          <w:right w:val="nil"/>
          <w:between w:val="nil"/>
        </w:pBdr>
        <w:tabs>
          <w:tab w:val="left" w:pos="426"/>
        </w:tabs>
        <w:spacing w:before="120" w:after="120" w:line="360" w:lineRule="auto"/>
        <w:jc w:val="both"/>
        <w:rPr>
          <w:rFonts w:ascii="Cambria" w:eastAsia="Arial" w:hAnsi="Cambria" w:cs="Arial"/>
          <w:color w:val="000000"/>
        </w:rPr>
      </w:pPr>
      <w:proofErr w:type="gramStart"/>
      <w:r>
        <w:rPr>
          <w:rFonts w:ascii="Cambria" w:eastAsia="Arial" w:hAnsi="Cambria" w:cs="Arial"/>
          <w:color w:val="000000"/>
        </w:rPr>
        <w:t xml:space="preserve">b) </w:t>
      </w:r>
      <w:r w:rsidR="00BB5348" w:rsidRPr="00E70DA5">
        <w:rPr>
          <w:rFonts w:ascii="Cambria" w:eastAsia="Arial" w:hAnsi="Cambria" w:cs="Arial"/>
          <w:color w:val="000000"/>
        </w:rPr>
        <w:t>As</w:t>
      </w:r>
      <w:proofErr w:type="gramEnd"/>
      <w:r w:rsidR="00BB5348" w:rsidRPr="00E70DA5">
        <w:rPr>
          <w:rFonts w:ascii="Cambria" w:eastAsia="Arial" w:hAnsi="Cambria" w:cs="Arial"/>
          <w:color w:val="000000"/>
        </w:rPr>
        <w:t xml:space="preserve"> dimensões dos vãos de iluminação, ventilação, garagens e áreas de estacionamento;</w:t>
      </w:r>
    </w:p>
    <w:p w14:paraId="000000B0" w14:textId="64031388" w:rsidR="007403C5" w:rsidRPr="00E70DA5" w:rsidRDefault="003D7FD0" w:rsidP="003D7FD0">
      <w:pPr>
        <w:pBdr>
          <w:top w:val="nil"/>
          <w:left w:val="nil"/>
          <w:bottom w:val="nil"/>
          <w:right w:val="nil"/>
          <w:between w:val="nil"/>
        </w:pBdr>
        <w:tabs>
          <w:tab w:val="left" w:pos="426"/>
        </w:tabs>
        <w:spacing w:before="120" w:after="120" w:line="360" w:lineRule="auto"/>
        <w:jc w:val="both"/>
        <w:rPr>
          <w:rFonts w:ascii="Cambria" w:eastAsia="Arial" w:hAnsi="Cambria" w:cs="Arial"/>
          <w:color w:val="000000"/>
        </w:rPr>
      </w:pPr>
      <w:r>
        <w:rPr>
          <w:rFonts w:ascii="Cambria" w:eastAsia="Arial" w:hAnsi="Cambria" w:cs="Arial"/>
          <w:color w:val="000000"/>
        </w:rPr>
        <w:t xml:space="preserve">c) </w:t>
      </w:r>
      <w:r w:rsidR="00BB5348" w:rsidRPr="00E70DA5">
        <w:rPr>
          <w:rFonts w:ascii="Cambria" w:eastAsia="Arial" w:hAnsi="Cambria" w:cs="Arial"/>
          <w:color w:val="000000"/>
        </w:rPr>
        <w:t>Identificação dos acabamentos de piso, forro e parede de cada ambiente;</w:t>
      </w:r>
    </w:p>
    <w:p w14:paraId="000000B1" w14:textId="4D303DBA" w:rsidR="007403C5" w:rsidRPr="00E70DA5" w:rsidRDefault="003D7FD0" w:rsidP="003D7FD0">
      <w:pPr>
        <w:pBdr>
          <w:top w:val="nil"/>
          <w:left w:val="nil"/>
          <w:bottom w:val="nil"/>
          <w:right w:val="nil"/>
          <w:between w:val="nil"/>
        </w:pBdr>
        <w:tabs>
          <w:tab w:val="left" w:pos="426"/>
        </w:tabs>
        <w:spacing w:before="120" w:after="120" w:line="360" w:lineRule="auto"/>
        <w:jc w:val="both"/>
        <w:rPr>
          <w:rFonts w:ascii="Cambria" w:eastAsia="Arial" w:hAnsi="Cambria" w:cs="Arial"/>
          <w:color w:val="000000"/>
        </w:rPr>
      </w:pPr>
      <w:r>
        <w:rPr>
          <w:rFonts w:ascii="Cambria" w:eastAsia="Arial" w:hAnsi="Cambria" w:cs="Arial"/>
          <w:color w:val="000000"/>
        </w:rPr>
        <w:t xml:space="preserve">d) </w:t>
      </w:r>
      <w:r w:rsidR="00BB5348" w:rsidRPr="00E70DA5">
        <w:rPr>
          <w:rFonts w:ascii="Cambria" w:eastAsia="Arial" w:hAnsi="Cambria" w:cs="Arial"/>
          <w:color w:val="000000"/>
        </w:rPr>
        <w:t>Nível dos pisos;</w:t>
      </w:r>
    </w:p>
    <w:p w14:paraId="000000B2" w14:textId="129AD526" w:rsidR="007403C5" w:rsidRPr="00E70DA5" w:rsidRDefault="003D7FD0" w:rsidP="003D7FD0">
      <w:pPr>
        <w:pBdr>
          <w:top w:val="nil"/>
          <w:left w:val="nil"/>
          <w:bottom w:val="nil"/>
          <w:right w:val="nil"/>
          <w:between w:val="nil"/>
        </w:pBdr>
        <w:tabs>
          <w:tab w:val="left" w:pos="426"/>
        </w:tabs>
        <w:spacing w:before="120" w:after="120" w:line="360" w:lineRule="auto"/>
        <w:jc w:val="both"/>
        <w:rPr>
          <w:rFonts w:ascii="Cambria" w:eastAsia="Arial" w:hAnsi="Cambria" w:cs="Arial"/>
          <w:color w:val="000000"/>
        </w:rPr>
      </w:pPr>
      <w:r>
        <w:rPr>
          <w:rFonts w:ascii="Cambria" w:eastAsia="Arial" w:hAnsi="Cambria" w:cs="Arial"/>
          <w:color w:val="000000"/>
        </w:rPr>
        <w:t xml:space="preserve">e) </w:t>
      </w:r>
      <w:r w:rsidR="00BB5348" w:rsidRPr="00E70DA5">
        <w:rPr>
          <w:rFonts w:ascii="Cambria" w:eastAsia="Arial" w:hAnsi="Cambria" w:cs="Arial"/>
          <w:color w:val="000000"/>
        </w:rPr>
        <w:t>Indicação das espessuras das paredes;</w:t>
      </w:r>
    </w:p>
    <w:p w14:paraId="000000B3" w14:textId="38724080" w:rsidR="007403C5" w:rsidRPr="00E70DA5" w:rsidRDefault="003D7FD0" w:rsidP="003D7FD0">
      <w:pPr>
        <w:pBdr>
          <w:top w:val="nil"/>
          <w:left w:val="nil"/>
          <w:bottom w:val="nil"/>
          <w:right w:val="nil"/>
          <w:between w:val="nil"/>
        </w:pBdr>
        <w:tabs>
          <w:tab w:val="left" w:pos="426"/>
        </w:tabs>
        <w:spacing w:before="120" w:after="120" w:line="360" w:lineRule="auto"/>
        <w:jc w:val="both"/>
        <w:rPr>
          <w:rFonts w:ascii="Cambria" w:eastAsia="Arial" w:hAnsi="Cambria" w:cs="Arial"/>
          <w:color w:val="000000"/>
        </w:rPr>
      </w:pPr>
      <w:r>
        <w:rPr>
          <w:rFonts w:ascii="Cambria" w:eastAsia="Arial" w:hAnsi="Cambria" w:cs="Arial"/>
          <w:color w:val="000000"/>
        </w:rPr>
        <w:t xml:space="preserve">f) </w:t>
      </w:r>
      <w:r w:rsidR="00BB5348" w:rsidRPr="00E70DA5">
        <w:rPr>
          <w:rFonts w:ascii="Cambria" w:eastAsia="Arial" w:hAnsi="Cambria" w:cs="Arial"/>
          <w:color w:val="000000"/>
        </w:rPr>
        <w:t>Indicação das dimensões interna, externas e totais da obra;</w:t>
      </w:r>
    </w:p>
    <w:p w14:paraId="000000B4" w14:textId="039C94D0" w:rsidR="007403C5" w:rsidRPr="00E70DA5" w:rsidRDefault="003D7FD0" w:rsidP="003D7FD0">
      <w:pPr>
        <w:pBdr>
          <w:top w:val="nil"/>
          <w:left w:val="nil"/>
          <w:bottom w:val="nil"/>
          <w:right w:val="nil"/>
          <w:between w:val="nil"/>
        </w:pBdr>
        <w:tabs>
          <w:tab w:val="left" w:pos="426"/>
        </w:tabs>
        <w:spacing w:before="120" w:after="120" w:line="360" w:lineRule="auto"/>
        <w:jc w:val="both"/>
        <w:rPr>
          <w:rFonts w:ascii="Cambria" w:eastAsia="Arial" w:hAnsi="Cambria" w:cs="Arial"/>
          <w:color w:val="000000"/>
        </w:rPr>
      </w:pPr>
      <w:proofErr w:type="gramStart"/>
      <w:r>
        <w:rPr>
          <w:rFonts w:ascii="Cambria" w:eastAsia="Arial" w:hAnsi="Cambria" w:cs="Arial"/>
          <w:color w:val="000000"/>
        </w:rPr>
        <w:t xml:space="preserve">g) </w:t>
      </w:r>
      <w:r w:rsidR="00BB5348" w:rsidRPr="00E70DA5">
        <w:rPr>
          <w:rFonts w:ascii="Cambria" w:eastAsia="Arial" w:hAnsi="Cambria" w:cs="Arial"/>
          <w:color w:val="000000"/>
        </w:rPr>
        <w:t>Os</w:t>
      </w:r>
      <w:proofErr w:type="gramEnd"/>
      <w:r w:rsidR="00BB5348" w:rsidRPr="00E70DA5">
        <w:rPr>
          <w:rFonts w:ascii="Cambria" w:eastAsia="Arial" w:hAnsi="Cambria" w:cs="Arial"/>
          <w:color w:val="000000"/>
        </w:rPr>
        <w:t xml:space="preserve"> traços indicativos dos cortes longitudinais e transversais;</w:t>
      </w:r>
    </w:p>
    <w:p w14:paraId="000000B5" w14:textId="713F5842" w:rsidR="007403C5" w:rsidRPr="00E70DA5" w:rsidRDefault="003D7FD0" w:rsidP="003D7FD0">
      <w:pPr>
        <w:pBdr>
          <w:top w:val="nil"/>
          <w:left w:val="nil"/>
          <w:bottom w:val="nil"/>
          <w:right w:val="nil"/>
          <w:between w:val="nil"/>
        </w:pBdr>
        <w:tabs>
          <w:tab w:val="left" w:pos="426"/>
        </w:tabs>
        <w:spacing w:before="120" w:after="120" w:line="360" w:lineRule="auto"/>
        <w:jc w:val="both"/>
        <w:rPr>
          <w:rFonts w:ascii="Cambria" w:eastAsia="Arial" w:hAnsi="Cambria" w:cs="Arial"/>
          <w:color w:val="000000"/>
        </w:rPr>
      </w:pPr>
      <w:proofErr w:type="gramStart"/>
      <w:r>
        <w:rPr>
          <w:rFonts w:ascii="Cambria" w:eastAsia="Arial" w:hAnsi="Cambria" w:cs="Arial"/>
          <w:color w:val="000000"/>
        </w:rPr>
        <w:t xml:space="preserve">h) </w:t>
      </w:r>
      <w:r w:rsidR="00BB5348" w:rsidRPr="00E70DA5">
        <w:rPr>
          <w:rFonts w:ascii="Cambria" w:eastAsia="Arial" w:hAnsi="Cambria" w:cs="Arial"/>
          <w:color w:val="000000"/>
        </w:rPr>
        <w:t>Demais</w:t>
      </w:r>
      <w:proofErr w:type="gramEnd"/>
      <w:r w:rsidR="00BB5348" w:rsidRPr="00E70DA5">
        <w:rPr>
          <w:rFonts w:ascii="Cambria" w:eastAsia="Arial" w:hAnsi="Cambria" w:cs="Arial"/>
          <w:color w:val="000000"/>
        </w:rPr>
        <w:t xml:space="preserve"> especificações técnicas conforme </w:t>
      </w:r>
      <w:r w:rsidR="00416374" w:rsidRPr="00E70DA5">
        <w:rPr>
          <w:rFonts w:ascii="Cambria" w:eastAsia="Arial" w:hAnsi="Cambria" w:cs="Arial"/>
          <w:color w:val="000000"/>
        </w:rPr>
        <w:t>necessidade</w:t>
      </w:r>
      <w:r>
        <w:rPr>
          <w:rFonts w:ascii="Cambria" w:eastAsia="Arial" w:hAnsi="Cambria" w:cs="Arial"/>
          <w:color w:val="000000"/>
        </w:rPr>
        <w:t xml:space="preserve"> </w:t>
      </w:r>
      <w:r w:rsidR="00BB5348" w:rsidRPr="00E70DA5">
        <w:rPr>
          <w:rFonts w:ascii="Cambria" w:eastAsia="Arial" w:hAnsi="Cambria" w:cs="Arial"/>
          <w:color w:val="000000"/>
        </w:rPr>
        <w:t>e do projeto e parâmetros orientados pela ABNT (Associação Brasileira de Normas Técnicas).</w:t>
      </w:r>
    </w:p>
    <w:p w14:paraId="000000B6" w14:textId="09752C10"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VI - </w:t>
      </w:r>
      <w:r w:rsidR="00BB5348" w:rsidRPr="00E70DA5">
        <w:rPr>
          <w:rFonts w:ascii="Cambria" w:eastAsia="Arial" w:hAnsi="Cambria" w:cs="Arial"/>
          <w:color w:val="000000"/>
        </w:rPr>
        <w:t>Cortes longitudinais e transversais, na mesma escala da planta baixa, com a indicação dos elementos necessários à compreensão do projeto, como:</w:t>
      </w:r>
    </w:p>
    <w:p w14:paraId="000000B7" w14:textId="68D3BC3F"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 xml:space="preserve">a) </w:t>
      </w:r>
      <w:r w:rsidR="00BB5348" w:rsidRPr="00E70DA5">
        <w:rPr>
          <w:rFonts w:ascii="Cambria" w:eastAsia="Arial" w:hAnsi="Cambria" w:cs="Arial"/>
          <w:color w:val="000000"/>
        </w:rPr>
        <w:t>Altura do pé-direito e pé-esquerdo (quando for o caso de edificação em pavimentos);</w:t>
      </w:r>
    </w:p>
    <w:p w14:paraId="000000B8" w14:textId="61F27A8E"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 xml:space="preserve">b) </w:t>
      </w:r>
      <w:r w:rsidR="00BB5348" w:rsidRPr="00E70DA5">
        <w:rPr>
          <w:rFonts w:ascii="Cambria" w:eastAsia="Arial" w:hAnsi="Cambria" w:cs="Arial"/>
          <w:color w:val="000000"/>
        </w:rPr>
        <w:t>Alturas externas da edificação;</w:t>
      </w:r>
    </w:p>
    <w:p w14:paraId="000000B9" w14:textId="272E77E6"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 xml:space="preserve">c) </w:t>
      </w:r>
      <w:r w:rsidR="00BB5348" w:rsidRPr="00E70DA5">
        <w:rPr>
          <w:rFonts w:ascii="Cambria" w:eastAsia="Arial" w:hAnsi="Cambria" w:cs="Arial"/>
          <w:color w:val="000000"/>
        </w:rPr>
        <w:t>Dimensões verticais das aberturas e esquadrias;</w:t>
      </w:r>
    </w:p>
    <w:p w14:paraId="000000BA" w14:textId="4DA2F531"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 xml:space="preserve">d) </w:t>
      </w:r>
      <w:r w:rsidR="00BB5348" w:rsidRPr="00E70DA5">
        <w:rPr>
          <w:rFonts w:ascii="Cambria" w:eastAsia="Arial" w:hAnsi="Cambria" w:cs="Arial"/>
          <w:color w:val="000000"/>
        </w:rPr>
        <w:t>Altura dos peitoris;</w:t>
      </w:r>
    </w:p>
    <w:p w14:paraId="000000BB" w14:textId="249C72D4"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 xml:space="preserve">e) </w:t>
      </w:r>
      <w:r w:rsidR="00BB5348" w:rsidRPr="00E70DA5">
        <w:rPr>
          <w:rFonts w:ascii="Cambria" w:eastAsia="Arial" w:hAnsi="Cambria" w:cs="Arial"/>
          <w:color w:val="000000"/>
        </w:rPr>
        <w:t>Nível dos pisos;</w:t>
      </w:r>
    </w:p>
    <w:p w14:paraId="000000BC" w14:textId="4092F550"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 xml:space="preserve">f) </w:t>
      </w:r>
      <w:r w:rsidR="00BB5348" w:rsidRPr="00E70DA5">
        <w:rPr>
          <w:rFonts w:ascii="Cambria" w:eastAsia="Arial" w:hAnsi="Cambria" w:cs="Arial"/>
          <w:color w:val="000000"/>
        </w:rPr>
        <w:t>Perfis do telhado e detalhamento da estrutura do mesmo;</w:t>
      </w:r>
    </w:p>
    <w:p w14:paraId="000000BD" w14:textId="0140D1D5"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proofErr w:type="gramStart"/>
      <w:r>
        <w:rPr>
          <w:rFonts w:ascii="Cambria" w:eastAsia="Arial" w:hAnsi="Cambria" w:cs="Arial"/>
          <w:color w:val="000000"/>
        </w:rPr>
        <w:t xml:space="preserve">g) </w:t>
      </w:r>
      <w:r w:rsidR="00BB5348" w:rsidRPr="00E70DA5">
        <w:rPr>
          <w:rFonts w:ascii="Cambria" w:eastAsia="Arial" w:hAnsi="Cambria" w:cs="Arial"/>
          <w:color w:val="000000"/>
        </w:rPr>
        <w:t>Demais</w:t>
      </w:r>
      <w:proofErr w:type="gramEnd"/>
      <w:r w:rsidR="00BB5348" w:rsidRPr="00E70DA5">
        <w:rPr>
          <w:rFonts w:ascii="Cambria" w:eastAsia="Arial" w:hAnsi="Cambria" w:cs="Arial"/>
          <w:color w:val="000000"/>
        </w:rPr>
        <w:t xml:space="preserve"> especificações técnicas conforme necessidade do projeto e parâmetros orientados pela ABNT (Associação Brasileira de Normas Técnicas).</w:t>
      </w:r>
    </w:p>
    <w:p w14:paraId="000000BE" w14:textId="6BBA4A30"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VII - </w:t>
      </w:r>
      <w:r w:rsidR="00BB5348" w:rsidRPr="00E70DA5">
        <w:rPr>
          <w:rFonts w:ascii="Cambria" w:eastAsia="Arial" w:hAnsi="Cambria" w:cs="Arial"/>
          <w:color w:val="000000"/>
        </w:rPr>
        <w:t>As plantas de cobertura deverão estar entre as escalas 1:50 e 1:150, com indicação do caimento das águas, traços dos cortes longitudinais e transversais, cotas e demais especificações que se fizerem necessárias para a compreensão do desenho técnico;</w:t>
      </w:r>
    </w:p>
    <w:p w14:paraId="000000BF" w14:textId="3BD5AFDE"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VIII - </w:t>
      </w:r>
      <w:r w:rsidR="00BB5348" w:rsidRPr="00E70DA5">
        <w:rPr>
          <w:rFonts w:ascii="Cambria" w:eastAsia="Arial" w:hAnsi="Cambria" w:cs="Arial"/>
          <w:color w:val="000000"/>
        </w:rPr>
        <w:t xml:space="preserve">Elevação das fachadas voltadas para as vias públicas e fachadas </w:t>
      </w:r>
      <w:r w:rsidR="00BB5348" w:rsidRPr="00E70DA5">
        <w:rPr>
          <w:rFonts w:ascii="Cambria" w:eastAsia="Arial" w:hAnsi="Cambria" w:cs="Arial"/>
        </w:rPr>
        <w:t>com maior complexidade arquitetônica</w:t>
      </w:r>
      <w:r w:rsidR="00BB5348" w:rsidRPr="00E70DA5">
        <w:rPr>
          <w:rFonts w:ascii="Cambria" w:eastAsia="Arial" w:hAnsi="Cambria" w:cs="Arial"/>
          <w:color w:val="000000"/>
        </w:rPr>
        <w:t xml:space="preserve"> em contexto arquitetônico, na mesma escala da planta baixa, com as devidas especificações;</w:t>
      </w:r>
    </w:p>
    <w:p w14:paraId="000000C0" w14:textId="62AE372E"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IX - </w:t>
      </w:r>
      <w:r w:rsidR="00BB5348" w:rsidRPr="00E70DA5">
        <w:rPr>
          <w:rFonts w:ascii="Cambria" w:eastAsia="Arial" w:hAnsi="Cambria" w:cs="Arial"/>
          <w:color w:val="000000"/>
        </w:rPr>
        <w:t>Planta de Locação (ou Implantação) com escala entre 1:100 e 1:500, constando:</w:t>
      </w:r>
    </w:p>
    <w:p w14:paraId="000000C1" w14:textId="0755694E"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proofErr w:type="gramStart"/>
      <w:r>
        <w:rPr>
          <w:rFonts w:ascii="Cambria" w:eastAsia="Arial" w:hAnsi="Cambria" w:cs="Arial"/>
          <w:color w:val="000000"/>
        </w:rPr>
        <w:t>a)</w:t>
      </w:r>
      <w:r w:rsidR="00BB5348" w:rsidRPr="00E70DA5">
        <w:rPr>
          <w:rFonts w:ascii="Cambria" w:eastAsia="Arial" w:hAnsi="Cambria" w:cs="Arial"/>
          <w:color w:val="000000"/>
        </w:rPr>
        <w:t>As</w:t>
      </w:r>
      <w:proofErr w:type="gramEnd"/>
      <w:r w:rsidR="00BB5348" w:rsidRPr="00E70DA5">
        <w:rPr>
          <w:rFonts w:ascii="Cambria" w:eastAsia="Arial" w:hAnsi="Cambria" w:cs="Arial"/>
          <w:color w:val="000000"/>
        </w:rPr>
        <w:t xml:space="preserve"> dimensões dos limites do lote;</w:t>
      </w:r>
    </w:p>
    <w:p w14:paraId="000000C2" w14:textId="3301B468"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 xml:space="preserve">b) </w:t>
      </w:r>
      <w:r w:rsidR="00BB5348" w:rsidRPr="00E70DA5">
        <w:rPr>
          <w:rFonts w:ascii="Cambria" w:eastAsia="Arial" w:hAnsi="Cambria" w:cs="Arial"/>
          <w:color w:val="000000"/>
        </w:rPr>
        <w:t>Projeção da edificação (ou das edificações) dentro do lote;</w:t>
      </w:r>
    </w:p>
    <w:p w14:paraId="000000C3" w14:textId="1C77D7C2"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proofErr w:type="gramStart"/>
      <w:r>
        <w:rPr>
          <w:rFonts w:ascii="Cambria" w:eastAsia="Arial" w:hAnsi="Cambria" w:cs="Arial"/>
          <w:color w:val="000000"/>
        </w:rPr>
        <w:t xml:space="preserve">c) </w:t>
      </w:r>
      <w:r w:rsidR="00BB5348" w:rsidRPr="00E70DA5">
        <w:rPr>
          <w:rFonts w:ascii="Cambria" w:eastAsia="Arial" w:hAnsi="Cambria" w:cs="Arial"/>
          <w:color w:val="000000"/>
        </w:rPr>
        <w:t>Os</w:t>
      </w:r>
      <w:proofErr w:type="gramEnd"/>
      <w:r w:rsidR="00BB5348" w:rsidRPr="00E70DA5">
        <w:rPr>
          <w:rFonts w:ascii="Cambria" w:eastAsia="Arial" w:hAnsi="Cambria" w:cs="Arial"/>
          <w:color w:val="000000"/>
        </w:rPr>
        <w:t xml:space="preserve"> recuos da edificação (ou das edificações) em relação às divisas e o alinhamento;</w:t>
      </w:r>
    </w:p>
    <w:p w14:paraId="000000C4" w14:textId="4D3B83A4"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 xml:space="preserve">d) </w:t>
      </w:r>
      <w:r w:rsidR="00BB5348" w:rsidRPr="00E70DA5">
        <w:rPr>
          <w:rFonts w:ascii="Cambria" w:eastAsia="Arial" w:hAnsi="Cambria" w:cs="Arial"/>
          <w:color w:val="000000"/>
        </w:rPr>
        <w:t>Representação de rios, canais, córregos ou outros elementos que possam orientar a decisão das autoridades municipais, se houver;</w:t>
      </w:r>
    </w:p>
    <w:p w14:paraId="000000C5" w14:textId="7B36E6DA"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 xml:space="preserve">e) </w:t>
      </w:r>
      <w:r w:rsidR="00BB5348" w:rsidRPr="00E70DA5">
        <w:rPr>
          <w:rFonts w:ascii="Cambria" w:eastAsia="Arial" w:hAnsi="Cambria" w:cs="Arial"/>
          <w:color w:val="000000"/>
        </w:rPr>
        <w:t>Curvas de nível originais, de metro a metro, em áreas edificadas maiores que 250 m</w:t>
      </w:r>
      <w:r w:rsidR="00BB5348" w:rsidRPr="00E70DA5">
        <w:rPr>
          <w:rFonts w:ascii="Cambria" w:eastAsia="Arial" w:hAnsi="Cambria" w:cs="Arial"/>
          <w:b/>
          <w:color w:val="000000"/>
          <w:vertAlign w:val="superscript"/>
        </w:rPr>
        <w:t>2</w:t>
      </w:r>
      <w:r w:rsidR="00BB5348" w:rsidRPr="00E70DA5">
        <w:rPr>
          <w:rFonts w:ascii="Cambria" w:eastAsia="Arial" w:hAnsi="Cambria" w:cs="Arial"/>
          <w:color w:val="000000"/>
        </w:rPr>
        <w:t xml:space="preserve"> (duzentos e cinquenta metros quadrados);</w:t>
      </w:r>
    </w:p>
    <w:p w14:paraId="000000C6" w14:textId="5E9FACED"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 xml:space="preserve">f) </w:t>
      </w:r>
      <w:r w:rsidR="00BB5348" w:rsidRPr="00E70DA5">
        <w:rPr>
          <w:rFonts w:ascii="Cambria" w:eastAsia="Arial" w:hAnsi="Cambria" w:cs="Arial"/>
          <w:color w:val="000000"/>
        </w:rPr>
        <w:t xml:space="preserve">Projeto de implantação de passeio público pavimentado e acessível, em todas as faces do terreno voltadas para vias públicas, com </w:t>
      </w:r>
      <w:r w:rsidR="00BB5348" w:rsidRPr="00E70DA5">
        <w:rPr>
          <w:rFonts w:ascii="Cambria" w:eastAsia="Arial" w:hAnsi="Cambria" w:cs="Arial"/>
        </w:rPr>
        <w:t xml:space="preserve">largura de faixa mínima livre e de serviço </w:t>
      </w:r>
      <w:r w:rsidR="00BB5348" w:rsidRPr="00E70DA5">
        <w:rPr>
          <w:rFonts w:ascii="Cambria" w:eastAsia="Arial" w:hAnsi="Cambria" w:cs="Arial"/>
          <w:color w:val="000000"/>
        </w:rPr>
        <w:t>atendendo a norma vigente da ABNT (Associação Brasileira de Normas Técnicas)</w:t>
      </w:r>
      <w:r w:rsidR="00BB5348" w:rsidRPr="00E70DA5">
        <w:rPr>
          <w:rFonts w:ascii="Cambria" w:eastAsia="Arial" w:hAnsi="Cambria" w:cs="Arial"/>
        </w:rPr>
        <w:t xml:space="preserve">. </w:t>
      </w:r>
    </w:p>
    <w:p w14:paraId="000000C7" w14:textId="38DD9B78"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proofErr w:type="gramStart"/>
      <w:r>
        <w:rPr>
          <w:rFonts w:ascii="Cambria" w:eastAsia="Arial" w:hAnsi="Cambria" w:cs="Arial"/>
        </w:rPr>
        <w:t xml:space="preserve">g) </w:t>
      </w:r>
      <w:r w:rsidR="00BB5348" w:rsidRPr="00E70DA5">
        <w:rPr>
          <w:rFonts w:ascii="Cambria" w:eastAsia="Arial" w:hAnsi="Cambria" w:cs="Arial"/>
        </w:rPr>
        <w:t>Os</w:t>
      </w:r>
      <w:proofErr w:type="gramEnd"/>
      <w:r w:rsidR="00BB5348" w:rsidRPr="00E70DA5">
        <w:rPr>
          <w:rFonts w:ascii="Cambria" w:eastAsia="Arial" w:hAnsi="Cambria" w:cs="Arial"/>
        </w:rPr>
        <w:t xml:space="preserve"> passeios públicos deverão ser pavimentados com m</w:t>
      </w:r>
      <w:r w:rsidR="00BB5348" w:rsidRPr="00E70DA5">
        <w:rPr>
          <w:rFonts w:ascii="Cambria" w:eastAsia="Arial" w:hAnsi="Cambria" w:cs="Arial"/>
          <w:color w:val="000000"/>
        </w:rPr>
        <w:t>ateriais que permitam, no mínimo, 20% de permeabilidade</w:t>
      </w:r>
      <w:r w:rsidR="00BB5348" w:rsidRPr="00E70DA5">
        <w:rPr>
          <w:rFonts w:ascii="Cambria" w:eastAsia="Arial" w:hAnsi="Cambria" w:cs="Arial"/>
        </w:rPr>
        <w:t xml:space="preserve"> ou utilização adicional de 20% da área da largura livre para áreas permeáveis com gramíneas.</w:t>
      </w:r>
    </w:p>
    <w:p w14:paraId="000000C8" w14:textId="1E13F124"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b/>
          <w:color w:val="000000"/>
        </w:rPr>
      </w:pPr>
      <w:r>
        <w:rPr>
          <w:rFonts w:ascii="Cambria" w:eastAsia="Arial" w:hAnsi="Cambria" w:cs="Arial"/>
          <w:b/>
          <w:bCs/>
          <w:color w:val="000000"/>
        </w:rPr>
        <w:t xml:space="preserve">X - </w:t>
      </w:r>
      <w:r w:rsidR="00BB5348" w:rsidRPr="00E70DA5">
        <w:rPr>
          <w:rFonts w:ascii="Cambria" w:eastAsia="Arial" w:hAnsi="Cambria" w:cs="Arial"/>
          <w:color w:val="000000"/>
        </w:rPr>
        <w:t>Certidão Negativa de Débito Municipal do interessado;</w:t>
      </w:r>
    </w:p>
    <w:p w14:paraId="000000C9"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1º - </w:t>
      </w:r>
      <w:r w:rsidRPr="00E70DA5">
        <w:rPr>
          <w:rFonts w:ascii="Cambria" w:eastAsia="Arial" w:hAnsi="Cambria" w:cs="Arial"/>
        </w:rPr>
        <w:t>Em todas as peças gráficas descritas nos incisos V, VI, VII, VIII e IX deverão constar as especificações técnicas dos materiais utilizados.</w:t>
      </w:r>
    </w:p>
    <w:p w14:paraId="000000CA"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2º - </w:t>
      </w:r>
      <w:r w:rsidRPr="00E70DA5">
        <w:rPr>
          <w:rFonts w:ascii="Cambria" w:eastAsia="Arial" w:hAnsi="Cambria" w:cs="Arial"/>
        </w:rPr>
        <w:t>Nos casos de projetos para construção de edificações de grandes proporções, as escalas mencionadas poderão ser alteradas devendo, contudo, ser consultado previamente o órgão competente do Município.</w:t>
      </w:r>
    </w:p>
    <w:p w14:paraId="000000CB"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3º - </w:t>
      </w:r>
      <w:r w:rsidRPr="00E70DA5">
        <w:rPr>
          <w:rFonts w:ascii="Cambria" w:eastAsia="Arial" w:hAnsi="Cambria" w:cs="Arial"/>
        </w:rPr>
        <w:t>Todas as pranchas relacionadas nos incisos anteriores, referente ao Projeto Definitivo, deverão ser apresentadas em 03 (três) vias, duas das quais serão arquivadas nos órgãos competentes e uma no departamento responsável de planejamento/engenharia, e as demais serão devolvidas ao requerente após a aprovação e as rubricas dos funcionários encarregados.</w:t>
      </w:r>
    </w:p>
    <w:p w14:paraId="000000CC" w14:textId="2722EF14"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Parágrafo Único -</w:t>
      </w:r>
      <w:r w:rsidRPr="00E70DA5">
        <w:rPr>
          <w:rFonts w:ascii="Cambria" w:eastAsia="Arial" w:hAnsi="Cambria" w:cs="Arial"/>
          <w:bCs/>
        </w:rPr>
        <w:t xml:space="preserve"> </w:t>
      </w:r>
      <w:r w:rsidR="001C679B" w:rsidRPr="00E70DA5">
        <w:rPr>
          <w:rFonts w:ascii="Cambria" w:eastAsia="Arial" w:hAnsi="Cambria" w:cs="Arial"/>
          <w:bCs/>
        </w:rPr>
        <w:t>R</w:t>
      </w:r>
      <w:r w:rsidRPr="00E70DA5">
        <w:rPr>
          <w:rFonts w:ascii="Cambria" w:eastAsia="Arial" w:hAnsi="Cambria" w:cs="Arial"/>
          <w:bCs/>
        </w:rPr>
        <w:t>eferente</w:t>
      </w:r>
      <w:r w:rsidRPr="00E70DA5">
        <w:rPr>
          <w:rFonts w:ascii="Cambria" w:eastAsia="Arial" w:hAnsi="Cambria" w:cs="Arial"/>
        </w:rPr>
        <w:t xml:space="preserve"> ao Projeto Definitivo, quando necessária a aprovação da vigilância sanitária devido </w:t>
      </w:r>
      <w:r w:rsidR="001C679B" w:rsidRPr="00E70DA5">
        <w:rPr>
          <w:rFonts w:ascii="Cambria" w:eastAsia="Arial" w:hAnsi="Cambria" w:cs="Arial"/>
        </w:rPr>
        <w:t>à</w:t>
      </w:r>
      <w:r w:rsidRPr="00E70DA5">
        <w:rPr>
          <w:rFonts w:ascii="Cambria" w:eastAsia="Arial" w:hAnsi="Cambria" w:cs="Arial"/>
        </w:rPr>
        <w:t xml:space="preserve"> finalidade da edificação, </w:t>
      </w:r>
      <w:proofErr w:type="spellStart"/>
      <w:r w:rsidRPr="00E70DA5">
        <w:rPr>
          <w:rFonts w:ascii="Cambria" w:eastAsia="Arial" w:hAnsi="Cambria" w:cs="Arial"/>
        </w:rPr>
        <w:t>exigirá-se</w:t>
      </w:r>
      <w:proofErr w:type="spellEnd"/>
      <w:r w:rsidRPr="00E70DA5">
        <w:rPr>
          <w:rFonts w:ascii="Cambria" w:eastAsia="Arial" w:hAnsi="Cambria" w:cs="Arial"/>
        </w:rPr>
        <w:t xml:space="preserve"> 04 (quatro) vias do projeto definitivo, por necessitar de uma via para a Vigilância Sanitária.</w:t>
      </w:r>
    </w:p>
    <w:p w14:paraId="000000CD"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4º - </w:t>
      </w:r>
      <w:r w:rsidRPr="00E70DA5">
        <w:rPr>
          <w:rFonts w:ascii="Cambria" w:eastAsia="Arial" w:hAnsi="Cambria" w:cs="Arial"/>
        </w:rPr>
        <w:t>Se o proprietário da obra não for proprietário do terreno, o Município exigirá prova de acordo entre ambos em forma de declaração autenticada em cartório e/ou contrato de compra e venda.</w:t>
      </w:r>
    </w:p>
    <w:p w14:paraId="000000CE"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5º - </w:t>
      </w:r>
      <w:r w:rsidRPr="00E70DA5">
        <w:rPr>
          <w:rFonts w:ascii="Cambria" w:eastAsia="Arial" w:hAnsi="Cambria" w:cs="Arial"/>
        </w:rPr>
        <w:t>Os projetos da obra e a Anotação de Responsabilidade Técnica – ART (em caso de profissional de engenharia), Registro de Responsabilidade Técnica – RRT (em caso de profissional de arquitetura) ou equivalente, deverão ser apresentados conforme normas vigentes dos Conselhos Regionais de cada profissional, devendo ser observado o Anexo I, parte integrante e complementar deste Código.</w:t>
      </w:r>
    </w:p>
    <w:p w14:paraId="000000CF" w14:textId="77777777" w:rsidR="007403C5" w:rsidRPr="00E70DA5" w:rsidRDefault="00BB5348" w:rsidP="00E70DA5">
      <w:pPr>
        <w:pStyle w:val="Ttulo2"/>
        <w:spacing w:after="120" w:line="360" w:lineRule="auto"/>
        <w:rPr>
          <w:rFonts w:eastAsia="Arial"/>
          <w:sz w:val="24"/>
          <w:szCs w:val="24"/>
        </w:rPr>
      </w:pPr>
      <w:bookmarkStart w:id="12" w:name="_Toc199954174"/>
      <w:r w:rsidRPr="00E70DA5">
        <w:rPr>
          <w:rFonts w:eastAsia="Arial"/>
          <w:sz w:val="24"/>
          <w:szCs w:val="24"/>
        </w:rPr>
        <w:t>SEÇÃO IV</w:t>
      </w:r>
      <w:bookmarkEnd w:id="12"/>
    </w:p>
    <w:p w14:paraId="000000D0" w14:textId="77777777" w:rsidR="007403C5" w:rsidRPr="00E70DA5" w:rsidRDefault="00BB5348" w:rsidP="00E70DA5">
      <w:pPr>
        <w:pStyle w:val="Ttulo2"/>
        <w:spacing w:after="120" w:line="360" w:lineRule="auto"/>
        <w:rPr>
          <w:rFonts w:eastAsia="Arial"/>
          <w:sz w:val="24"/>
          <w:szCs w:val="24"/>
        </w:rPr>
      </w:pPr>
      <w:bookmarkStart w:id="13" w:name="_Toc199954175"/>
      <w:r w:rsidRPr="00E70DA5">
        <w:rPr>
          <w:rFonts w:eastAsia="Arial"/>
          <w:sz w:val="24"/>
          <w:szCs w:val="24"/>
        </w:rPr>
        <w:t>DO ALVARÁ DE CONSTRUÇÃO</w:t>
      </w:r>
      <w:bookmarkEnd w:id="13"/>
    </w:p>
    <w:p w14:paraId="000000D1" w14:textId="79A2AE04"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1</w:t>
      </w:r>
      <w:r w:rsidR="00B95E87" w:rsidRPr="00E70DA5">
        <w:rPr>
          <w:rFonts w:ascii="Cambria" w:eastAsia="Arial" w:hAnsi="Cambria" w:cs="Arial"/>
          <w:b/>
        </w:rPr>
        <w:t>1</w:t>
      </w:r>
      <w:r w:rsidRPr="00E70DA5">
        <w:rPr>
          <w:rFonts w:ascii="Cambria" w:eastAsia="Arial" w:hAnsi="Cambria" w:cs="Arial"/>
          <w:b/>
        </w:rPr>
        <w:t xml:space="preserve"> - </w:t>
      </w:r>
      <w:r w:rsidRPr="00E70DA5">
        <w:rPr>
          <w:rFonts w:ascii="Cambria" w:eastAsia="Arial" w:hAnsi="Cambria" w:cs="Arial"/>
        </w:rPr>
        <w:t>Após a análise dos elementos fornecidos, e se os mesmos estiverem de acordo com as legislações pertinentes, o Município aprovará o projeto e fornecerá ao requerente o Alvará de Construção.</w:t>
      </w:r>
    </w:p>
    <w:p w14:paraId="000000D2"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1º - </w:t>
      </w:r>
      <w:r w:rsidRPr="00E70DA5">
        <w:rPr>
          <w:rFonts w:ascii="Cambria" w:eastAsia="Arial" w:hAnsi="Cambria" w:cs="Arial"/>
        </w:rPr>
        <w:t>Caso no processo conste a aprovação de Anteprojeto, caberá ao Município a comparação do Anteprojeto com o Projeto Definitivo para sua devida aprovação.</w:t>
      </w:r>
    </w:p>
    <w:p w14:paraId="000000D3"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2º - </w:t>
      </w:r>
      <w:r w:rsidRPr="00E70DA5">
        <w:rPr>
          <w:rFonts w:ascii="Cambria" w:eastAsia="Arial" w:hAnsi="Cambria" w:cs="Arial"/>
        </w:rPr>
        <w:t>Deverá constar no Alvará:</w:t>
      </w:r>
    </w:p>
    <w:p w14:paraId="000000D4" w14:textId="03D71BD8"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 xml:space="preserve">a) </w:t>
      </w:r>
      <w:r w:rsidR="00BB5348" w:rsidRPr="00E70DA5">
        <w:rPr>
          <w:rFonts w:ascii="Cambria" w:eastAsia="Arial" w:hAnsi="Cambria" w:cs="Arial"/>
          <w:color w:val="000000"/>
        </w:rPr>
        <w:t>Nome do proprietário da obra;</w:t>
      </w:r>
    </w:p>
    <w:p w14:paraId="000000D5" w14:textId="5D2F9563"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 xml:space="preserve">b) </w:t>
      </w:r>
      <w:r w:rsidR="00BB5348" w:rsidRPr="00E70DA5">
        <w:rPr>
          <w:rFonts w:ascii="Cambria" w:eastAsia="Arial" w:hAnsi="Cambria" w:cs="Arial"/>
          <w:color w:val="000000"/>
        </w:rPr>
        <w:t>Número do requerimento solicitando aprovação do projeto;</w:t>
      </w:r>
    </w:p>
    <w:p w14:paraId="000000D6" w14:textId="38B18B4E"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 xml:space="preserve">c) </w:t>
      </w:r>
      <w:r w:rsidR="00BB5348" w:rsidRPr="00E70DA5">
        <w:rPr>
          <w:rFonts w:ascii="Cambria" w:eastAsia="Arial" w:hAnsi="Cambria" w:cs="Arial"/>
          <w:color w:val="000000"/>
        </w:rPr>
        <w:t>Descrição sumária da obra, com indicação da área construída, finalidade, natureza e data de validade do documento (conforme Art. 1</w:t>
      </w:r>
      <w:r w:rsidR="001C679B" w:rsidRPr="00E70DA5">
        <w:rPr>
          <w:rFonts w:ascii="Cambria" w:eastAsia="Arial" w:hAnsi="Cambria" w:cs="Arial"/>
          <w:color w:val="000000"/>
        </w:rPr>
        <w:t>0</w:t>
      </w:r>
      <w:r w:rsidR="00BB5348" w:rsidRPr="00E70DA5">
        <w:rPr>
          <w:rFonts w:ascii="Cambria" w:eastAsia="Arial" w:hAnsi="Cambria" w:cs="Arial"/>
          <w:color w:val="000000"/>
        </w:rPr>
        <w:t>º);</w:t>
      </w:r>
    </w:p>
    <w:p w14:paraId="000000D7" w14:textId="279DAE98"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 xml:space="preserve">d) </w:t>
      </w:r>
      <w:r w:rsidR="00BB5348" w:rsidRPr="00E70DA5">
        <w:rPr>
          <w:rFonts w:ascii="Cambria" w:eastAsia="Arial" w:hAnsi="Cambria" w:cs="Arial"/>
          <w:color w:val="000000"/>
        </w:rPr>
        <w:t>Local da obra;</w:t>
      </w:r>
      <w:r w:rsidR="00BB5348" w:rsidRPr="00E70DA5">
        <w:rPr>
          <w:rFonts w:ascii="Cambria" w:eastAsia="Arial" w:hAnsi="Cambria" w:cs="Arial"/>
          <w:color w:val="000000"/>
        </w:rPr>
        <w:tab/>
      </w:r>
    </w:p>
    <w:p w14:paraId="000000D8" w14:textId="7376AB8D"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 xml:space="preserve">e) </w:t>
      </w:r>
      <w:r w:rsidR="00BB5348" w:rsidRPr="00E70DA5">
        <w:rPr>
          <w:rFonts w:ascii="Cambria" w:eastAsia="Arial" w:hAnsi="Cambria" w:cs="Arial"/>
          <w:color w:val="000000"/>
        </w:rPr>
        <w:t>Profissionais responsáveis pelo projeto e pela execução;</w:t>
      </w:r>
    </w:p>
    <w:p w14:paraId="000000D9" w14:textId="7179FAAC"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 xml:space="preserve">f) </w:t>
      </w:r>
      <w:r w:rsidR="00BB5348" w:rsidRPr="00E70DA5">
        <w:rPr>
          <w:rFonts w:ascii="Cambria" w:eastAsia="Arial" w:hAnsi="Cambria" w:cs="Arial"/>
          <w:color w:val="000000"/>
        </w:rPr>
        <w:t>Nome e assinatura da autoridade competente do Município;</w:t>
      </w:r>
    </w:p>
    <w:p w14:paraId="000000DA" w14:textId="224F4F66"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proofErr w:type="gramStart"/>
      <w:r>
        <w:rPr>
          <w:rFonts w:ascii="Cambria" w:eastAsia="Arial" w:hAnsi="Cambria" w:cs="Arial"/>
          <w:color w:val="000000"/>
        </w:rPr>
        <w:t xml:space="preserve">g) </w:t>
      </w:r>
      <w:r w:rsidR="00BB5348" w:rsidRPr="00E70DA5">
        <w:rPr>
          <w:rFonts w:ascii="Cambria" w:eastAsia="Arial" w:hAnsi="Cambria" w:cs="Arial"/>
          <w:color w:val="000000"/>
        </w:rPr>
        <w:t>Qualquer</w:t>
      </w:r>
      <w:proofErr w:type="gramEnd"/>
      <w:r w:rsidR="00BB5348" w:rsidRPr="00E70DA5">
        <w:rPr>
          <w:rFonts w:ascii="Cambria" w:eastAsia="Arial" w:hAnsi="Cambria" w:cs="Arial"/>
          <w:color w:val="000000"/>
        </w:rPr>
        <w:t xml:space="preserve"> outra indicação que for julgada necessária.</w:t>
      </w:r>
    </w:p>
    <w:p w14:paraId="000000DB" w14:textId="3F59A1F4"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1</w:t>
      </w:r>
      <w:r w:rsidR="00B95E87" w:rsidRPr="00E70DA5">
        <w:rPr>
          <w:rFonts w:ascii="Cambria" w:eastAsia="Arial" w:hAnsi="Cambria" w:cs="Arial"/>
          <w:b/>
        </w:rPr>
        <w:t>2</w:t>
      </w:r>
      <w:r w:rsidRPr="00E70DA5">
        <w:rPr>
          <w:rFonts w:ascii="Cambria" w:eastAsia="Arial" w:hAnsi="Cambria" w:cs="Arial"/>
          <w:b/>
        </w:rPr>
        <w:t xml:space="preserve"> - </w:t>
      </w:r>
      <w:r w:rsidRPr="00E70DA5">
        <w:rPr>
          <w:rFonts w:ascii="Cambria" w:eastAsia="Arial" w:hAnsi="Cambria" w:cs="Arial"/>
        </w:rPr>
        <w:t>O Alvará de Construção será válido pelo prazo de 12 (doze) meses, contados da data de sua expedição. Se a obra não for iniciada dentro deste prazo, o Alvará perderá sua validade.</w:t>
      </w:r>
    </w:p>
    <w:p w14:paraId="000000DC"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1º - </w:t>
      </w:r>
      <w:r w:rsidRPr="00E70DA5">
        <w:rPr>
          <w:rFonts w:ascii="Cambria" w:eastAsia="Arial" w:hAnsi="Cambria" w:cs="Arial"/>
        </w:rPr>
        <w:t>Para efeito do presente Código, uma obra será considerada iniciada quando suas fundações estiverem construídas até os baldrames.</w:t>
      </w:r>
    </w:p>
    <w:p w14:paraId="000000DD"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2º - </w:t>
      </w:r>
      <w:r w:rsidRPr="00E70DA5">
        <w:rPr>
          <w:rFonts w:ascii="Cambria" w:eastAsia="Arial" w:hAnsi="Cambria" w:cs="Arial"/>
        </w:rPr>
        <w:t>Considera-se prescrito o Alvará de Construção, que após ser iniciada, se a obra sofrer interrupção superior a 180 (cento e oitenta) dias.</w:t>
      </w:r>
    </w:p>
    <w:p w14:paraId="000000DE"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3º - </w:t>
      </w:r>
      <w:r w:rsidRPr="00E70DA5">
        <w:rPr>
          <w:rFonts w:ascii="Cambria" w:eastAsia="Arial" w:hAnsi="Cambria" w:cs="Arial"/>
        </w:rPr>
        <w:t>A prescrição do Alvará de Construção anula a aprovação do projeto.</w:t>
      </w:r>
    </w:p>
    <w:p w14:paraId="000000DF" w14:textId="0DA80A21"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1</w:t>
      </w:r>
      <w:r w:rsidR="00B95E87" w:rsidRPr="00E70DA5">
        <w:rPr>
          <w:rFonts w:ascii="Cambria" w:eastAsia="Arial" w:hAnsi="Cambria" w:cs="Arial"/>
          <w:b/>
        </w:rPr>
        <w:t>3</w:t>
      </w:r>
      <w:r w:rsidRPr="00E70DA5">
        <w:rPr>
          <w:rFonts w:ascii="Cambria" w:eastAsia="Arial" w:hAnsi="Cambria" w:cs="Arial"/>
          <w:b/>
        </w:rPr>
        <w:t xml:space="preserve"> - </w:t>
      </w:r>
      <w:r w:rsidRPr="00E70DA5">
        <w:rPr>
          <w:rFonts w:ascii="Cambria" w:eastAsia="Arial" w:hAnsi="Cambria" w:cs="Arial"/>
        </w:rPr>
        <w:t xml:space="preserve">Depois de aprovado o Projeto Definitivo e expedido o Alvará de Construção, se houver alteração do projeto, o interessado deverá requerer aprovação conforme Seção VI deste Capítulo. </w:t>
      </w:r>
    </w:p>
    <w:p w14:paraId="000000E0" w14:textId="77E41821"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1</w:t>
      </w:r>
      <w:r w:rsidR="00B95E87" w:rsidRPr="00E70DA5">
        <w:rPr>
          <w:rFonts w:ascii="Cambria" w:eastAsia="Arial" w:hAnsi="Cambria" w:cs="Arial"/>
          <w:b/>
        </w:rPr>
        <w:t>4</w:t>
      </w:r>
      <w:r w:rsidRPr="00E70DA5">
        <w:rPr>
          <w:rFonts w:ascii="Cambria" w:eastAsia="Arial" w:hAnsi="Cambria" w:cs="Arial"/>
          <w:b/>
        </w:rPr>
        <w:t xml:space="preserve"> - </w:t>
      </w:r>
      <w:r w:rsidRPr="00E70DA5">
        <w:rPr>
          <w:rFonts w:ascii="Cambria" w:eastAsia="Arial" w:hAnsi="Cambria" w:cs="Arial"/>
        </w:rPr>
        <w:t>Se no prazo fixado ao projeto a construção não for concluída, deverá ser requerida a prorrogação do prazo, sendo pagos os respectivos emolumentos.</w:t>
      </w:r>
    </w:p>
    <w:p w14:paraId="000000E2" w14:textId="44F4E4DB"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1</w:t>
      </w:r>
      <w:r w:rsidR="00B95E87" w:rsidRPr="00E70DA5">
        <w:rPr>
          <w:rFonts w:ascii="Cambria" w:eastAsia="Arial" w:hAnsi="Cambria" w:cs="Arial"/>
          <w:b/>
        </w:rPr>
        <w:t>5</w:t>
      </w:r>
      <w:r w:rsidRPr="00E70DA5">
        <w:rPr>
          <w:rFonts w:ascii="Cambria" w:eastAsia="Arial" w:hAnsi="Cambria" w:cs="Arial"/>
          <w:b/>
        </w:rPr>
        <w:t xml:space="preserve"> - </w:t>
      </w:r>
      <w:r w:rsidRPr="00E70DA5">
        <w:rPr>
          <w:rFonts w:ascii="Cambria" w:eastAsia="Arial" w:hAnsi="Cambria" w:cs="Arial"/>
        </w:rPr>
        <w:t>A fim de comprovar o licenciamento da obra para efeitos de fiscalização, o Alvará de Construção será mantido no local da obra juntamente com o projeto aprovado.</w:t>
      </w:r>
    </w:p>
    <w:p w14:paraId="000000E3" w14:textId="7598097F"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1</w:t>
      </w:r>
      <w:r w:rsidR="00B95E87" w:rsidRPr="00E70DA5">
        <w:rPr>
          <w:rFonts w:ascii="Cambria" w:eastAsia="Arial" w:hAnsi="Cambria" w:cs="Arial"/>
          <w:b/>
        </w:rPr>
        <w:t>6</w:t>
      </w:r>
      <w:r w:rsidRPr="00E70DA5">
        <w:rPr>
          <w:rFonts w:ascii="Cambria" w:eastAsia="Arial" w:hAnsi="Cambria" w:cs="Arial"/>
          <w:b/>
        </w:rPr>
        <w:t xml:space="preserve"> - </w:t>
      </w:r>
      <w:r w:rsidRPr="00E70DA5">
        <w:rPr>
          <w:rFonts w:ascii="Cambria" w:eastAsia="Arial" w:hAnsi="Cambria" w:cs="Arial"/>
        </w:rPr>
        <w:t>Ficam dispensados de apresentação de projeto, porém sujeitos à apresentação de croquis e expedição do Alvará de Construção, dependências não destinadas ao uso residencial, comercial e industrial, tais como: containers, telheiros (</w:t>
      </w:r>
      <w:r w:rsidRPr="00E70DA5">
        <w:rPr>
          <w:rFonts w:ascii="Cambria" w:eastAsia="Arial" w:hAnsi="Cambria" w:cs="Arial"/>
          <w:i/>
        </w:rPr>
        <w:t>decks</w:t>
      </w:r>
      <w:r w:rsidRPr="00E70DA5">
        <w:rPr>
          <w:rFonts w:ascii="Cambria" w:eastAsia="Arial" w:hAnsi="Cambria" w:cs="Arial"/>
        </w:rPr>
        <w:t>, toldos, coberturas anexas – ou não – à edificação, destinadas a espaços externos), galpões, depósito de uso doméstico, viveiros, caramanchões ou similares, desde que não ultrapassem a área de 25 m</w:t>
      </w:r>
      <w:r w:rsidRPr="00E70DA5">
        <w:rPr>
          <w:rFonts w:ascii="Cambria" w:eastAsia="Arial" w:hAnsi="Cambria" w:cs="Arial"/>
          <w:b/>
          <w:vertAlign w:val="superscript"/>
        </w:rPr>
        <w:t>2</w:t>
      </w:r>
      <w:r w:rsidRPr="00E70DA5">
        <w:rPr>
          <w:rFonts w:ascii="Cambria" w:eastAsia="Arial" w:hAnsi="Cambria" w:cs="Arial"/>
        </w:rPr>
        <w:t xml:space="preserve"> (vinte e cinco metros quadrados).</w:t>
      </w:r>
    </w:p>
    <w:p w14:paraId="000000E4" w14:textId="1AFE7613"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1</w:t>
      </w:r>
      <w:r w:rsidR="00B95E87" w:rsidRPr="00E70DA5">
        <w:rPr>
          <w:rFonts w:ascii="Cambria" w:eastAsia="Arial" w:hAnsi="Cambria" w:cs="Arial"/>
          <w:b/>
        </w:rPr>
        <w:t>7</w:t>
      </w:r>
      <w:r w:rsidRPr="00E70DA5">
        <w:rPr>
          <w:rFonts w:ascii="Cambria" w:eastAsia="Arial" w:hAnsi="Cambria" w:cs="Arial"/>
          <w:b/>
        </w:rPr>
        <w:t xml:space="preserve"> - </w:t>
      </w:r>
      <w:r w:rsidRPr="00E70DA5">
        <w:rPr>
          <w:rFonts w:ascii="Cambria" w:eastAsia="Arial" w:hAnsi="Cambria" w:cs="Arial"/>
        </w:rPr>
        <w:t xml:space="preserve">É dispensável a apresentação de projeto e requerimento para expedição de Alvará de Construção para a construção de pequenos barracões provisórios destinados a depósito de materiais, em canteiro de obras, durante a execução </w:t>
      </w:r>
      <w:proofErr w:type="gramStart"/>
      <w:r w:rsidRPr="00E70DA5">
        <w:rPr>
          <w:rFonts w:ascii="Cambria" w:eastAsia="Arial" w:hAnsi="Cambria" w:cs="Arial"/>
        </w:rPr>
        <w:t>da(</w:t>
      </w:r>
      <w:proofErr w:type="gramEnd"/>
      <w:r w:rsidRPr="00E70DA5">
        <w:rPr>
          <w:rFonts w:ascii="Cambria" w:eastAsia="Arial" w:hAnsi="Cambria" w:cs="Arial"/>
        </w:rPr>
        <w:t>s) edificação (</w:t>
      </w:r>
      <w:proofErr w:type="spellStart"/>
      <w:r w:rsidRPr="00E70DA5">
        <w:rPr>
          <w:rFonts w:ascii="Cambria" w:eastAsia="Arial" w:hAnsi="Cambria" w:cs="Arial"/>
        </w:rPr>
        <w:t>ões</w:t>
      </w:r>
      <w:proofErr w:type="spellEnd"/>
      <w:r w:rsidRPr="00E70DA5">
        <w:rPr>
          <w:rFonts w:ascii="Cambria" w:eastAsia="Arial" w:hAnsi="Cambria" w:cs="Arial"/>
        </w:rPr>
        <w:t>), devendo ser demolidos logo após o término da obra.</w:t>
      </w:r>
    </w:p>
    <w:p w14:paraId="000000E5" w14:textId="106C5C2D"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1</w:t>
      </w:r>
      <w:r w:rsidR="00B95E87" w:rsidRPr="00E70DA5">
        <w:rPr>
          <w:rFonts w:ascii="Cambria" w:eastAsia="Arial" w:hAnsi="Cambria" w:cs="Arial"/>
          <w:b/>
        </w:rPr>
        <w:t>8</w:t>
      </w:r>
      <w:r w:rsidRPr="00E70DA5">
        <w:rPr>
          <w:rFonts w:ascii="Cambria" w:eastAsia="Arial" w:hAnsi="Cambria" w:cs="Arial"/>
          <w:b/>
        </w:rPr>
        <w:t xml:space="preserve"> -</w:t>
      </w:r>
      <w:r w:rsidRPr="00E70DA5">
        <w:rPr>
          <w:rFonts w:ascii="Cambria" w:eastAsia="Arial" w:hAnsi="Cambria" w:cs="Arial"/>
        </w:rPr>
        <w:t xml:space="preserve"> O Município terá o prazo máximo de 30 (trinta) dias para prosseguir com a aprovação do Projeto Definitivo e Expedição do Alvará de Construção, a contar da data da entrada do requerimento no Protocolo do Município ou da última chamada para esclarecimento, desde que o projeto apresentado esteja em conformidade com este Código.</w:t>
      </w:r>
    </w:p>
    <w:p w14:paraId="000000E6" w14:textId="77777777" w:rsidR="007403C5" w:rsidRPr="00E70DA5" w:rsidRDefault="00BB5348" w:rsidP="00E70DA5">
      <w:pPr>
        <w:pStyle w:val="Ttulo2"/>
        <w:spacing w:after="120" w:line="360" w:lineRule="auto"/>
        <w:rPr>
          <w:rFonts w:eastAsia="Arial"/>
          <w:sz w:val="24"/>
          <w:szCs w:val="24"/>
        </w:rPr>
      </w:pPr>
      <w:bookmarkStart w:id="14" w:name="_Toc199954176"/>
      <w:r w:rsidRPr="00E70DA5">
        <w:rPr>
          <w:rFonts w:eastAsia="Arial"/>
          <w:sz w:val="24"/>
          <w:szCs w:val="24"/>
        </w:rPr>
        <w:t>SEÇÃO V</w:t>
      </w:r>
      <w:bookmarkEnd w:id="14"/>
    </w:p>
    <w:p w14:paraId="000000E7" w14:textId="77777777" w:rsidR="007403C5" w:rsidRPr="00E70DA5" w:rsidRDefault="00BB5348" w:rsidP="00E70DA5">
      <w:pPr>
        <w:pStyle w:val="Ttulo2"/>
        <w:spacing w:after="120" w:line="360" w:lineRule="auto"/>
        <w:rPr>
          <w:rFonts w:eastAsia="Arial"/>
          <w:sz w:val="24"/>
          <w:szCs w:val="24"/>
        </w:rPr>
      </w:pPr>
      <w:bookmarkStart w:id="15" w:name="_Toc199954177"/>
      <w:r w:rsidRPr="00E70DA5">
        <w:rPr>
          <w:rFonts w:eastAsia="Arial"/>
          <w:sz w:val="24"/>
          <w:szCs w:val="24"/>
        </w:rPr>
        <w:t>DAS NORMAS TÉCNICAS DE APRESENTAÇÃO DE PROJETO</w:t>
      </w:r>
      <w:bookmarkEnd w:id="15"/>
    </w:p>
    <w:p w14:paraId="000000E9" w14:textId="5485661E"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1</w:t>
      </w:r>
      <w:r w:rsidR="00B95E87" w:rsidRPr="00E70DA5">
        <w:rPr>
          <w:rFonts w:ascii="Cambria" w:eastAsia="Arial" w:hAnsi="Cambria" w:cs="Arial"/>
          <w:b/>
        </w:rPr>
        <w:t>9</w:t>
      </w:r>
      <w:r w:rsidRPr="00E70DA5">
        <w:rPr>
          <w:rFonts w:ascii="Cambria" w:eastAsia="Arial" w:hAnsi="Cambria" w:cs="Arial"/>
          <w:b/>
        </w:rPr>
        <w:t xml:space="preserve"> - </w:t>
      </w:r>
      <w:r w:rsidRPr="00E70DA5">
        <w:rPr>
          <w:rFonts w:ascii="Cambria" w:eastAsia="Arial" w:hAnsi="Cambria" w:cs="Arial"/>
        </w:rPr>
        <w:t>Os projetos somente serão aceitos quando graficamente legíveis e de acordo com as normas usuais e atuais de desenho técnico arquitetônico, estabelecidas pela Associação Brasileira de Normas Técnicas (ABNT).</w:t>
      </w:r>
    </w:p>
    <w:p w14:paraId="000000EA" w14:textId="10D1E983"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Art. </w:t>
      </w:r>
      <w:r w:rsidR="00B95E87" w:rsidRPr="00E70DA5">
        <w:rPr>
          <w:rFonts w:ascii="Cambria" w:eastAsia="Arial" w:hAnsi="Cambria" w:cs="Arial"/>
          <w:b/>
        </w:rPr>
        <w:t>20</w:t>
      </w:r>
      <w:r w:rsidRPr="00E70DA5">
        <w:rPr>
          <w:rFonts w:ascii="Cambria" w:eastAsia="Arial" w:hAnsi="Cambria" w:cs="Arial"/>
          <w:b/>
        </w:rPr>
        <w:t xml:space="preserve"> -</w:t>
      </w:r>
      <w:r w:rsidRPr="00E70DA5">
        <w:rPr>
          <w:rFonts w:ascii="Cambria" w:eastAsia="Arial" w:hAnsi="Cambria" w:cs="Arial"/>
        </w:rPr>
        <w:t xml:space="preserve"> Será obrigatória a entrega de arquivos digitais, juntamente com as cópias físicas, do projeto para análise e aprovação, independente da fase em que se segue. Devendo ser enviadas no endereço de e-mail do analista responsável ou endereço apresentado no momento em que o requerente solicitar.</w:t>
      </w:r>
    </w:p>
    <w:p w14:paraId="000000EB" w14:textId="510694AF"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1º - </w:t>
      </w:r>
      <w:r w:rsidRPr="00E70DA5">
        <w:rPr>
          <w:rFonts w:ascii="Cambria" w:eastAsia="Arial" w:hAnsi="Cambria" w:cs="Arial"/>
        </w:rPr>
        <w:t xml:space="preserve">As pranchas do projeto deverão seguir as normas da ABNT (Associação Brasileira de Normas Técnicas) quanto aos tamanhos definidos, sendo apresentadas em cópias cuidadosamente dobradas, nunca em rolo, tomando-se por tamanho padrão um retângulo de 21,0 cm (vinte e um centímetros) x 29,7 cm (vinte e nove centímetros e </w:t>
      </w:r>
      <w:r w:rsidR="00DC447C" w:rsidRPr="00E70DA5">
        <w:rPr>
          <w:rFonts w:ascii="Cambria" w:eastAsia="Arial" w:hAnsi="Cambria" w:cs="Arial"/>
        </w:rPr>
        <w:t>setenta</w:t>
      </w:r>
      <w:r w:rsidRPr="00E70DA5">
        <w:rPr>
          <w:rFonts w:ascii="Cambria" w:eastAsia="Arial" w:hAnsi="Cambria" w:cs="Arial"/>
        </w:rPr>
        <w:t xml:space="preserve"> milímetros) (tamanho A4)</w:t>
      </w:r>
      <w:r w:rsidR="00DC447C" w:rsidRPr="00E70DA5">
        <w:rPr>
          <w:rFonts w:ascii="Cambria" w:eastAsia="Arial" w:hAnsi="Cambria" w:cs="Arial"/>
        </w:rPr>
        <w:t xml:space="preserve"> </w:t>
      </w:r>
      <w:r w:rsidRPr="00E70DA5">
        <w:rPr>
          <w:rFonts w:ascii="Cambria" w:eastAsia="Arial" w:hAnsi="Cambria" w:cs="Arial"/>
        </w:rPr>
        <w:t>para fixação em pastas.</w:t>
      </w:r>
    </w:p>
    <w:p w14:paraId="000000EC"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2º - </w:t>
      </w:r>
      <w:r w:rsidRPr="00E70DA5">
        <w:rPr>
          <w:rFonts w:ascii="Cambria" w:eastAsia="Arial" w:hAnsi="Cambria" w:cs="Arial"/>
        </w:rPr>
        <w:t>O selo do projeto deverá apresentar:</w:t>
      </w:r>
    </w:p>
    <w:p w14:paraId="000000ED" w14:textId="52142624"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 - </w:t>
      </w:r>
      <w:r w:rsidR="00BB5348" w:rsidRPr="00E70DA5">
        <w:rPr>
          <w:rFonts w:ascii="Cambria" w:eastAsia="Arial" w:hAnsi="Cambria" w:cs="Arial"/>
          <w:color w:val="000000"/>
        </w:rPr>
        <w:t>Um quadro especificando as seguintes informações:</w:t>
      </w:r>
    </w:p>
    <w:p w14:paraId="000000EE" w14:textId="075DA398"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 xml:space="preserve">a) </w:t>
      </w:r>
      <w:r w:rsidR="00BB5348" w:rsidRPr="00E70DA5">
        <w:rPr>
          <w:rFonts w:ascii="Cambria" w:eastAsia="Arial" w:hAnsi="Cambria" w:cs="Arial"/>
          <w:color w:val="000000"/>
        </w:rPr>
        <w:t>Tipo do projeto (arquitetônico, estrutural, elétrico etc.);</w:t>
      </w:r>
    </w:p>
    <w:p w14:paraId="000000EF" w14:textId="7FD27295"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 xml:space="preserve">b) </w:t>
      </w:r>
      <w:r w:rsidR="00BB5348" w:rsidRPr="00E70DA5">
        <w:rPr>
          <w:rFonts w:ascii="Cambria" w:eastAsia="Arial" w:hAnsi="Cambria" w:cs="Arial"/>
          <w:color w:val="000000"/>
        </w:rPr>
        <w:t>Natureza, destino e endereço da obra;</w:t>
      </w:r>
    </w:p>
    <w:p w14:paraId="000000F0" w14:textId="1DCD5DC2"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 xml:space="preserve">c) </w:t>
      </w:r>
      <w:r w:rsidR="00BB5348" w:rsidRPr="00E70DA5">
        <w:rPr>
          <w:rFonts w:ascii="Cambria" w:eastAsia="Arial" w:hAnsi="Cambria" w:cs="Arial"/>
          <w:color w:val="000000"/>
        </w:rPr>
        <w:t>Referência da folha (conteúdo: plantas, cortes, fachadas etc.);</w:t>
      </w:r>
    </w:p>
    <w:p w14:paraId="000000F1" w14:textId="2DC729BB"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 xml:space="preserve">d) </w:t>
      </w:r>
      <w:r w:rsidR="00BB5348" w:rsidRPr="00E70DA5">
        <w:rPr>
          <w:rFonts w:ascii="Cambria" w:eastAsia="Arial" w:hAnsi="Cambria" w:cs="Arial"/>
          <w:color w:val="000000"/>
        </w:rPr>
        <w:t>Numeração crescente da página e do total de páginas do projeto;</w:t>
      </w:r>
    </w:p>
    <w:p w14:paraId="000000F2" w14:textId="3E1CED9B"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 xml:space="preserve">e) </w:t>
      </w:r>
      <w:r w:rsidR="00BB5348" w:rsidRPr="00E70DA5">
        <w:rPr>
          <w:rFonts w:ascii="Cambria" w:eastAsia="Arial" w:hAnsi="Cambria" w:cs="Arial"/>
          <w:color w:val="000000"/>
        </w:rPr>
        <w:t>Escala gráfica utilizada nos desenhos técnicos presentes na folha em questão;</w:t>
      </w:r>
    </w:p>
    <w:p w14:paraId="000000F3" w14:textId="19A0C925"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 xml:space="preserve">f) </w:t>
      </w:r>
      <w:r w:rsidR="00BB5348" w:rsidRPr="00E70DA5">
        <w:rPr>
          <w:rFonts w:ascii="Cambria" w:eastAsia="Arial" w:hAnsi="Cambria" w:cs="Arial"/>
          <w:color w:val="000000"/>
        </w:rPr>
        <w:t>Data da elaboração do projeto ou da última alteração do desenho;</w:t>
      </w:r>
    </w:p>
    <w:p w14:paraId="000000F4" w14:textId="2E7F2AF9"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 xml:space="preserve">g) </w:t>
      </w:r>
      <w:r w:rsidR="00BB5348" w:rsidRPr="00E70DA5">
        <w:rPr>
          <w:rFonts w:ascii="Cambria" w:eastAsia="Arial" w:hAnsi="Cambria" w:cs="Arial"/>
          <w:color w:val="000000"/>
        </w:rPr>
        <w:t>Nome do desenhista;</w:t>
      </w:r>
    </w:p>
    <w:p w14:paraId="000000F5" w14:textId="29A2D12B"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 xml:space="preserve">h) </w:t>
      </w:r>
      <w:r w:rsidR="00BB5348" w:rsidRPr="00E70DA5">
        <w:rPr>
          <w:rFonts w:ascii="Cambria" w:eastAsia="Arial" w:hAnsi="Cambria" w:cs="Arial"/>
          <w:color w:val="000000"/>
        </w:rPr>
        <w:t>Nome da empresa ou profissional autônomo autor do projeto, com indicação do título e do número do registro no seu Conselho competente, com visto no Paraná quando necessário;</w:t>
      </w:r>
    </w:p>
    <w:p w14:paraId="000000F6" w14:textId="1F584D96"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 xml:space="preserve">i) </w:t>
      </w:r>
      <w:r w:rsidR="00BB5348" w:rsidRPr="00E70DA5">
        <w:rPr>
          <w:rFonts w:ascii="Cambria" w:eastAsia="Arial" w:hAnsi="Cambria" w:cs="Arial"/>
          <w:color w:val="000000"/>
        </w:rPr>
        <w:t>Nome do proprietário da obra;</w:t>
      </w:r>
    </w:p>
    <w:p w14:paraId="000000F7" w14:textId="50928EF3"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 xml:space="preserve">j) </w:t>
      </w:r>
      <w:r w:rsidR="00BB5348" w:rsidRPr="00E70DA5">
        <w:rPr>
          <w:rFonts w:ascii="Cambria" w:eastAsia="Arial" w:hAnsi="Cambria" w:cs="Arial"/>
          <w:color w:val="000000"/>
        </w:rPr>
        <w:t>Espaço para assinaturas do (s) responsável (</w:t>
      </w:r>
      <w:proofErr w:type="spellStart"/>
      <w:r w:rsidR="00BB5348" w:rsidRPr="00E70DA5">
        <w:rPr>
          <w:rFonts w:ascii="Cambria" w:eastAsia="Arial" w:hAnsi="Cambria" w:cs="Arial"/>
          <w:color w:val="000000"/>
        </w:rPr>
        <w:t>is</w:t>
      </w:r>
      <w:proofErr w:type="spellEnd"/>
      <w:r w:rsidR="00BB5348" w:rsidRPr="00E70DA5">
        <w:rPr>
          <w:rFonts w:ascii="Cambria" w:eastAsia="Arial" w:hAnsi="Cambria" w:cs="Arial"/>
          <w:color w:val="000000"/>
        </w:rPr>
        <w:t>) técnicos e do proprietário da obra.</w:t>
      </w:r>
    </w:p>
    <w:p w14:paraId="000000F8" w14:textId="00052F22"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II - </w:t>
      </w:r>
      <w:r w:rsidR="00BB5348" w:rsidRPr="00E70DA5">
        <w:rPr>
          <w:rFonts w:ascii="Cambria" w:eastAsia="Arial" w:hAnsi="Cambria" w:cs="Arial"/>
          <w:color w:val="000000"/>
        </w:rPr>
        <w:t>Espaço destinado para o quadro informativo dos índices urbanísticos (área do lote, áreas ocupadas pela edificação já existente e da nova construção, reconstrução, reforma ou ampliação – discriminadas por pavimento, ou edículas – área de projeção de cada unidade, incluindo as já existentes, taxa de ocupação, taxa de aproveitamento e taxa de permeabilidade;</w:t>
      </w:r>
    </w:p>
    <w:p w14:paraId="41592CE5" w14:textId="0972911E" w:rsidR="004F368F"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III - </w:t>
      </w:r>
      <w:r w:rsidR="00BB5348" w:rsidRPr="00E70DA5">
        <w:rPr>
          <w:rFonts w:ascii="Cambria" w:eastAsia="Arial" w:hAnsi="Cambria" w:cs="Arial"/>
          <w:color w:val="000000"/>
        </w:rPr>
        <w:t>Espaço reservado para registrar a aprovação, descrever observações e demais anotações pelo Município</w:t>
      </w:r>
      <w:r w:rsidR="004F368F" w:rsidRPr="00E70DA5">
        <w:rPr>
          <w:rFonts w:ascii="Cambria" w:eastAsia="Arial" w:hAnsi="Cambria" w:cs="Arial"/>
          <w:color w:val="000000"/>
        </w:rPr>
        <w:t xml:space="preserve"> de 7 cm (</w:t>
      </w:r>
      <w:r w:rsidR="00DC447C" w:rsidRPr="00E70DA5">
        <w:rPr>
          <w:rFonts w:ascii="Cambria" w:eastAsia="Arial" w:hAnsi="Cambria" w:cs="Arial"/>
          <w:color w:val="000000"/>
        </w:rPr>
        <w:t>sete</w:t>
      </w:r>
      <w:r w:rsidR="004F368F" w:rsidRPr="00E70DA5">
        <w:rPr>
          <w:rFonts w:ascii="Cambria" w:eastAsia="Arial" w:hAnsi="Cambria" w:cs="Arial"/>
          <w:color w:val="000000"/>
        </w:rPr>
        <w:t xml:space="preserve"> centímetros) x 9 cm (</w:t>
      </w:r>
      <w:r w:rsidR="00DC447C" w:rsidRPr="00E70DA5">
        <w:rPr>
          <w:rFonts w:ascii="Cambria" w:eastAsia="Arial" w:hAnsi="Cambria" w:cs="Arial"/>
          <w:color w:val="000000"/>
        </w:rPr>
        <w:t>nove</w:t>
      </w:r>
      <w:r w:rsidR="004F368F" w:rsidRPr="00E70DA5">
        <w:rPr>
          <w:rFonts w:ascii="Cambria" w:eastAsia="Arial" w:hAnsi="Cambria" w:cs="Arial"/>
          <w:color w:val="000000"/>
        </w:rPr>
        <w:t xml:space="preserve"> centímetros).</w:t>
      </w:r>
    </w:p>
    <w:p w14:paraId="000000F9" w14:textId="2DF11ABA"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IV - </w:t>
      </w:r>
      <w:r w:rsidR="004F368F" w:rsidRPr="00E70DA5">
        <w:rPr>
          <w:rFonts w:ascii="Cambria" w:eastAsia="Arial" w:hAnsi="Cambria" w:cs="Arial"/>
          <w:color w:val="000000"/>
        </w:rPr>
        <w:t xml:space="preserve">Espaço reservado para registrar a aprovação, descrever observações e demais anotações de outros </w:t>
      </w:r>
      <w:r w:rsidR="00BB5348" w:rsidRPr="00E70DA5">
        <w:rPr>
          <w:rFonts w:ascii="Cambria" w:eastAsia="Arial" w:hAnsi="Cambria" w:cs="Arial"/>
          <w:color w:val="000000"/>
        </w:rPr>
        <w:t>órgãos competentes</w:t>
      </w:r>
      <w:r w:rsidR="004F368F" w:rsidRPr="00E70DA5">
        <w:rPr>
          <w:rFonts w:ascii="Cambria" w:eastAsia="Arial" w:hAnsi="Cambria" w:cs="Arial"/>
          <w:color w:val="000000"/>
        </w:rPr>
        <w:t xml:space="preserve"> do município</w:t>
      </w:r>
      <w:r w:rsidR="00BB5348" w:rsidRPr="00E70DA5">
        <w:rPr>
          <w:rFonts w:ascii="Cambria" w:eastAsia="Arial" w:hAnsi="Cambria" w:cs="Arial"/>
          <w:color w:val="000000"/>
        </w:rPr>
        <w:t xml:space="preserve">, com as dimensões de </w:t>
      </w:r>
      <w:r w:rsidR="00A34DB7" w:rsidRPr="00E70DA5">
        <w:rPr>
          <w:rFonts w:ascii="Cambria" w:eastAsia="Arial" w:hAnsi="Cambria" w:cs="Arial"/>
          <w:color w:val="000000"/>
        </w:rPr>
        <w:t>7</w:t>
      </w:r>
      <w:r w:rsidR="00BB5348" w:rsidRPr="00E70DA5">
        <w:rPr>
          <w:rFonts w:ascii="Cambria" w:eastAsia="Arial" w:hAnsi="Cambria" w:cs="Arial"/>
          <w:color w:val="000000"/>
        </w:rPr>
        <w:t xml:space="preserve"> cm (</w:t>
      </w:r>
      <w:r w:rsidR="00DC447C" w:rsidRPr="00E70DA5">
        <w:rPr>
          <w:rFonts w:ascii="Cambria" w:eastAsia="Arial" w:hAnsi="Cambria" w:cs="Arial"/>
          <w:color w:val="000000"/>
        </w:rPr>
        <w:t>set</w:t>
      </w:r>
      <w:r w:rsidR="005F5372" w:rsidRPr="00E70DA5">
        <w:rPr>
          <w:rFonts w:ascii="Cambria" w:eastAsia="Arial" w:hAnsi="Cambria" w:cs="Arial"/>
          <w:color w:val="000000"/>
        </w:rPr>
        <w:t xml:space="preserve">e </w:t>
      </w:r>
      <w:r w:rsidR="00BB5348" w:rsidRPr="00E70DA5">
        <w:rPr>
          <w:rFonts w:ascii="Cambria" w:eastAsia="Arial" w:hAnsi="Cambria" w:cs="Arial"/>
          <w:color w:val="000000"/>
        </w:rPr>
        <w:t xml:space="preserve">centímetros) x </w:t>
      </w:r>
      <w:r w:rsidR="00A34DB7" w:rsidRPr="00E70DA5">
        <w:rPr>
          <w:rFonts w:ascii="Cambria" w:eastAsia="Arial" w:hAnsi="Cambria" w:cs="Arial"/>
          <w:color w:val="000000"/>
        </w:rPr>
        <w:t>9</w:t>
      </w:r>
      <w:r w:rsidR="00BB5348" w:rsidRPr="00E70DA5">
        <w:rPr>
          <w:rFonts w:ascii="Cambria" w:eastAsia="Arial" w:hAnsi="Cambria" w:cs="Arial"/>
          <w:color w:val="000000"/>
        </w:rPr>
        <w:t xml:space="preserve"> cm (</w:t>
      </w:r>
      <w:r w:rsidR="00DC447C" w:rsidRPr="00E70DA5">
        <w:rPr>
          <w:rFonts w:ascii="Cambria" w:eastAsia="Arial" w:hAnsi="Cambria" w:cs="Arial"/>
          <w:color w:val="000000"/>
        </w:rPr>
        <w:t>nove</w:t>
      </w:r>
      <w:r w:rsidR="00BB5348" w:rsidRPr="00E70DA5">
        <w:rPr>
          <w:rFonts w:ascii="Cambria" w:eastAsia="Arial" w:hAnsi="Cambria" w:cs="Arial"/>
          <w:color w:val="000000"/>
        </w:rPr>
        <w:t xml:space="preserve"> centímetros).</w:t>
      </w:r>
    </w:p>
    <w:p w14:paraId="000000FA"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3º - </w:t>
      </w:r>
      <w:r w:rsidRPr="00E70DA5">
        <w:rPr>
          <w:rFonts w:ascii="Cambria" w:eastAsia="Arial" w:hAnsi="Cambria" w:cs="Arial"/>
        </w:rPr>
        <w:t>Nos projetos de reforma, ampliação ou reconstrução, as peças gráficas deverão apresentar legenda representativa indicando e diferenciando as partes conservadas das partes a construir e das partes a demolir.</w:t>
      </w:r>
    </w:p>
    <w:p w14:paraId="000000FB" w14:textId="77777777" w:rsidR="007403C5" w:rsidRPr="00E70DA5" w:rsidRDefault="00BB5348" w:rsidP="00E70DA5">
      <w:pPr>
        <w:pStyle w:val="Ttulo2"/>
        <w:spacing w:after="120" w:line="360" w:lineRule="auto"/>
        <w:rPr>
          <w:rFonts w:eastAsia="Arial"/>
          <w:sz w:val="24"/>
          <w:szCs w:val="24"/>
        </w:rPr>
      </w:pPr>
      <w:bookmarkStart w:id="16" w:name="_Toc199954178"/>
      <w:r w:rsidRPr="00E70DA5">
        <w:rPr>
          <w:rFonts w:eastAsia="Arial"/>
          <w:sz w:val="24"/>
          <w:szCs w:val="24"/>
        </w:rPr>
        <w:t>SEÇÃO VI</w:t>
      </w:r>
      <w:bookmarkEnd w:id="16"/>
    </w:p>
    <w:p w14:paraId="000000FC" w14:textId="77777777" w:rsidR="007403C5" w:rsidRPr="00E70DA5" w:rsidRDefault="00BB5348" w:rsidP="00E70DA5">
      <w:pPr>
        <w:pStyle w:val="Ttulo2"/>
        <w:spacing w:after="120" w:line="360" w:lineRule="auto"/>
        <w:rPr>
          <w:rFonts w:eastAsia="Arial"/>
          <w:sz w:val="24"/>
          <w:szCs w:val="24"/>
        </w:rPr>
      </w:pPr>
      <w:bookmarkStart w:id="17" w:name="_Toc199954179"/>
      <w:r w:rsidRPr="00E70DA5">
        <w:rPr>
          <w:rFonts w:eastAsia="Arial"/>
          <w:sz w:val="24"/>
          <w:szCs w:val="24"/>
        </w:rPr>
        <w:t>DAS MODIFICAÇÕES DOS PROJETOS APROVADOS</w:t>
      </w:r>
      <w:bookmarkEnd w:id="17"/>
    </w:p>
    <w:p w14:paraId="000000FE" w14:textId="2B13AB70"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2</w:t>
      </w:r>
      <w:r w:rsidR="00B95E87" w:rsidRPr="00E70DA5">
        <w:rPr>
          <w:rFonts w:ascii="Cambria" w:eastAsia="Arial" w:hAnsi="Cambria" w:cs="Arial"/>
          <w:b/>
        </w:rPr>
        <w:t>1</w:t>
      </w:r>
      <w:r w:rsidRPr="00E70DA5">
        <w:rPr>
          <w:rFonts w:ascii="Cambria" w:eastAsia="Arial" w:hAnsi="Cambria" w:cs="Arial"/>
          <w:b/>
        </w:rPr>
        <w:t xml:space="preserve"> - </w:t>
      </w:r>
      <w:r w:rsidRPr="00E70DA5">
        <w:rPr>
          <w:rFonts w:ascii="Cambria" w:eastAsia="Arial" w:hAnsi="Cambria" w:cs="Arial"/>
        </w:rPr>
        <w:t>Para modificações em projeto aprovado, assim como para alteração do destino de qualquer compartimento constante do mesmo, será necessária a aprovação de projeto modificativo.</w:t>
      </w:r>
    </w:p>
    <w:p w14:paraId="000000FF"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1º - </w:t>
      </w:r>
      <w:r w:rsidRPr="00E70DA5">
        <w:rPr>
          <w:rFonts w:ascii="Cambria" w:eastAsia="Arial" w:hAnsi="Cambria" w:cs="Arial"/>
        </w:rPr>
        <w:t>O requerimento solicitando aprovação do projeto modificativo deverá ser acompanhado de cópia do projeto anteriormente aprovado e do respectivo Alvará de Construção;</w:t>
      </w:r>
    </w:p>
    <w:p w14:paraId="00000100"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2º - </w:t>
      </w:r>
      <w:r w:rsidRPr="00E70DA5">
        <w:rPr>
          <w:rFonts w:ascii="Cambria" w:eastAsia="Arial" w:hAnsi="Cambria" w:cs="Arial"/>
        </w:rPr>
        <w:t>A aprovação do projeto modificativo será anotada no Alvará de Construção anteriormente emitido, que será devolvido ao requerente juntamente com o projeto.</w:t>
      </w:r>
    </w:p>
    <w:p w14:paraId="00000101" w14:textId="77777777" w:rsidR="007403C5" w:rsidRPr="00E70DA5" w:rsidRDefault="00BB5348" w:rsidP="00E70DA5">
      <w:pPr>
        <w:pStyle w:val="Ttulo2"/>
        <w:spacing w:after="120" w:line="360" w:lineRule="auto"/>
        <w:rPr>
          <w:rFonts w:eastAsia="Arial"/>
          <w:sz w:val="24"/>
          <w:szCs w:val="24"/>
        </w:rPr>
      </w:pPr>
      <w:bookmarkStart w:id="18" w:name="_Toc199954180"/>
      <w:r w:rsidRPr="00E70DA5">
        <w:rPr>
          <w:rFonts w:eastAsia="Arial"/>
          <w:sz w:val="24"/>
          <w:szCs w:val="24"/>
        </w:rPr>
        <w:t>SEÇÃO VII</w:t>
      </w:r>
      <w:bookmarkEnd w:id="18"/>
    </w:p>
    <w:p w14:paraId="00000102" w14:textId="77777777" w:rsidR="007403C5" w:rsidRPr="00E70DA5" w:rsidRDefault="00BB5348" w:rsidP="00E70DA5">
      <w:pPr>
        <w:pStyle w:val="Ttulo2"/>
        <w:spacing w:after="120" w:line="360" w:lineRule="auto"/>
        <w:rPr>
          <w:rFonts w:eastAsia="Arial"/>
          <w:sz w:val="24"/>
          <w:szCs w:val="24"/>
        </w:rPr>
      </w:pPr>
      <w:bookmarkStart w:id="19" w:name="_Toc199954181"/>
      <w:r w:rsidRPr="00E70DA5">
        <w:rPr>
          <w:rFonts w:eastAsia="Arial"/>
          <w:sz w:val="24"/>
          <w:szCs w:val="24"/>
        </w:rPr>
        <w:t>DO CERTIFICADO DE CONCLUSÃO DE OBRA (HABITE-SE)</w:t>
      </w:r>
      <w:bookmarkEnd w:id="19"/>
    </w:p>
    <w:p w14:paraId="00000103" w14:textId="5632F8E8"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2</w:t>
      </w:r>
      <w:r w:rsidR="00B95E87" w:rsidRPr="00E70DA5">
        <w:rPr>
          <w:rFonts w:ascii="Cambria" w:eastAsia="Arial" w:hAnsi="Cambria" w:cs="Arial"/>
          <w:b/>
        </w:rPr>
        <w:t>2</w:t>
      </w:r>
      <w:r w:rsidRPr="00E70DA5">
        <w:rPr>
          <w:rFonts w:ascii="Cambria" w:eastAsia="Arial" w:hAnsi="Cambria" w:cs="Arial"/>
          <w:b/>
        </w:rPr>
        <w:t xml:space="preserve"> - </w:t>
      </w:r>
      <w:r w:rsidRPr="00E70DA5">
        <w:rPr>
          <w:rFonts w:ascii="Cambria" w:eastAsia="Arial" w:hAnsi="Cambria" w:cs="Arial"/>
        </w:rPr>
        <w:t>Nenhuma edificação poderá ser ocupada sem que seja procedida a vistoria do Município e expedido o respectivo Certificado de Conclusão de Obra (Habite-se).</w:t>
      </w:r>
    </w:p>
    <w:p w14:paraId="00000104"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1º - </w:t>
      </w:r>
      <w:r w:rsidRPr="00E70DA5">
        <w:rPr>
          <w:rFonts w:ascii="Cambria" w:eastAsia="Arial" w:hAnsi="Cambria" w:cs="Arial"/>
        </w:rPr>
        <w:t>O Certificado de Conclusão de Obra (Habite-se) é solicitado à Prefeitura Municipal, pelo proprietário, através de requerimento;</w:t>
      </w:r>
    </w:p>
    <w:p w14:paraId="00000105"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2º - </w:t>
      </w:r>
      <w:r w:rsidRPr="00E70DA5">
        <w:rPr>
          <w:rFonts w:ascii="Cambria" w:eastAsia="Arial" w:hAnsi="Cambria" w:cs="Arial"/>
        </w:rPr>
        <w:t xml:space="preserve">O Certificado de Conclusão de Obra (Habite-se) só será expedido quando a edificação tiver habitabilidade, estando em funcionamento as instalações </w:t>
      </w:r>
      <w:proofErr w:type="spellStart"/>
      <w:r w:rsidRPr="00E70DA5">
        <w:rPr>
          <w:rFonts w:ascii="Cambria" w:eastAsia="Arial" w:hAnsi="Cambria" w:cs="Arial"/>
        </w:rPr>
        <w:t>hidrossanitárias</w:t>
      </w:r>
      <w:proofErr w:type="spellEnd"/>
      <w:r w:rsidRPr="00E70DA5">
        <w:rPr>
          <w:rFonts w:ascii="Cambria" w:eastAsia="Arial" w:hAnsi="Cambria" w:cs="Arial"/>
        </w:rPr>
        <w:t>, elétricas e de prevenção a incêndios e desastres (quando for o caso – comprovado através de Certificado de Vistoria emitido pelo Corpo de Bombeiros);</w:t>
      </w:r>
    </w:p>
    <w:p w14:paraId="00000106" w14:textId="627DDA18"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3º - </w:t>
      </w:r>
      <w:r w:rsidRPr="00E70DA5">
        <w:rPr>
          <w:rFonts w:ascii="Cambria" w:eastAsia="Arial" w:hAnsi="Cambria" w:cs="Arial"/>
        </w:rPr>
        <w:t xml:space="preserve">O Município exigirá a execução do passeio público da edificação para liberação do Habite-se, atendendo na íntegra as normas vigentes referentes à acessibilidade. </w:t>
      </w:r>
      <w:sdt>
        <w:sdtPr>
          <w:rPr>
            <w:rFonts w:ascii="Cambria" w:hAnsi="Cambria"/>
          </w:rPr>
          <w:tag w:val="goog_rdk_0"/>
          <w:id w:val="-752345840"/>
        </w:sdtPr>
        <w:sdtEndPr/>
        <w:sdtContent/>
      </w:sdt>
      <w:r w:rsidRPr="00E70DA5">
        <w:rPr>
          <w:rFonts w:ascii="Cambria" w:eastAsia="Arial" w:hAnsi="Cambria" w:cs="Arial"/>
        </w:rPr>
        <w:t>Especificamente para as residências unifamiliares de até 70 m² (setenta metros quadrados), o proprietário assinará termo de compromisso de execução da calçada, conforme projeto aprovado, até 0</w:t>
      </w:r>
      <w:r w:rsidR="005F5372" w:rsidRPr="00E70DA5">
        <w:rPr>
          <w:rFonts w:ascii="Cambria" w:eastAsia="Arial" w:hAnsi="Cambria" w:cs="Arial"/>
        </w:rPr>
        <w:t>2</w:t>
      </w:r>
      <w:r w:rsidRPr="00E70DA5">
        <w:rPr>
          <w:rFonts w:ascii="Cambria" w:eastAsia="Arial" w:hAnsi="Cambria" w:cs="Arial"/>
        </w:rPr>
        <w:t xml:space="preserve"> (</w:t>
      </w:r>
      <w:r w:rsidR="005F5372" w:rsidRPr="00E70DA5">
        <w:rPr>
          <w:rFonts w:ascii="Cambria" w:eastAsia="Arial" w:hAnsi="Cambria" w:cs="Arial"/>
        </w:rPr>
        <w:t>dois</w:t>
      </w:r>
      <w:r w:rsidRPr="00E70DA5">
        <w:rPr>
          <w:rFonts w:ascii="Cambria" w:eastAsia="Arial" w:hAnsi="Cambria" w:cs="Arial"/>
        </w:rPr>
        <w:t>) anos da emissão do Habite-se, após o término do prazo determinado, a Prefeitura executará o passeio público e cobrará</w:t>
      </w:r>
      <w:r w:rsidR="005F5372" w:rsidRPr="00E70DA5">
        <w:rPr>
          <w:rFonts w:ascii="Cambria" w:eastAsia="Arial" w:hAnsi="Cambria" w:cs="Arial"/>
        </w:rPr>
        <w:t xml:space="preserve"> até 3 UFM por testada do terreno em formato de multa</w:t>
      </w:r>
      <w:r w:rsidRPr="00E70DA5">
        <w:rPr>
          <w:rFonts w:ascii="Cambria" w:eastAsia="Arial" w:hAnsi="Cambria" w:cs="Arial"/>
        </w:rPr>
        <w:t>.</w:t>
      </w:r>
    </w:p>
    <w:p w14:paraId="00000107"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4º - </w:t>
      </w:r>
      <w:r w:rsidRPr="00E70DA5">
        <w:rPr>
          <w:rFonts w:ascii="Cambria" w:eastAsia="Arial" w:hAnsi="Cambria" w:cs="Arial"/>
        </w:rPr>
        <w:t>O Município tem um prazo de até 30 (trinta) dias corridos para vistoriar a obra e expedir o Certificado de Conclusão da Obra (Habite-se), contados a partir da solicitação do proprietário ou responsável da obra.</w:t>
      </w:r>
    </w:p>
    <w:p w14:paraId="00000108" w14:textId="23B9AF8D"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2</w:t>
      </w:r>
      <w:r w:rsidR="00B95E87" w:rsidRPr="00E70DA5">
        <w:rPr>
          <w:rFonts w:ascii="Cambria" w:eastAsia="Arial" w:hAnsi="Cambria" w:cs="Arial"/>
          <w:b/>
        </w:rPr>
        <w:t>3</w:t>
      </w:r>
      <w:r w:rsidRPr="00E70DA5">
        <w:rPr>
          <w:rFonts w:ascii="Cambria" w:eastAsia="Arial" w:hAnsi="Cambria" w:cs="Arial"/>
          <w:b/>
        </w:rPr>
        <w:t xml:space="preserve"> - </w:t>
      </w:r>
      <w:r w:rsidRPr="00E70DA5">
        <w:rPr>
          <w:rFonts w:ascii="Cambria" w:eastAsia="Arial" w:hAnsi="Cambria" w:cs="Arial"/>
        </w:rPr>
        <w:t>Se, por ocasião de vistoria, for constatado que a edificação foi construída, ampliada, reconstruída ou reformada em desacordo com o projeto aprovado, o responsável técnico será notificado, de acordo com as disposições deste Código, e obrigado a regularizar o projeto.</w:t>
      </w:r>
    </w:p>
    <w:p w14:paraId="00000109" w14:textId="77777777" w:rsidR="007403C5" w:rsidRPr="00E70DA5" w:rsidRDefault="00BB5348" w:rsidP="00E70DA5">
      <w:pPr>
        <w:pStyle w:val="Ttulo2"/>
        <w:spacing w:after="120" w:line="360" w:lineRule="auto"/>
        <w:rPr>
          <w:rFonts w:eastAsia="Arial"/>
          <w:sz w:val="24"/>
          <w:szCs w:val="24"/>
        </w:rPr>
      </w:pPr>
      <w:bookmarkStart w:id="20" w:name="_Toc199954182"/>
      <w:r w:rsidRPr="00E70DA5">
        <w:rPr>
          <w:rFonts w:eastAsia="Arial"/>
          <w:sz w:val="24"/>
          <w:szCs w:val="24"/>
        </w:rPr>
        <w:t>SEÇÃO VIII</w:t>
      </w:r>
      <w:bookmarkEnd w:id="20"/>
    </w:p>
    <w:p w14:paraId="0000010A" w14:textId="77777777" w:rsidR="007403C5" w:rsidRPr="00E70DA5" w:rsidRDefault="00BB5348" w:rsidP="00E70DA5">
      <w:pPr>
        <w:pStyle w:val="Ttulo2"/>
        <w:spacing w:after="120" w:line="360" w:lineRule="auto"/>
        <w:rPr>
          <w:rFonts w:eastAsia="Arial"/>
          <w:sz w:val="24"/>
          <w:szCs w:val="24"/>
        </w:rPr>
      </w:pPr>
      <w:bookmarkStart w:id="21" w:name="_Toc199954183"/>
      <w:r w:rsidRPr="00E70DA5">
        <w:rPr>
          <w:rFonts w:eastAsia="Arial"/>
          <w:sz w:val="24"/>
          <w:szCs w:val="24"/>
        </w:rPr>
        <w:t>DAS VISTORIAS</w:t>
      </w:r>
      <w:bookmarkEnd w:id="21"/>
    </w:p>
    <w:p w14:paraId="0000010B" w14:textId="4A26FFF8" w:rsidR="007403C5" w:rsidRPr="00E70DA5" w:rsidRDefault="00BB5348" w:rsidP="00E70DA5">
      <w:pPr>
        <w:pStyle w:val="Ttulo2"/>
        <w:spacing w:after="120" w:line="360" w:lineRule="auto"/>
        <w:jc w:val="both"/>
        <w:rPr>
          <w:rFonts w:eastAsia="Arial"/>
          <w:b w:val="0"/>
          <w:sz w:val="24"/>
          <w:szCs w:val="24"/>
        </w:rPr>
      </w:pPr>
      <w:bookmarkStart w:id="22" w:name="_Toc199954184"/>
      <w:r w:rsidRPr="00E70DA5">
        <w:rPr>
          <w:rFonts w:eastAsia="Arial"/>
          <w:sz w:val="24"/>
          <w:szCs w:val="24"/>
        </w:rPr>
        <w:t>Art. 2</w:t>
      </w:r>
      <w:r w:rsidR="00B95E87" w:rsidRPr="00E70DA5">
        <w:rPr>
          <w:rFonts w:eastAsia="Arial"/>
          <w:sz w:val="24"/>
          <w:szCs w:val="24"/>
        </w:rPr>
        <w:t>4</w:t>
      </w:r>
      <w:r w:rsidRPr="00E70DA5">
        <w:rPr>
          <w:rFonts w:eastAsia="Arial"/>
          <w:sz w:val="24"/>
          <w:szCs w:val="24"/>
        </w:rPr>
        <w:t xml:space="preserve"> -</w:t>
      </w:r>
      <w:r w:rsidRPr="00E70DA5">
        <w:rPr>
          <w:rFonts w:eastAsia="Arial"/>
          <w:b w:val="0"/>
          <w:sz w:val="24"/>
          <w:szCs w:val="24"/>
        </w:rPr>
        <w:t xml:space="preserve"> O Município fiscalizará as diversas obras requeridas, a fim de que as mesmas sejam executadas dentro das disposições deste Código, demais leis pertinentes e de acordo com os projetos aprovados.</w:t>
      </w:r>
      <w:bookmarkEnd w:id="22"/>
    </w:p>
    <w:p w14:paraId="0000010C"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1º - </w:t>
      </w:r>
      <w:r w:rsidRPr="00E70DA5">
        <w:rPr>
          <w:rFonts w:ascii="Cambria" w:eastAsia="Arial" w:hAnsi="Cambria" w:cs="Arial"/>
        </w:rPr>
        <w:t>Os fiscais do Município terão ingresso a todas as obras mediante a apresentação de prova, independentemente de qualquer outra formalidade;</w:t>
      </w:r>
    </w:p>
    <w:p w14:paraId="0000010D"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2º - </w:t>
      </w:r>
      <w:r w:rsidRPr="00E70DA5">
        <w:rPr>
          <w:rFonts w:ascii="Cambria" w:eastAsia="Arial" w:hAnsi="Cambria" w:cs="Arial"/>
        </w:rPr>
        <w:t>Os funcionários investidos em função fiscalizadora poderão, observadas as formalidades legais, inspecionar bens e papéis de qualquer natureza, desde que constituam objeto da presente legislação;</w:t>
      </w:r>
    </w:p>
    <w:p w14:paraId="0000010E" w14:textId="67FF8F36"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2</w:t>
      </w:r>
      <w:r w:rsidR="00B95E87" w:rsidRPr="00E70DA5">
        <w:rPr>
          <w:rFonts w:ascii="Cambria" w:eastAsia="Arial" w:hAnsi="Cambria" w:cs="Arial"/>
          <w:b/>
        </w:rPr>
        <w:t>5</w:t>
      </w:r>
      <w:r w:rsidRPr="00E70DA5">
        <w:rPr>
          <w:rFonts w:ascii="Cambria" w:eastAsia="Arial" w:hAnsi="Cambria" w:cs="Arial"/>
          <w:b/>
        </w:rPr>
        <w:t xml:space="preserve"> - </w:t>
      </w:r>
      <w:r w:rsidRPr="00E70DA5">
        <w:rPr>
          <w:rFonts w:ascii="Cambria" w:eastAsia="Arial" w:hAnsi="Cambria" w:cs="Arial"/>
        </w:rPr>
        <w:t>Em qualquer período da execução da obra, o órgão competente do Município poderá exigir que lhe sejam exibidos os projetos, desenhos técnicos, cálculos e demais detalhes que julgar necessário, de acordo com o exigido pelos Conselhos competentes de cada profissional.</w:t>
      </w:r>
    </w:p>
    <w:p w14:paraId="0000010F" w14:textId="77777777" w:rsidR="007403C5" w:rsidRPr="00E70DA5" w:rsidRDefault="007403C5" w:rsidP="00E70DA5">
      <w:pPr>
        <w:spacing w:before="120" w:after="120" w:line="360" w:lineRule="auto"/>
        <w:jc w:val="both"/>
        <w:rPr>
          <w:rFonts w:ascii="Cambria" w:eastAsia="Arial" w:hAnsi="Cambria" w:cs="Arial"/>
        </w:rPr>
      </w:pPr>
    </w:p>
    <w:p w14:paraId="00000110" w14:textId="77777777" w:rsidR="007403C5" w:rsidRPr="00E70DA5" w:rsidRDefault="00BB5348" w:rsidP="00E70DA5">
      <w:pPr>
        <w:pStyle w:val="Ttulo2"/>
        <w:spacing w:after="120" w:line="360" w:lineRule="auto"/>
        <w:rPr>
          <w:rFonts w:eastAsia="Arial"/>
          <w:sz w:val="24"/>
          <w:szCs w:val="24"/>
        </w:rPr>
      </w:pPr>
      <w:bookmarkStart w:id="23" w:name="_Toc199954185"/>
      <w:r w:rsidRPr="00E70DA5">
        <w:rPr>
          <w:rFonts w:eastAsia="Arial"/>
          <w:sz w:val="24"/>
          <w:szCs w:val="24"/>
        </w:rPr>
        <w:t>SEÇÃO IX</w:t>
      </w:r>
      <w:bookmarkEnd w:id="23"/>
    </w:p>
    <w:p w14:paraId="00000111" w14:textId="77777777" w:rsidR="007403C5" w:rsidRPr="00E70DA5" w:rsidRDefault="00BB5348" w:rsidP="00E70DA5">
      <w:pPr>
        <w:pStyle w:val="Ttulo2"/>
        <w:spacing w:after="120" w:line="360" w:lineRule="auto"/>
        <w:rPr>
          <w:rFonts w:eastAsia="Arial"/>
          <w:sz w:val="24"/>
          <w:szCs w:val="24"/>
        </w:rPr>
      </w:pPr>
      <w:bookmarkStart w:id="24" w:name="_Toc199954186"/>
      <w:r w:rsidRPr="00E70DA5">
        <w:rPr>
          <w:rFonts w:eastAsia="Arial"/>
          <w:sz w:val="24"/>
          <w:szCs w:val="24"/>
        </w:rPr>
        <w:t>DA RESPONSABILIDADE TÉCNICA</w:t>
      </w:r>
      <w:bookmarkEnd w:id="24"/>
    </w:p>
    <w:p w14:paraId="00000112" w14:textId="34408003"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Art. </w:t>
      </w:r>
      <w:r w:rsidR="00B95E87" w:rsidRPr="00E70DA5">
        <w:rPr>
          <w:rFonts w:ascii="Cambria" w:eastAsia="Arial" w:hAnsi="Cambria" w:cs="Arial"/>
          <w:b/>
        </w:rPr>
        <w:t>26</w:t>
      </w:r>
      <w:r w:rsidRPr="00E70DA5">
        <w:rPr>
          <w:rFonts w:ascii="Cambria" w:eastAsia="Arial" w:hAnsi="Cambria" w:cs="Arial"/>
          <w:b/>
        </w:rPr>
        <w:t xml:space="preserve"> - </w:t>
      </w:r>
      <w:r w:rsidRPr="00E70DA5">
        <w:rPr>
          <w:rFonts w:ascii="Cambria" w:eastAsia="Arial" w:hAnsi="Cambria" w:cs="Arial"/>
        </w:rPr>
        <w:t>Para efeito deste Código, somente profissionais habilitados, devidamente inscritos no Município e apresentando certidão de registro válida no respectivo conselho profissional, poderão projetar, orientar, administrar, e executar qualquer obra no Município.</w:t>
      </w:r>
    </w:p>
    <w:p w14:paraId="00000113" w14:textId="30FC8B8C"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2</w:t>
      </w:r>
      <w:r w:rsidR="00B95E87" w:rsidRPr="00E70DA5">
        <w:rPr>
          <w:rFonts w:ascii="Cambria" w:eastAsia="Arial" w:hAnsi="Cambria" w:cs="Arial"/>
          <w:b/>
        </w:rPr>
        <w:t>7</w:t>
      </w:r>
      <w:r w:rsidRPr="00E70DA5">
        <w:rPr>
          <w:rFonts w:ascii="Cambria" w:eastAsia="Arial" w:hAnsi="Cambria" w:cs="Arial"/>
          <w:b/>
        </w:rPr>
        <w:t xml:space="preserve"> - </w:t>
      </w:r>
      <w:r w:rsidRPr="00E70DA5">
        <w:rPr>
          <w:rFonts w:ascii="Cambria" w:eastAsia="Arial" w:hAnsi="Cambria" w:cs="Arial"/>
        </w:rPr>
        <w:t xml:space="preserve">Só poderão ser inscritos no Município os profissionais com registro legal no respectivo Conselho competente, (CAU, </w:t>
      </w:r>
      <w:proofErr w:type="gramStart"/>
      <w:r w:rsidRPr="00E70DA5">
        <w:rPr>
          <w:rFonts w:ascii="Cambria" w:eastAsia="Arial" w:hAnsi="Cambria" w:cs="Arial"/>
        </w:rPr>
        <w:t>CREA, e CFT</w:t>
      </w:r>
      <w:proofErr w:type="gramEnd"/>
      <w:r w:rsidRPr="00E70DA5">
        <w:rPr>
          <w:rFonts w:ascii="Cambria" w:eastAsia="Arial" w:hAnsi="Cambria" w:cs="Arial"/>
        </w:rPr>
        <w:t>)</w:t>
      </w:r>
      <w:r w:rsidR="005F5372" w:rsidRPr="00E70DA5">
        <w:rPr>
          <w:rFonts w:ascii="Cambria" w:eastAsia="Arial" w:hAnsi="Cambria" w:cs="Arial"/>
        </w:rPr>
        <w:t xml:space="preserve"> ou outro que possa surgir nesse formato</w:t>
      </w:r>
      <w:r w:rsidRPr="00E70DA5">
        <w:rPr>
          <w:rFonts w:ascii="Cambria" w:eastAsia="Arial" w:hAnsi="Cambria" w:cs="Arial"/>
        </w:rPr>
        <w:t>.</w:t>
      </w:r>
    </w:p>
    <w:p w14:paraId="00000114" w14:textId="380040C3"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Parágrafo Único -</w:t>
      </w:r>
      <w:r w:rsidRPr="00E70DA5">
        <w:rPr>
          <w:rFonts w:ascii="Cambria" w:eastAsia="Arial" w:hAnsi="Cambria" w:cs="Arial"/>
        </w:rPr>
        <w:t xml:space="preserve"> Poderá ser cancelada a inscrição de profissionais (Pessoa Física ou Jurídica), verificadas as irregularidades previstas no Capítulo IX, Seção III, Artigo 1</w:t>
      </w:r>
      <w:r w:rsidR="001C679B" w:rsidRPr="00E70DA5">
        <w:rPr>
          <w:rFonts w:ascii="Cambria" w:eastAsia="Arial" w:hAnsi="Cambria" w:cs="Arial"/>
        </w:rPr>
        <w:t>21</w:t>
      </w:r>
      <w:r w:rsidRPr="00E70DA5">
        <w:rPr>
          <w:rFonts w:ascii="Cambria" w:eastAsia="Arial" w:hAnsi="Cambria" w:cs="Arial"/>
        </w:rPr>
        <w:t>.</w:t>
      </w:r>
    </w:p>
    <w:p w14:paraId="00000115" w14:textId="28F5C76C"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2</w:t>
      </w:r>
      <w:r w:rsidR="00B95E87" w:rsidRPr="00E70DA5">
        <w:rPr>
          <w:rFonts w:ascii="Cambria" w:eastAsia="Arial" w:hAnsi="Cambria" w:cs="Arial"/>
          <w:b/>
        </w:rPr>
        <w:t>8</w:t>
      </w:r>
      <w:r w:rsidRPr="00E70DA5">
        <w:rPr>
          <w:rFonts w:ascii="Cambria" w:eastAsia="Arial" w:hAnsi="Cambria" w:cs="Arial"/>
          <w:b/>
        </w:rPr>
        <w:t xml:space="preserve"> -</w:t>
      </w:r>
      <w:r w:rsidRPr="00E70DA5">
        <w:rPr>
          <w:rFonts w:ascii="Cambria" w:eastAsia="Arial" w:hAnsi="Cambria" w:cs="Arial"/>
        </w:rPr>
        <w:t xml:space="preserve"> O profissional, ou profissionais, responsável pelo projeto e pela execução da obra, deverão colocar em local apropriado uma placa com a indicação dos seus nomes, títulos e números de registros nos seus conselhos competentes, nas dimensões exigidas pelas normas legais.</w:t>
      </w:r>
    </w:p>
    <w:p w14:paraId="00000116"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Parágrafo Único -</w:t>
      </w:r>
      <w:r w:rsidRPr="00E70DA5">
        <w:rPr>
          <w:rFonts w:ascii="Cambria" w:eastAsia="Arial" w:hAnsi="Cambria" w:cs="Arial"/>
        </w:rPr>
        <w:t xml:space="preserve"> Esta placa está isenta de qualquer tributação.</w:t>
      </w:r>
    </w:p>
    <w:p w14:paraId="00000117" w14:textId="14E99DD2"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2</w:t>
      </w:r>
      <w:r w:rsidR="00B95E87" w:rsidRPr="00E70DA5">
        <w:rPr>
          <w:rFonts w:ascii="Cambria" w:eastAsia="Arial" w:hAnsi="Cambria" w:cs="Arial"/>
          <w:b/>
        </w:rPr>
        <w:t>9</w:t>
      </w:r>
      <w:r w:rsidRPr="00E70DA5">
        <w:rPr>
          <w:rFonts w:ascii="Cambria" w:eastAsia="Arial" w:hAnsi="Cambria" w:cs="Arial"/>
          <w:b/>
        </w:rPr>
        <w:t xml:space="preserve"> - </w:t>
      </w:r>
      <w:r w:rsidRPr="00E70DA5">
        <w:rPr>
          <w:rFonts w:ascii="Cambria" w:eastAsia="Arial" w:hAnsi="Cambria" w:cs="Arial"/>
        </w:rPr>
        <w:t>Se no decurso da obra o responsável técnico quiser dar baixa da responsabilidade assumida por ocasião da aprovação do projeto, deverá comunicar o Município por escrito, essa pretensão, a qual só será concedida após vistoria procedida pelo Município e se nenhuma infração for verificada.</w:t>
      </w:r>
    </w:p>
    <w:p w14:paraId="00000118"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1º - </w:t>
      </w:r>
      <w:r w:rsidRPr="00E70DA5">
        <w:rPr>
          <w:rFonts w:ascii="Cambria" w:eastAsia="Arial" w:hAnsi="Cambria" w:cs="Arial"/>
        </w:rPr>
        <w:t>Realizada a vistoria e constatada a inexistência de qualquer infração, será intimado o interessado para dentro de 07 (sete) dias corridos, sob pena de embargo e/ou multa, apresentar novo responsável técnico o qual deverá satisfazer as condições deste Código e assinar também a comunicação a ser dirigida ao Município;</w:t>
      </w:r>
    </w:p>
    <w:p w14:paraId="00000119"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2º - </w:t>
      </w:r>
      <w:r w:rsidRPr="00E70DA5">
        <w:rPr>
          <w:rFonts w:ascii="Cambria" w:eastAsia="Arial" w:hAnsi="Cambria" w:cs="Arial"/>
        </w:rPr>
        <w:t>A comunicação da baixa de responsabilidade poderá ser feita conjuntamente com a assunção do novo responsável técnico, desde que o interessado e os dois responsáveis técnicos assinem conjuntamente;</w:t>
      </w:r>
    </w:p>
    <w:p w14:paraId="0000011A"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3º - </w:t>
      </w:r>
      <w:r w:rsidRPr="00E70DA5">
        <w:rPr>
          <w:rFonts w:ascii="Cambria" w:eastAsia="Arial" w:hAnsi="Cambria" w:cs="Arial"/>
        </w:rPr>
        <w:t>A alteração da responsabilidade técnica deverá ser anotada no Alvará de Construção.</w:t>
      </w:r>
    </w:p>
    <w:p w14:paraId="0000011B" w14:textId="77777777" w:rsidR="007403C5" w:rsidRPr="00E70DA5" w:rsidRDefault="00BB5348" w:rsidP="00E70DA5">
      <w:pPr>
        <w:pStyle w:val="Ttulo2"/>
        <w:spacing w:after="120" w:line="360" w:lineRule="auto"/>
        <w:rPr>
          <w:rFonts w:eastAsia="Arial"/>
          <w:sz w:val="24"/>
          <w:szCs w:val="24"/>
        </w:rPr>
      </w:pPr>
      <w:bookmarkStart w:id="25" w:name="_Toc199954187"/>
      <w:r w:rsidRPr="00E70DA5">
        <w:rPr>
          <w:rFonts w:eastAsia="Arial"/>
          <w:sz w:val="24"/>
          <w:szCs w:val="24"/>
        </w:rPr>
        <w:t>SEÇÃO X</w:t>
      </w:r>
      <w:bookmarkEnd w:id="25"/>
    </w:p>
    <w:p w14:paraId="0000011C" w14:textId="77777777" w:rsidR="007403C5" w:rsidRPr="00E70DA5" w:rsidRDefault="00BB5348" w:rsidP="00E70DA5">
      <w:pPr>
        <w:pStyle w:val="Ttulo2"/>
        <w:spacing w:after="120" w:line="360" w:lineRule="auto"/>
        <w:rPr>
          <w:rFonts w:eastAsia="Arial"/>
          <w:sz w:val="24"/>
          <w:szCs w:val="24"/>
        </w:rPr>
      </w:pPr>
      <w:bookmarkStart w:id="26" w:name="_Toc199954188"/>
      <w:r w:rsidRPr="00E70DA5">
        <w:rPr>
          <w:rFonts w:eastAsia="Arial"/>
          <w:sz w:val="24"/>
          <w:szCs w:val="24"/>
        </w:rPr>
        <w:t>DA LICENÇA PARA DEMOLIÇÃO</w:t>
      </w:r>
      <w:bookmarkEnd w:id="26"/>
    </w:p>
    <w:p w14:paraId="0000011D" w14:textId="770EAF3B"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w:t>
      </w:r>
      <w:r w:rsidR="00B95E87" w:rsidRPr="00E70DA5">
        <w:rPr>
          <w:rFonts w:ascii="Cambria" w:eastAsia="Arial" w:hAnsi="Cambria" w:cs="Arial"/>
          <w:b/>
        </w:rPr>
        <w:t xml:space="preserve"> 30</w:t>
      </w:r>
      <w:r w:rsidRPr="00E70DA5">
        <w:rPr>
          <w:rFonts w:ascii="Cambria" w:eastAsia="Arial" w:hAnsi="Cambria" w:cs="Arial"/>
          <w:b/>
        </w:rPr>
        <w:t xml:space="preserve"> - </w:t>
      </w:r>
      <w:r w:rsidRPr="00E70DA5">
        <w:rPr>
          <w:rFonts w:ascii="Cambria" w:eastAsia="Arial" w:hAnsi="Cambria" w:cs="Arial"/>
        </w:rPr>
        <w:t>O interessado em realizar demolição de edificação, ou parte dela, deverá solicitar ao Município, através de requerimento, que lhe seja concedida a licença através da liberação do Alvará de Demolição, onde constará:</w:t>
      </w:r>
    </w:p>
    <w:p w14:paraId="0000011E" w14:textId="71569A46"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 - </w:t>
      </w:r>
      <w:r w:rsidR="00BB5348" w:rsidRPr="00E70DA5">
        <w:rPr>
          <w:rFonts w:ascii="Cambria" w:eastAsia="Arial" w:hAnsi="Cambria" w:cs="Arial"/>
          <w:color w:val="000000"/>
        </w:rPr>
        <w:t>Nome do proprietário;</w:t>
      </w:r>
    </w:p>
    <w:p w14:paraId="0000011F" w14:textId="1ECAFF21"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II - </w:t>
      </w:r>
      <w:r w:rsidR="00BB5348" w:rsidRPr="00E70DA5">
        <w:rPr>
          <w:rFonts w:ascii="Cambria" w:eastAsia="Arial" w:hAnsi="Cambria" w:cs="Arial"/>
          <w:color w:val="000000"/>
        </w:rPr>
        <w:t xml:space="preserve">Número do requerimento solicitado e </w:t>
      </w:r>
      <w:r w:rsidR="00BB5348" w:rsidRPr="00E70DA5">
        <w:rPr>
          <w:rFonts w:ascii="Cambria" w:eastAsia="Arial" w:hAnsi="Cambria" w:cs="Arial"/>
        </w:rPr>
        <w:t>demolição;</w:t>
      </w:r>
    </w:p>
    <w:p w14:paraId="00000120" w14:textId="15B33D27"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III - </w:t>
      </w:r>
      <w:r w:rsidR="00BB5348" w:rsidRPr="00E70DA5">
        <w:rPr>
          <w:rFonts w:ascii="Cambria" w:eastAsia="Arial" w:hAnsi="Cambria" w:cs="Arial"/>
          <w:color w:val="000000"/>
        </w:rPr>
        <w:t>Localização da edificação a ser demolida;</w:t>
      </w:r>
    </w:p>
    <w:p w14:paraId="00000121" w14:textId="3375B681"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IV - </w:t>
      </w:r>
      <w:r w:rsidR="00BB5348" w:rsidRPr="00E70DA5">
        <w:rPr>
          <w:rFonts w:ascii="Cambria" w:eastAsia="Arial" w:hAnsi="Cambria" w:cs="Arial"/>
          <w:color w:val="000000"/>
        </w:rPr>
        <w:t>Nome do profissional responsável, quando exigido;</w:t>
      </w:r>
    </w:p>
    <w:p w14:paraId="00000122" w14:textId="031F8BA3"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V - </w:t>
      </w:r>
      <w:r w:rsidR="00BB5348" w:rsidRPr="00E70DA5">
        <w:rPr>
          <w:rFonts w:ascii="Cambria" w:eastAsia="Arial" w:hAnsi="Cambria" w:cs="Arial"/>
          <w:color w:val="000000"/>
        </w:rPr>
        <w:t>Apresentação de documento de responsabilidade técnica (ART, RRT ou equivalente), quando couber.</w:t>
      </w:r>
    </w:p>
    <w:p w14:paraId="00000123" w14:textId="1A0A4C45"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1º - </w:t>
      </w:r>
      <w:r w:rsidRPr="00E70DA5">
        <w:rPr>
          <w:rFonts w:ascii="Cambria" w:eastAsia="Arial" w:hAnsi="Cambria" w:cs="Arial"/>
        </w:rPr>
        <w:t xml:space="preserve">Qualquer edificação que </w:t>
      </w:r>
      <w:r w:rsidR="006A3502" w:rsidRPr="00E70DA5">
        <w:rPr>
          <w:rFonts w:ascii="Cambria" w:eastAsia="Arial" w:hAnsi="Cambria" w:cs="Arial"/>
        </w:rPr>
        <w:t>esteja,</w:t>
      </w:r>
      <w:r w:rsidRPr="00E70DA5">
        <w:rPr>
          <w:rFonts w:ascii="Cambria" w:eastAsia="Arial" w:hAnsi="Cambria" w:cs="Arial"/>
        </w:rPr>
        <w:t xml:space="preserve"> a juízo do departamento competente do Município, ameaçada de desabamento, deverá ser demolida pelo proprietário e, se este recusar-se a </w:t>
      </w:r>
      <w:r w:rsidR="006A3502" w:rsidRPr="00E70DA5">
        <w:rPr>
          <w:rFonts w:ascii="Cambria" w:eastAsia="Arial" w:hAnsi="Cambria" w:cs="Arial"/>
        </w:rPr>
        <w:t>fazê-lo</w:t>
      </w:r>
      <w:r w:rsidRPr="00E70DA5">
        <w:rPr>
          <w:rFonts w:ascii="Cambria" w:eastAsia="Arial" w:hAnsi="Cambria" w:cs="Arial"/>
        </w:rPr>
        <w:t>, o Município executará a demolição cobrando do mesmo as despesas correspondentes, acrescidas da taxa de 20% (vinte por cento) de administração</w:t>
      </w:r>
      <w:r w:rsidR="006A3502" w:rsidRPr="00E70DA5">
        <w:rPr>
          <w:rFonts w:ascii="Cambria" w:eastAsia="Arial" w:hAnsi="Cambria" w:cs="Arial"/>
        </w:rPr>
        <w:t>.</w:t>
      </w:r>
    </w:p>
    <w:p w14:paraId="00000124"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2º - </w:t>
      </w:r>
      <w:r w:rsidRPr="00E70DA5">
        <w:rPr>
          <w:rFonts w:ascii="Cambria" w:eastAsia="Arial" w:hAnsi="Cambria" w:cs="Arial"/>
        </w:rPr>
        <w:t>É dispensada a licença para demolição de muros de fechamento com até 3,00 m (três metros) de altura;</w:t>
      </w:r>
    </w:p>
    <w:p w14:paraId="00000125"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3º - </w:t>
      </w:r>
      <w:r w:rsidRPr="00E70DA5">
        <w:rPr>
          <w:rFonts w:ascii="Cambria" w:eastAsia="Arial" w:hAnsi="Cambria" w:cs="Arial"/>
        </w:rPr>
        <w:t>Poderá ser exigida a construção de tapumes e outros elementos que, de acordo com o Município, sejam necessários a fim de garantir a segurança dos vizinhos e pedestres, sendo obrigatório o cumprimento deste parágrafo nos casos previstos pela seção XIII do Capítulo III.</w:t>
      </w:r>
    </w:p>
    <w:p w14:paraId="00000129" w14:textId="77777777" w:rsidR="007403C5" w:rsidRPr="00E70DA5" w:rsidRDefault="00BB5348" w:rsidP="00E70DA5">
      <w:pPr>
        <w:pStyle w:val="Ttulo1"/>
        <w:spacing w:after="120" w:line="360" w:lineRule="auto"/>
        <w:rPr>
          <w:rFonts w:ascii="Cambria" w:eastAsia="Arial" w:hAnsi="Cambria"/>
          <w:sz w:val="24"/>
          <w:szCs w:val="24"/>
        </w:rPr>
      </w:pPr>
      <w:bookmarkStart w:id="27" w:name="_Toc199954189"/>
      <w:r w:rsidRPr="00E70DA5">
        <w:rPr>
          <w:rFonts w:ascii="Cambria" w:eastAsia="Arial" w:hAnsi="Cambria"/>
          <w:sz w:val="24"/>
          <w:szCs w:val="24"/>
        </w:rPr>
        <w:t>CAPÍTULO III</w:t>
      </w:r>
      <w:bookmarkEnd w:id="27"/>
    </w:p>
    <w:p w14:paraId="0000012A" w14:textId="77777777" w:rsidR="007403C5" w:rsidRPr="00E70DA5" w:rsidRDefault="00BB5348" w:rsidP="00E70DA5">
      <w:pPr>
        <w:pStyle w:val="Ttulo1"/>
        <w:spacing w:after="120" w:line="360" w:lineRule="auto"/>
        <w:rPr>
          <w:rFonts w:ascii="Cambria" w:eastAsia="Arial" w:hAnsi="Cambria"/>
          <w:sz w:val="24"/>
          <w:szCs w:val="24"/>
        </w:rPr>
      </w:pPr>
      <w:bookmarkStart w:id="28" w:name="_Toc199954190"/>
      <w:r w:rsidRPr="00E70DA5">
        <w:rPr>
          <w:rFonts w:ascii="Cambria" w:eastAsia="Arial" w:hAnsi="Cambria"/>
          <w:sz w:val="24"/>
          <w:szCs w:val="24"/>
        </w:rPr>
        <w:t>DAS EDIFICAÇÕES EM GERAL</w:t>
      </w:r>
      <w:bookmarkEnd w:id="28"/>
    </w:p>
    <w:p w14:paraId="0000012B" w14:textId="77777777" w:rsidR="007403C5" w:rsidRPr="00E70DA5" w:rsidRDefault="00BB5348" w:rsidP="00E70DA5">
      <w:pPr>
        <w:pStyle w:val="Ttulo2"/>
        <w:spacing w:after="120" w:line="360" w:lineRule="auto"/>
        <w:rPr>
          <w:rFonts w:eastAsia="Arial"/>
          <w:sz w:val="24"/>
          <w:szCs w:val="24"/>
        </w:rPr>
      </w:pPr>
      <w:bookmarkStart w:id="29" w:name="_Toc199954191"/>
      <w:r w:rsidRPr="00E70DA5">
        <w:rPr>
          <w:rFonts w:eastAsia="Arial"/>
          <w:sz w:val="24"/>
          <w:szCs w:val="24"/>
        </w:rPr>
        <w:t>SEÇÃO I</w:t>
      </w:r>
      <w:bookmarkEnd w:id="29"/>
    </w:p>
    <w:p w14:paraId="0000012C" w14:textId="77777777" w:rsidR="007403C5" w:rsidRPr="00E70DA5" w:rsidRDefault="00BB5348" w:rsidP="00E70DA5">
      <w:pPr>
        <w:pStyle w:val="Ttulo2"/>
        <w:spacing w:after="120" w:line="360" w:lineRule="auto"/>
        <w:rPr>
          <w:rFonts w:eastAsia="Arial"/>
          <w:sz w:val="24"/>
          <w:szCs w:val="24"/>
        </w:rPr>
      </w:pPr>
      <w:bookmarkStart w:id="30" w:name="_Toc199954192"/>
      <w:r w:rsidRPr="00E70DA5">
        <w:rPr>
          <w:rFonts w:eastAsia="Arial"/>
          <w:sz w:val="24"/>
          <w:szCs w:val="24"/>
        </w:rPr>
        <w:t>DOS MATERIAIS DE CONSTRUÇÃO</w:t>
      </w:r>
      <w:bookmarkEnd w:id="30"/>
    </w:p>
    <w:p w14:paraId="0000012D" w14:textId="6D178BC6"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3</w:t>
      </w:r>
      <w:r w:rsidR="00B95E87" w:rsidRPr="00E70DA5">
        <w:rPr>
          <w:rFonts w:ascii="Cambria" w:eastAsia="Arial" w:hAnsi="Cambria" w:cs="Arial"/>
          <w:b/>
        </w:rPr>
        <w:t>1</w:t>
      </w:r>
      <w:r w:rsidRPr="00E70DA5">
        <w:rPr>
          <w:rFonts w:ascii="Cambria" w:eastAsia="Arial" w:hAnsi="Cambria" w:cs="Arial"/>
          <w:b/>
        </w:rPr>
        <w:t xml:space="preserve"> - </w:t>
      </w:r>
      <w:r w:rsidRPr="00E70DA5">
        <w:rPr>
          <w:rFonts w:ascii="Cambria" w:eastAsia="Arial" w:hAnsi="Cambria" w:cs="Arial"/>
        </w:rPr>
        <w:t>Os materiais de construção, seu emprego e técnica de utilização deverão satisfazer as especificações e normas oficiais da ABNT (Associação Brasileira de Normas Técnicas).</w:t>
      </w:r>
    </w:p>
    <w:p w14:paraId="0000012E" w14:textId="03FA25B6"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3</w:t>
      </w:r>
      <w:r w:rsidR="00B95E87" w:rsidRPr="00E70DA5">
        <w:rPr>
          <w:rFonts w:ascii="Cambria" w:eastAsia="Arial" w:hAnsi="Cambria" w:cs="Arial"/>
          <w:b/>
        </w:rPr>
        <w:t>2</w:t>
      </w:r>
      <w:r w:rsidRPr="00E70DA5">
        <w:rPr>
          <w:rFonts w:ascii="Cambria" w:eastAsia="Arial" w:hAnsi="Cambria" w:cs="Arial"/>
          <w:b/>
        </w:rPr>
        <w:t xml:space="preserve"> - </w:t>
      </w:r>
      <w:r w:rsidRPr="00E70DA5">
        <w:rPr>
          <w:rFonts w:ascii="Cambria" w:eastAsia="Arial" w:hAnsi="Cambria" w:cs="Arial"/>
        </w:rPr>
        <w:t>No caso de materiais cuja aplicação não esteja definitivamente consagrada pelo uso, o Município poderá exigir análises e ensaios comprobatórios de sua adequação.</w:t>
      </w:r>
    </w:p>
    <w:p w14:paraId="0000012F" w14:textId="1B824EEB"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1º - </w:t>
      </w:r>
      <w:r w:rsidRPr="00E70DA5">
        <w:rPr>
          <w:rFonts w:ascii="Cambria" w:eastAsia="Arial" w:hAnsi="Cambria" w:cs="Arial"/>
        </w:rPr>
        <w:t xml:space="preserve">As análises ou ensaios citados no </w:t>
      </w:r>
      <w:r w:rsidR="001C679B" w:rsidRPr="00E70DA5">
        <w:rPr>
          <w:rFonts w:ascii="Cambria" w:eastAsia="Arial" w:hAnsi="Cambria" w:cs="Arial"/>
        </w:rPr>
        <w:t xml:space="preserve">artigo anterior, </w:t>
      </w:r>
      <w:r w:rsidRPr="00E70DA5">
        <w:rPr>
          <w:rFonts w:ascii="Cambria" w:eastAsia="Arial" w:hAnsi="Cambria" w:cs="Arial"/>
        </w:rPr>
        <w:t>deverão ser realizados em laboratório de comprovada idoneidade técnica;</w:t>
      </w:r>
    </w:p>
    <w:p w14:paraId="00000130"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2º - </w:t>
      </w:r>
      <w:r w:rsidRPr="00E70DA5">
        <w:rPr>
          <w:rFonts w:ascii="Cambria" w:eastAsia="Arial" w:hAnsi="Cambria" w:cs="Arial"/>
        </w:rPr>
        <w:t>As edificações em madeira deverão ser em madeira beneficiada e possuir projeto arquitetônico. As edificações em sistema estrutural de madeira podem ser edificadas mediante apresentação de Responsabilidade Técnica, ou equivalente, de projeto e execução, além de memorial descritivo, aprovação no órgão competente do Município, obedecidas as normas pertinentes do Corpo de Bombeiros do estado do Paraná;</w:t>
      </w:r>
    </w:p>
    <w:p w14:paraId="00000131" w14:textId="6BDF7F95"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3</w:t>
      </w:r>
      <w:r w:rsidR="00B95E87" w:rsidRPr="00E70DA5">
        <w:rPr>
          <w:rFonts w:ascii="Cambria" w:eastAsia="Arial" w:hAnsi="Cambria" w:cs="Arial"/>
          <w:b/>
        </w:rPr>
        <w:t>3</w:t>
      </w:r>
      <w:r w:rsidRPr="00E70DA5">
        <w:rPr>
          <w:rFonts w:ascii="Cambria" w:eastAsia="Arial" w:hAnsi="Cambria" w:cs="Arial"/>
          <w:b/>
        </w:rPr>
        <w:t xml:space="preserve"> - </w:t>
      </w:r>
      <w:r w:rsidRPr="00E70DA5">
        <w:rPr>
          <w:rFonts w:ascii="Cambria" w:eastAsia="Arial" w:hAnsi="Cambria" w:cs="Arial"/>
        </w:rPr>
        <w:t xml:space="preserve">Para os efeitos deste Código consideram-se materiais incombustíveis: concreto simples ou armado, peças metálicas, tijolos, pedras, materiais cerâmicos ou de fibrocimento e outros cuja </w:t>
      </w:r>
      <w:proofErr w:type="spellStart"/>
      <w:r w:rsidRPr="00E70DA5">
        <w:rPr>
          <w:rFonts w:ascii="Cambria" w:eastAsia="Arial" w:hAnsi="Cambria" w:cs="Arial"/>
        </w:rPr>
        <w:t>incombustibilidade</w:t>
      </w:r>
      <w:proofErr w:type="spellEnd"/>
      <w:r w:rsidRPr="00E70DA5">
        <w:rPr>
          <w:rFonts w:ascii="Cambria" w:eastAsia="Arial" w:hAnsi="Cambria" w:cs="Arial"/>
        </w:rPr>
        <w:t xml:space="preserve"> seja reconhecida pelas especificações da ABNT (Associação Brasileira de Normas Técnicas) e do Corpo de Bombeiros do estado do Paraná;</w:t>
      </w:r>
    </w:p>
    <w:p w14:paraId="00000132" w14:textId="77777777" w:rsidR="007403C5" w:rsidRPr="00E70DA5" w:rsidRDefault="00BB5348" w:rsidP="00E70DA5">
      <w:pPr>
        <w:pStyle w:val="Ttulo2"/>
        <w:spacing w:after="120" w:line="360" w:lineRule="auto"/>
        <w:rPr>
          <w:rFonts w:eastAsia="Arial"/>
          <w:sz w:val="24"/>
          <w:szCs w:val="24"/>
        </w:rPr>
      </w:pPr>
      <w:bookmarkStart w:id="31" w:name="_Toc199954193"/>
      <w:r w:rsidRPr="00E70DA5">
        <w:rPr>
          <w:rFonts w:eastAsia="Arial"/>
          <w:sz w:val="24"/>
          <w:szCs w:val="24"/>
        </w:rPr>
        <w:t>SEÇÃO II</w:t>
      </w:r>
      <w:bookmarkEnd w:id="31"/>
    </w:p>
    <w:p w14:paraId="00000133" w14:textId="77777777" w:rsidR="007403C5" w:rsidRPr="00E70DA5" w:rsidRDefault="00BB5348" w:rsidP="00E70DA5">
      <w:pPr>
        <w:pStyle w:val="Ttulo2"/>
        <w:spacing w:after="120" w:line="360" w:lineRule="auto"/>
        <w:rPr>
          <w:rFonts w:eastAsia="Arial"/>
          <w:sz w:val="24"/>
          <w:szCs w:val="24"/>
        </w:rPr>
      </w:pPr>
      <w:bookmarkStart w:id="32" w:name="_Toc199954194"/>
      <w:r w:rsidRPr="00E70DA5">
        <w:rPr>
          <w:rFonts w:eastAsia="Arial"/>
          <w:sz w:val="24"/>
          <w:szCs w:val="24"/>
        </w:rPr>
        <w:t>DAS ESCAVAÇÕES E ATERROS</w:t>
      </w:r>
      <w:bookmarkEnd w:id="32"/>
    </w:p>
    <w:p w14:paraId="00000134" w14:textId="57CAA181"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3</w:t>
      </w:r>
      <w:r w:rsidR="00B95E87" w:rsidRPr="00E70DA5">
        <w:rPr>
          <w:rFonts w:ascii="Cambria" w:eastAsia="Arial" w:hAnsi="Cambria" w:cs="Arial"/>
          <w:b/>
        </w:rPr>
        <w:t>4</w:t>
      </w:r>
      <w:r w:rsidRPr="00E70DA5">
        <w:rPr>
          <w:rFonts w:ascii="Cambria" w:eastAsia="Arial" w:hAnsi="Cambria" w:cs="Arial"/>
          <w:b/>
        </w:rPr>
        <w:t xml:space="preserve"> - </w:t>
      </w:r>
      <w:r w:rsidRPr="00E70DA5">
        <w:rPr>
          <w:rFonts w:ascii="Cambria" w:eastAsia="Arial" w:hAnsi="Cambria" w:cs="Arial"/>
        </w:rPr>
        <w:t>Em toda</w:t>
      </w:r>
      <w:r w:rsidRPr="00E70DA5">
        <w:rPr>
          <w:rFonts w:ascii="Cambria" w:eastAsia="Arial" w:hAnsi="Cambria" w:cs="Arial"/>
          <w:b/>
        </w:rPr>
        <w:t xml:space="preserve"> </w:t>
      </w:r>
      <w:r w:rsidRPr="00E70DA5">
        <w:rPr>
          <w:rFonts w:ascii="Cambria" w:eastAsia="Arial" w:hAnsi="Cambria" w:cs="Arial"/>
        </w:rPr>
        <w:t>escavação e aterro deverão ser adotadas medidas de segurança para evitar o deslocamento de terra nas divisas do lote em construção ou eventuais danos às edificações vizinhas ou ao logradouro público.</w:t>
      </w:r>
    </w:p>
    <w:p w14:paraId="00000135" w14:textId="27D71D20"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3</w:t>
      </w:r>
      <w:r w:rsidR="00B95E87" w:rsidRPr="00E70DA5">
        <w:rPr>
          <w:rFonts w:ascii="Cambria" w:eastAsia="Arial" w:hAnsi="Cambria" w:cs="Arial"/>
          <w:b/>
        </w:rPr>
        <w:t>5</w:t>
      </w:r>
      <w:r w:rsidRPr="00E70DA5">
        <w:rPr>
          <w:rFonts w:ascii="Cambria" w:eastAsia="Arial" w:hAnsi="Cambria" w:cs="Arial"/>
          <w:b/>
        </w:rPr>
        <w:t xml:space="preserve"> - </w:t>
      </w:r>
      <w:r w:rsidRPr="00E70DA5">
        <w:rPr>
          <w:rFonts w:ascii="Cambria" w:eastAsia="Arial" w:hAnsi="Cambria" w:cs="Arial"/>
        </w:rPr>
        <w:t xml:space="preserve">No caso de escavações e aterros que modifiquem permanentemente ou provisoriamente o perfil do lote, o responsável técnico é obrigado a proteger as edificações lindeiras e o logradouro público, com obras de proteção contra o movimento de terra e infiltração de água nas propriedades vizinhas. </w:t>
      </w:r>
    </w:p>
    <w:p w14:paraId="00000136"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Parágrafo Único - </w:t>
      </w:r>
      <w:r w:rsidRPr="00E70DA5">
        <w:rPr>
          <w:rFonts w:ascii="Cambria" w:eastAsia="Arial" w:hAnsi="Cambria" w:cs="Arial"/>
        </w:rPr>
        <w:t>Todo procedimento deverá apresentar documento de responsabilidade técnicas (ART, RRT ou equivalente).</w:t>
      </w:r>
    </w:p>
    <w:p w14:paraId="00000137" w14:textId="77777777" w:rsidR="007403C5" w:rsidRPr="00E70DA5" w:rsidRDefault="00BB5348" w:rsidP="00E70DA5">
      <w:pPr>
        <w:pStyle w:val="Ttulo2"/>
        <w:spacing w:after="120" w:line="360" w:lineRule="auto"/>
        <w:rPr>
          <w:rFonts w:eastAsia="Arial"/>
          <w:sz w:val="24"/>
          <w:szCs w:val="24"/>
        </w:rPr>
      </w:pPr>
      <w:bookmarkStart w:id="33" w:name="_Toc199954195"/>
      <w:r w:rsidRPr="00E70DA5">
        <w:rPr>
          <w:rFonts w:eastAsia="Arial"/>
          <w:sz w:val="24"/>
          <w:szCs w:val="24"/>
        </w:rPr>
        <w:t>SEÇÃO III</w:t>
      </w:r>
      <w:bookmarkEnd w:id="33"/>
    </w:p>
    <w:p w14:paraId="00000138" w14:textId="77777777" w:rsidR="007403C5" w:rsidRPr="00E70DA5" w:rsidRDefault="00BB5348" w:rsidP="00E70DA5">
      <w:pPr>
        <w:pStyle w:val="Ttulo2"/>
        <w:spacing w:after="120" w:line="360" w:lineRule="auto"/>
        <w:rPr>
          <w:rFonts w:eastAsia="Arial"/>
          <w:sz w:val="24"/>
          <w:szCs w:val="24"/>
        </w:rPr>
      </w:pPr>
      <w:bookmarkStart w:id="34" w:name="_Toc199954196"/>
      <w:r w:rsidRPr="00E70DA5">
        <w:rPr>
          <w:rFonts w:eastAsia="Arial"/>
          <w:sz w:val="24"/>
          <w:szCs w:val="24"/>
        </w:rPr>
        <w:t>DAS PAREDES</w:t>
      </w:r>
      <w:bookmarkEnd w:id="34"/>
    </w:p>
    <w:p w14:paraId="00000139" w14:textId="48FC11DF"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3</w:t>
      </w:r>
      <w:r w:rsidR="00B95E87" w:rsidRPr="00E70DA5">
        <w:rPr>
          <w:rFonts w:ascii="Cambria" w:eastAsia="Arial" w:hAnsi="Cambria" w:cs="Arial"/>
          <w:b/>
        </w:rPr>
        <w:t>6</w:t>
      </w:r>
      <w:r w:rsidRPr="00E70DA5">
        <w:rPr>
          <w:rFonts w:ascii="Cambria" w:eastAsia="Arial" w:hAnsi="Cambria" w:cs="Arial"/>
          <w:b/>
        </w:rPr>
        <w:t xml:space="preserve"> - </w:t>
      </w:r>
      <w:r w:rsidRPr="00E70DA5">
        <w:rPr>
          <w:rFonts w:ascii="Cambria" w:eastAsia="Arial" w:hAnsi="Cambria" w:cs="Arial"/>
        </w:rPr>
        <w:t xml:space="preserve">As paredes, internas ou externas, quando executadas em alvenaria rebocada de tijolos com oito ou menos furos, deverão ter espessura mínima acabada de 0,09 m (nove centímetros) com tijolo aparente e mínimo de 0,12 m (doze centímetros) quando possuir acabamento (chapisco, emboço, reboco e </w:t>
      </w:r>
      <w:proofErr w:type="spellStart"/>
      <w:r w:rsidRPr="00E70DA5">
        <w:rPr>
          <w:rFonts w:ascii="Cambria" w:eastAsia="Arial" w:hAnsi="Cambria" w:cs="Arial"/>
        </w:rPr>
        <w:t>calfinamento</w:t>
      </w:r>
      <w:proofErr w:type="spellEnd"/>
      <w:r w:rsidRPr="00E70DA5">
        <w:rPr>
          <w:rFonts w:ascii="Cambria" w:eastAsia="Arial" w:hAnsi="Cambria" w:cs="Arial"/>
        </w:rPr>
        <w:t>).</w:t>
      </w:r>
    </w:p>
    <w:p w14:paraId="0000013A"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1º - </w:t>
      </w:r>
      <w:r w:rsidRPr="00E70DA5">
        <w:rPr>
          <w:rFonts w:ascii="Cambria" w:eastAsia="Arial" w:hAnsi="Cambria" w:cs="Arial"/>
        </w:rPr>
        <w:t>Quando se tratar de paredes de alvenaria que constituírem divisões entre habitações distintas, estas deverão ter 0,20 m (vinte centímetros) de espessura mínima;</w:t>
      </w:r>
    </w:p>
    <w:p w14:paraId="0000013B"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2º - </w:t>
      </w:r>
      <w:r w:rsidRPr="00E70DA5">
        <w:rPr>
          <w:rFonts w:ascii="Cambria" w:eastAsia="Arial" w:hAnsi="Cambria" w:cs="Arial"/>
        </w:rPr>
        <w:t>As espessuras das paredes poderão ser alteradas quando forem utilizados materiais de naturezas distintas, desde que possuam, comprovadamente, no mínimo, os isolamentos térmico e acústico, conforme o caso.</w:t>
      </w:r>
    </w:p>
    <w:p w14:paraId="0000013C" w14:textId="77777777" w:rsidR="007403C5" w:rsidRPr="00E70DA5" w:rsidRDefault="00BB5348" w:rsidP="00E70DA5">
      <w:pPr>
        <w:pStyle w:val="Ttulo2"/>
        <w:spacing w:after="120" w:line="360" w:lineRule="auto"/>
        <w:rPr>
          <w:rFonts w:eastAsia="Arial"/>
          <w:sz w:val="24"/>
          <w:szCs w:val="24"/>
        </w:rPr>
      </w:pPr>
      <w:bookmarkStart w:id="35" w:name="_Toc199954197"/>
      <w:r w:rsidRPr="00E70DA5">
        <w:rPr>
          <w:rFonts w:eastAsia="Arial"/>
          <w:sz w:val="24"/>
          <w:szCs w:val="24"/>
        </w:rPr>
        <w:t>SEÇÃO IV</w:t>
      </w:r>
      <w:bookmarkEnd w:id="35"/>
    </w:p>
    <w:p w14:paraId="0000013D" w14:textId="77777777" w:rsidR="007403C5" w:rsidRPr="00E70DA5" w:rsidRDefault="00BB5348" w:rsidP="00E70DA5">
      <w:pPr>
        <w:pStyle w:val="Ttulo2"/>
        <w:spacing w:after="120" w:line="360" w:lineRule="auto"/>
        <w:rPr>
          <w:rFonts w:eastAsia="Arial"/>
          <w:sz w:val="24"/>
          <w:szCs w:val="24"/>
        </w:rPr>
      </w:pPr>
      <w:bookmarkStart w:id="36" w:name="_Toc199954198"/>
      <w:r w:rsidRPr="00E70DA5">
        <w:rPr>
          <w:rFonts w:eastAsia="Arial"/>
          <w:sz w:val="24"/>
          <w:szCs w:val="24"/>
        </w:rPr>
        <w:t>DAS PORTAS, PASSAGENS E CORREDORES</w:t>
      </w:r>
      <w:bookmarkEnd w:id="36"/>
    </w:p>
    <w:p w14:paraId="0000013E" w14:textId="1322AB39"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3</w:t>
      </w:r>
      <w:r w:rsidR="00B95E87" w:rsidRPr="00E70DA5">
        <w:rPr>
          <w:rFonts w:ascii="Cambria" w:eastAsia="Arial" w:hAnsi="Cambria" w:cs="Arial"/>
          <w:b/>
        </w:rPr>
        <w:t>7</w:t>
      </w:r>
      <w:r w:rsidRPr="00E70DA5">
        <w:rPr>
          <w:rFonts w:ascii="Cambria" w:eastAsia="Arial" w:hAnsi="Cambria" w:cs="Arial"/>
          <w:b/>
        </w:rPr>
        <w:t xml:space="preserve"> - </w:t>
      </w:r>
      <w:r w:rsidRPr="00E70DA5">
        <w:rPr>
          <w:rFonts w:ascii="Cambria" w:eastAsia="Arial" w:hAnsi="Cambria" w:cs="Arial"/>
        </w:rPr>
        <w:t>As portas de acesso às edificações, bem como as passagens ou corredores, terão largura suficiente para o escoamento dos compartimentos ou setores da edificação a que dão acesso, exceto para as atividades específicas detalhadas na própria seção:</w:t>
      </w:r>
    </w:p>
    <w:p w14:paraId="0000013F" w14:textId="3809927C"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 - </w:t>
      </w:r>
      <w:r w:rsidR="00BB5348" w:rsidRPr="00E70DA5">
        <w:rPr>
          <w:rFonts w:ascii="Cambria" w:eastAsia="Arial" w:hAnsi="Cambria" w:cs="Arial"/>
          <w:color w:val="000000"/>
        </w:rPr>
        <w:t>Quando de uso privativo a largura mínima será de 0,80 m (oitenta centímetros);</w:t>
      </w:r>
    </w:p>
    <w:p w14:paraId="00000140" w14:textId="0848C9F1"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II - </w:t>
      </w:r>
      <w:r w:rsidR="00BB5348" w:rsidRPr="00E70DA5">
        <w:rPr>
          <w:rFonts w:ascii="Cambria" w:eastAsia="Arial" w:hAnsi="Cambria" w:cs="Arial"/>
          <w:color w:val="000000"/>
        </w:rPr>
        <w:t>Quando de uso coletivo a largura livre deverá corresponder a 0,01 m (um centímetro) por pessoa da lotação prevista para os compartimentos, respeitando o mínimo de 1,20 m (um metro e vinte centímetros), além de atender, quando for o caso, a legislação vigente referente à prevenção a desastres e incêndios do Corpo de Bombeiros do Paraná.</w:t>
      </w:r>
    </w:p>
    <w:p w14:paraId="00000141"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1º -</w:t>
      </w:r>
      <w:r w:rsidRPr="00E70DA5">
        <w:rPr>
          <w:rFonts w:ascii="Cambria" w:eastAsia="Arial" w:hAnsi="Cambria" w:cs="Arial"/>
        </w:rPr>
        <w:t xml:space="preserve"> As portas de acesso a gabinetes sanitários e banheiros, residenciais ou comerciais, terão a largura mínima de 0,70 m (setenta centímetros);</w:t>
      </w:r>
    </w:p>
    <w:p w14:paraId="00000142"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2º - </w:t>
      </w:r>
      <w:r w:rsidRPr="00E70DA5">
        <w:rPr>
          <w:rFonts w:ascii="Cambria" w:eastAsia="Arial" w:hAnsi="Cambria" w:cs="Arial"/>
        </w:rPr>
        <w:t>Em caso de edificação residencial as portas de acesso a dormitórios, salas, cozinhas, áreas de serviço e outros ambientes, que não seja banheiro, terão largura mínima de 0,80 m (oitenta centímetros).</w:t>
      </w:r>
    </w:p>
    <w:p w14:paraId="00000143" w14:textId="77777777" w:rsidR="007403C5" w:rsidRPr="00E70DA5" w:rsidRDefault="00BB5348" w:rsidP="00E70DA5">
      <w:pPr>
        <w:pStyle w:val="Ttulo2"/>
        <w:spacing w:after="120" w:line="360" w:lineRule="auto"/>
        <w:rPr>
          <w:rFonts w:eastAsia="Arial"/>
          <w:sz w:val="24"/>
          <w:szCs w:val="24"/>
        </w:rPr>
      </w:pPr>
      <w:bookmarkStart w:id="37" w:name="_Toc199954199"/>
      <w:r w:rsidRPr="00E70DA5">
        <w:rPr>
          <w:rFonts w:eastAsia="Arial"/>
          <w:sz w:val="24"/>
          <w:szCs w:val="24"/>
        </w:rPr>
        <w:t>SEÇÃO V</w:t>
      </w:r>
      <w:bookmarkEnd w:id="37"/>
    </w:p>
    <w:p w14:paraId="00000144" w14:textId="77777777" w:rsidR="007403C5" w:rsidRPr="00E70DA5" w:rsidRDefault="00BB5348" w:rsidP="00E70DA5">
      <w:pPr>
        <w:pStyle w:val="Ttulo2"/>
        <w:spacing w:after="120" w:line="360" w:lineRule="auto"/>
        <w:rPr>
          <w:rFonts w:eastAsia="Arial"/>
          <w:sz w:val="24"/>
          <w:szCs w:val="24"/>
        </w:rPr>
      </w:pPr>
      <w:bookmarkStart w:id="38" w:name="_Toc199954200"/>
      <w:r w:rsidRPr="00E70DA5">
        <w:rPr>
          <w:rFonts w:eastAsia="Arial"/>
          <w:sz w:val="24"/>
          <w:szCs w:val="24"/>
        </w:rPr>
        <w:t>DAS ESCADAS E RAMPAS</w:t>
      </w:r>
      <w:bookmarkEnd w:id="38"/>
    </w:p>
    <w:p w14:paraId="00000145" w14:textId="7E832F8F"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3</w:t>
      </w:r>
      <w:r w:rsidR="00B95E87" w:rsidRPr="00E70DA5">
        <w:rPr>
          <w:rFonts w:ascii="Cambria" w:eastAsia="Arial" w:hAnsi="Cambria" w:cs="Arial"/>
          <w:b/>
        </w:rPr>
        <w:t>8</w:t>
      </w:r>
      <w:r w:rsidRPr="00E70DA5">
        <w:rPr>
          <w:rFonts w:ascii="Cambria" w:eastAsia="Arial" w:hAnsi="Cambria" w:cs="Arial"/>
          <w:b/>
        </w:rPr>
        <w:t xml:space="preserve"> - </w:t>
      </w:r>
      <w:r w:rsidRPr="00E70DA5">
        <w:rPr>
          <w:rFonts w:ascii="Cambria" w:eastAsia="Arial" w:hAnsi="Cambria" w:cs="Arial"/>
        </w:rPr>
        <w:t>As escadas de uso comum ou coletivo deverão obedecer aos Regulamentos de Prevenção de Incêndio do Corpo de Bombeiros regente no Munícipio e as normas da ABNT (Associação Brasileira de Normas Técnicas), sendo que terão largura suficiente para proporcionar o escoamento do número de pessoas que dela dependam, exceto para as atividades detalhadas na própria seção, sendo:</w:t>
      </w:r>
    </w:p>
    <w:p w14:paraId="00000146" w14:textId="68055AD8"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 - </w:t>
      </w:r>
      <w:r w:rsidR="00BB5348" w:rsidRPr="00E70DA5">
        <w:rPr>
          <w:rFonts w:ascii="Cambria" w:eastAsia="Arial" w:hAnsi="Cambria" w:cs="Arial"/>
          <w:color w:val="000000"/>
        </w:rPr>
        <w:t>A largura mínima das escadas de uso comum ou coletivo será de 1,20 m (um metro e vinte centímetros</w:t>
      </w:r>
      <w:r w:rsidR="00BB5348" w:rsidRPr="00E70DA5">
        <w:rPr>
          <w:rFonts w:ascii="Cambria" w:eastAsia="Arial" w:hAnsi="Cambria" w:cs="Arial"/>
        </w:rPr>
        <w:t>).</w:t>
      </w:r>
    </w:p>
    <w:p w14:paraId="00000147" w14:textId="7E363A15"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II - </w:t>
      </w:r>
      <w:r w:rsidR="00BB5348" w:rsidRPr="00E70DA5">
        <w:rPr>
          <w:rFonts w:ascii="Cambria" w:eastAsia="Arial" w:hAnsi="Cambria" w:cs="Arial"/>
          <w:color w:val="000000"/>
        </w:rPr>
        <w:t>Em caso de escadas de edificações residenciais, ou comerciais de uso privativo ou restrito do compartimento, ambiente ou local, poderão ter largura mínima de 0,80 m (oitenta centímetros);</w:t>
      </w:r>
    </w:p>
    <w:p w14:paraId="00000148" w14:textId="0EC3661D"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III - </w:t>
      </w:r>
      <w:r w:rsidR="00BB5348" w:rsidRPr="00E70DA5">
        <w:rPr>
          <w:rFonts w:ascii="Cambria" w:eastAsia="Arial" w:hAnsi="Cambria" w:cs="Arial"/>
          <w:color w:val="000000"/>
        </w:rPr>
        <w:t>As escadas deverão oferecer passagem com altura mínima vertical nunca inferior a 2,10 m (dois metros e dez centímetros);</w:t>
      </w:r>
    </w:p>
    <w:p w14:paraId="00000149" w14:textId="67BF85D5"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IV - </w:t>
      </w:r>
      <w:r w:rsidR="00BB5348" w:rsidRPr="00E70DA5">
        <w:rPr>
          <w:rFonts w:ascii="Cambria" w:eastAsia="Arial" w:hAnsi="Cambria" w:cs="Arial"/>
          <w:color w:val="000000"/>
        </w:rPr>
        <w:t>Só serão permitidas escadas em leque ou caracol e do tipo marinheiro quando interligarem dois compartimentos de uma mesma habitação;</w:t>
      </w:r>
    </w:p>
    <w:p w14:paraId="0000014A" w14:textId="0DC21074"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V - </w:t>
      </w:r>
      <w:r w:rsidR="00BB5348" w:rsidRPr="00E70DA5">
        <w:rPr>
          <w:rFonts w:ascii="Cambria" w:eastAsia="Arial" w:hAnsi="Cambria" w:cs="Arial"/>
          <w:color w:val="000000"/>
        </w:rPr>
        <w:t>Nas escadas em leque, a largura mínima do degrau será de 0,07 m (sete centímetros) de bordo interno e 0,50 m (cinquenta centímetros) de bordo externo, e o degrau deve apresentar a largura mínima do piso igual ou maior que 0,27 m (vinte e sete centímetros);</w:t>
      </w:r>
    </w:p>
    <w:p w14:paraId="0000014B" w14:textId="7C6FAB31"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VI - </w:t>
      </w:r>
      <w:r w:rsidR="00BB5348" w:rsidRPr="00E70DA5">
        <w:rPr>
          <w:rFonts w:ascii="Cambria" w:eastAsia="Arial" w:hAnsi="Cambria" w:cs="Arial"/>
          <w:color w:val="000000"/>
        </w:rPr>
        <w:t>As escadas deverão ser de material incombustível, quando atenderem a mais de dois pavimentos;</w:t>
      </w:r>
    </w:p>
    <w:p w14:paraId="0000014C" w14:textId="22B89220"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VII - </w:t>
      </w:r>
      <w:r w:rsidR="00BB5348" w:rsidRPr="00E70DA5">
        <w:rPr>
          <w:rFonts w:ascii="Cambria" w:eastAsia="Arial" w:hAnsi="Cambria" w:cs="Arial"/>
          <w:color w:val="000000"/>
        </w:rPr>
        <w:t>As escadas deverão ter seus degraus com altura entre 0,16 m (dezesseis centímetros) e 0,18 m (dezoito centímetros),</w:t>
      </w:r>
      <w:r w:rsidR="004A30E7" w:rsidRPr="00E70DA5">
        <w:rPr>
          <w:rFonts w:ascii="Cambria" w:eastAsia="Arial" w:hAnsi="Cambria" w:cs="Arial"/>
          <w:color w:val="000000"/>
        </w:rPr>
        <w:t xml:space="preserve"> </w:t>
      </w:r>
      <w:r w:rsidR="00BB5348" w:rsidRPr="00E70DA5">
        <w:rPr>
          <w:rFonts w:ascii="Cambria" w:eastAsia="Arial" w:hAnsi="Cambria" w:cs="Arial"/>
          <w:color w:val="000000"/>
        </w:rPr>
        <w:t>e largura uniforme mínima de 0,27 m (vinte e sete centímetros);</w:t>
      </w:r>
    </w:p>
    <w:p w14:paraId="0000014D" w14:textId="6A9498F6"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VIII - </w:t>
      </w:r>
      <w:r w:rsidR="00BB5348" w:rsidRPr="00E70DA5">
        <w:rPr>
          <w:rFonts w:ascii="Cambria" w:eastAsia="Arial" w:hAnsi="Cambria" w:cs="Arial"/>
          <w:color w:val="000000"/>
        </w:rPr>
        <w:t>As dimensões dos degraus deverão obedecer às proporções de conforto dadas pela fórmula: 2 H + B = 62 a 64 cm – sendo “H” e “B” a altura e largura do degrau, respectivamente;</w:t>
      </w:r>
    </w:p>
    <w:p w14:paraId="0000014E" w14:textId="62E5D505"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IX - </w:t>
      </w:r>
      <w:r w:rsidR="00BB5348" w:rsidRPr="00E70DA5">
        <w:rPr>
          <w:rFonts w:ascii="Cambria" w:eastAsia="Arial" w:hAnsi="Cambria" w:cs="Arial"/>
          <w:color w:val="000000"/>
        </w:rPr>
        <w:t>As escadas deverão estar em conformidade, igualmente, com as normas oficiais da ABNT (Associação Brasileira de Normas Técnicas);</w:t>
      </w:r>
    </w:p>
    <w:p w14:paraId="0000014F" w14:textId="2E26094F"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X - </w:t>
      </w:r>
      <w:r w:rsidR="00BB5348" w:rsidRPr="00E70DA5">
        <w:rPr>
          <w:rFonts w:ascii="Cambria" w:eastAsia="Arial" w:hAnsi="Cambria" w:cs="Arial"/>
          <w:color w:val="000000"/>
        </w:rPr>
        <w:t>Toda e qualquer escada deverá prover de um patamar intermediário com profundidade igual à largura do lance da escada quando o desnível vencido exigir mais que 1</w:t>
      </w:r>
      <w:r w:rsidR="00BB5348" w:rsidRPr="00E70DA5">
        <w:rPr>
          <w:rFonts w:ascii="Cambria" w:eastAsia="Arial" w:hAnsi="Cambria" w:cs="Arial"/>
        </w:rPr>
        <w:t>8</w:t>
      </w:r>
      <w:r w:rsidR="00BB5348" w:rsidRPr="00E70DA5">
        <w:rPr>
          <w:rFonts w:ascii="Cambria" w:eastAsia="Arial" w:hAnsi="Cambria" w:cs="Arial"/>
          <w:color w:val="000000"/>
        </w:rPr>
        <w:t xml:space="preserve"> </w:t>
      </w:r>
      <w:r w:rsidR="00BB5348" w:rsidRPr="00E70DA5">
        <w:rPr>
          <w:rFonts w:ascii="Cambria" w:eastAsia="Arial" w:hAnsi="Cambria" w:cs="Arial"/>
        </w:rPr>
        <w:t>(dezoito)</w:t>
      </w:r>
      <w:r w:rsidR="00BB5348" w:rsidRPr="00E70DA5">
        <w:rPr>
          <w:rFonts w:ascii="Cambria" w:eastAsia="Arial" w:hAnsi="Cambria" w:cs="Arial"/>
          <w:color w:val="000000"/>
        </w:rPr>
        <w:t xml:space="preserve"> degraus.</w:t>
      </w:r>
    </w:p>
    <w:p w14:paraId="00000151" w14:textId="60E97718"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3</w:t>
      </w:r>
      <w:r w:rsidR="00B95E87" w:rsidRPr="00E70DA5">
        <w:rPr>
          <w:rFonts w:ascii="Cambria" w:eastAsia="Arial" w:hAnsi="Cambria" w:cs="Arial"/>
          <w:b/>
        </w:rPr>
        <w:t>9</w:t>
      </w:r>
      <w:r w:rsidRPr="00E70DA5">
        <w:rPr>
          <w:rFonts w:ascii="Cambria" w:eastAsia="Arial" w:hAnsi="Cambria" w:cs="Arial"/>
          <w:b/>
        </w:rPr>
        <w:t xml:space="preserve"> - </w:t>
      </w:r>
      <w:r w:rsidRPr="00E70DA5">
        <w:rPr>
          <w:rFonts w:ascii="Cambria" w:eastAsia="Arial" w:hAnsi="Cambria" w:cs="Arial"/>
        </w:rPr>
        <w:t>As escadas de uso comum ou coletivo terão, obrigatoriamente, corrimão de ambos os lados, atendendo, quando for o caso, a legislação vigente referente à prevenção a desastres e incêndios, obedecendo aos requisitos seguintes:</w:t>
      </w:r>
    </w:p>
    <w:p w14:paraId="00000152" w14:textId="05AD1C59"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proofErr w:type="gramStart"/>
      <w:r>
        <w:rPr>
          <w:rFonts w:ascii="Cambria" w:eastAsia="Arial" w:hAnsi="Cambria" w:cs="Arial"/>
          <w:color w:val="000000"/>
        </w:rPr>
        <w:t xml:space="preserve">a) </w:t>
      </w:r>
      <w:r w:rsidR="00BB5348" w:rsidRPr="00E70DA5">
        <w:rPr>
          <w:rFonts w:ascii="Cambria" w:eastAsia="Arial" w:hAnsi="Cambria" w:cs="Arial"/>
          <w:color w:val="000000"/>
        </w:rPr>
        <w:t>Manter-se</w:t>
      </w:r>
      <w:proofErr w:type="gramEnd"/>
      <w:r w:rsidR="00BB5348" w:rsidRPr="00E70DA5">
        <w:rPr>
          <w:rFonts w:ascii="Cambria" w:eastAsia="Arial" w:hAnsi="Cambria" w:cs="Arial"/>
          <w:color w:val="000000"/>
        </w:rPr>
        <w:t xml:space="preserve"> a uma altura constante, situada entre 0,75 m (setenta e cinco centímetros) a 0,85 m (oitenta e cinco centímetros) acima do nível da borda do piso dos degraus;</w:t>
      </w:r>
    </w:p>
    <w:p w14:paraId="00000153" w14:textId="17DE9C55"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proofErr w:type="gramStart"/>
      <w:r>
        <w:rPr>
          <w:rFonts w:ascii="Cambria" w:eastAsia="Arial" w:hAnsi="Cambria" w:cs="Arial"/>
          <w:color w:val="000000"/>
        </w:rPr>
        <w:t xml:space="preserve">b) </w:t>
      </w:r>
      <w:r w:rsidR="00BB5348" w:rsidRPr="00E70DA5">
        <w:rPr>
          <w:rFonts w:ascii="Cambria" w:eastAsia="Arial" w:hAnsi="Cambria" w:cs="Arial"/>
          <w:color w:val="000000"/>
        </w:rPr>
        <w:t>Somente</w:t>
      </w:r>
      <w:proofErr w:type="gramEnd"/>
      <w:r w:rsidR="00BB5348" w:rsidRPr="00E70DA5">
        <w:rPr>
          <w:rFonts w:ascii="Cambria" w:eastAsia="Arial" w:hAnsi="Cambria" w:cs="Arial"/>
          <w:color w:val="000000"/>
        </w:rPr>
        <w:t xml:space="preserve"> serão fixados pela sua face inferior;</w:t>
      </w:r>
    </w:p>
    <w:p w14:paraId="00000154" w14:textId="66B4F720"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proofErr w:type="gramStart"/>
      <w:r>
        <w:rPr>
          <w:rFonts w:ascii="Cambria" w:eastAsia="Arial" w:hAnsi="Cambria" w:cs="Arial"/>
          <w:color w:val="000000"/>
        </w:rPr>
        <w:t xml:space="preserve">c) </w:t>
      </w:r>
      <w:r w:rsidR="00BB5348" w:rsidRPr="00E70DA5">
        <w:rPr>
          <w:rFonts w:ascii="Cambria" w:eastAsia="Arial" w:hAnsi="Cambria" w:cs="Arial"/>
          <w:color w:val="000000"/>
        </w:rPr>
        <w:t>Terão</w:t>
      </w:r>
      <w:proofErr w:type="gramEnd"/>
      <w:r w:rsidR="00BB5348" w:rsidRPr="00E70DA5">
        <w:rPr>
          <w:rFonts w:ascii="Cambria" w:eastAsia="Arial" w:hAnsi="Cambria" w:cs="Arial"/>
          <w:color w:val="000000"/>
        </w:rPr>
        <w:t xml:space="preserve"> largura máxima de 0,06 m (seis centímetros);</w:t>
      </w:r>
    </w:p>
    <w:p w14:paraId="00000155" w14:textId="43DA1742"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proofErr w:type="gramStart"/>
      <w:r>
        <w:rPr>
          <w:rFonts w:ascii="Cambria" w:eastAsia="Arial" w:hAnsi="Cambria" w:cs="Arial"/>
          <w:color w:val="000000"/>
        </w:rPr>
        <w:t xml:space="preserve">d) </w:t>
      </w:r>
      <w:r w:rsidR="00BB5348" w:rsidRPr="00E70DA5">
        <w:rPr>
          <w:rFonts w:ascii="Cambria" w:eastAsia="Arial" w:hAnsi="Cambria" w:cs="Arial"/>
          <w:color w:val="000000"/>
        </w:rPr>
        <w:t>Estarão</w:t>
      </w:r>
      <w:proofErr w:type="gramEnd"/>
      <w:r w:rsidR="00BB5348" w:rsidRPr="00E70DA5">
        <w:rPr>
          <w:rFonts w:ascii="Cambria" w:eastAsia="Arial" w:hAnsi="Cambria" w:cs="Arial"/>
          <w:color w:val="000000"/>
        </w:rPr>
        <w:t xml:space="preserve"> afastados das paredes no mínimo 0,04 m (quatro centímetros);</w:t>
      </w:r>
    </w:p>
    <w:p w14:paraId="00000156" w14:textId="7F78E167"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proofErr w:type="gramStart"/>
      <w:r>
        <w:rPr>
          <w:rFonts w:ascii="Cambria" w:eastAsia="Arial" w:hAnsi="Cambria" w:cs="Arial"/>
          <w:color w:val="000000"/>
        </w:rPr>
        <w:t xml:space="preserve">e) </w:t>
      </w:r>
      <w:r w:rsidR="00BB5348" w:rsidRPr="00E70DA5">
        <w:rPr>
          <w:rFonts w:ascii="Cambria" w:eastAsia="Arial" w:hAnsi="Cambria" w:cs="Arial"/>
          <w:color w:val="000000"/>
        </w:rPr>
        <w:t>Os</w:t>
      </w:r>
      <w:proofErr w:type="gramEnd"/>
      <w:r w:rsidR="00BB5348" w:rsidRPr="00E70DA5">
        <w:rPr>
          <w:rFonts w:ascii="Cambria" w:eastAsia="Arial" w:hAnsi="Cambria" w:cs="Arial"/>
          <w:color w:val="000000"/>
        </w:rPr>
        <w:t xml:space="preserve"> corrimãos devem ser contínuos e sem interrupção nos patamares das escadas e rampas, permitindo boa empunhadura e deslizamento.</w:t>
      </w:r>
    </w:p>
    <w:p w14:paraId="00000158" w14:textId="1788D339"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Art. </w:t>
      </w:r>
      <w:r w:rsidR="00B95E87" w:rsidRPr="00E70DA5">
        <w:rPr>
          <w:rFonts w:ascii="Cambria" w:eastAsia="Arial" w:hAnsi="Cambria" w:cs="Arial"/>
          <w:b/>
        </w:rPr>
        <w:t>40</w:t>
      </w:r>
      <w:r w:rsidRPr="00E70DA5">
        <w:rPr>
          <w:rFonts w:ascii="Cambria" w:eastAsia="Arial" w:hAnsi="Cambria" w:cs="Arial"/>
          <w:b/>
        </w:rPr>
        <w:t xml:space="preserve"> - </w:t>
      </w:r>
      <w:r w:rsidRPr="00E70DA5">
        <w:rPr>
          <w:rFonts w:ascii="Cambria" w:eastAsia="Arial" w:hAnsi="Cambria" w:cs="Arial"/>
        </w:rPr>
        <w:t>As escadas e rampas de edifícios de 04 (quatro) ou mais pavimentos, independente do uso e função que se dará, deverão dispor de:</w:t>
      </w:r>
    </w:p>
    <w:p w14:paraId="00000159" w14:textId="6C2CD95E"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 xml:space="preserve">a) </w:t>
      </w:r>
      <w:r w:rsidR="00BB5348" w:rsidRPr="00E70DA5">
        <w:rPr>
          <w:rFonts w:ascii="Cambria" w:eastAsia="Arial" w:hAnsi="Cambria" w:cs="Arial"/>
          <w:color w:val="000000"/>
        </w:rPr>
        <w:t>Condições de acessibilidade em conformidade com as normas da ABNT (Associação Brasileira de Normas Técnicas) e/ou outras normas vigentes;</w:t>
      </w:r>
    </w:p>
    <w:p w14:paraId="0000015A" w14:textId="7523E5EA"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proofErr w:type="gramStart"/>
      <w:r>
        <w:rPr>
          <w:rFonts w:ascii="Cambria" w:eastAsia="Arial" w:hAnsi="Cambria" w:cs="Arial"/>
          <w:color w:val="000000"/>
        </w:rPr>
        <w:t xml:space="preserve">b) </w:t>
      </w:r>
      <w:r w:rsidR="00BB5348" w:rsidRPr="00E70DA5">
        <w:rPr>
          <w:rFonts w:ascii="Cambria" w:eastAsia="Arial" w:hAnsi="Cambria" w:cs="Arial"/>
          <w:color w:val="000000"/>
        </w:rPr>
        <w:t>Um</w:t>
      </w:r>
      <w:proofErr w:type="gramEnd"/>
      <w:r w:rsidR="00BB5348" w:rsidRPr="00E70DA5">
        <w:rPr>
          <w:rFonts w:ascii="Cambria" w:eastAsia="Arial" w:hAnsi="Cambria" w:cs="Arial"/>
          <w:color w:val="000000"/>
        </w:rPr>
        <w:t xml:space="preserve"> saguão ou patamar de escada independente do hall de entrada e distribuição;</w:t>
      </w:r>
    </w:p>
    <w:p w14:paraId="0000015B" w14:textId="6183A669"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 xml:space="preserve">c) </w:t>
      </w:r>
      <w:r w:rsidR="00BB5348" w:rsidRPr="00E70DA5">
        <w:rPr>
          <w:rFonts w:ascii="Cambria" w:eastAsia="Arial" w:hAnsi="Cambria" w:cs="Arial"/>
          <w:color w:val="000000"/>
        </w:rPr>
        <w:t>Iluminação natural ou sistema de emergência para alimentação da iluminação artificial na caixa da escada;</w:t>
      </w:r>
    </w:p>
    <w:p w14:paraId="0000015C" w14:textId="1648B0FD"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 xml:space="preserve">d) </w:t>
      </w:r>
      <w:r w:rsidR="00BB5348" w:rsidRPr="00E70DA5">
        <w:rPr>
          <w:rFonts w:ascii="Cambria" w:eastAsia="Arial" w:hAnsi="Cambria" w:cs="Arial"/>
          <w:color w:val="000000"/>
        </w:rPr>
        <w:t xml:space="preserve">Ventilação natural ou ventilação </w:t>
      </w:r>
      <w:r w:rsidR="00BB5348" w:rsidRPr="00E70DA5">
        <w:rPr>
          <w:rFonts w:ascii="Cambria" w:eastAsia="Arial" w:hAnsi="Cambria" w:cs="Arial"/>
        </w:rPr>
        <w:t>forçada</w:t>
      </w:r>
      <w:r w:rsidR="00BB5348" w:rsidRPr="00E70DA5">
        <w:rPr>
          <w:rFonts w:ascii="Cambria" w:eastAsia="Arial" w:hAnsi="Cambria" w:cs="Arial"/>
          <w:color w:val="000000"/>
        </w:rPr>
        <w:t xml:space="preserve"> ou forçada por duto, com seção mínima de 1,00 m</w:t>
      </w:r>
      <w:r w:rsidR="00BB5348" w:rsidRPr="00E70DA5">
        <w:rPr>
          <w:rFonts w:ascii="Cambria" w:eastAsia="Arial" w:hAnsi="Cambria" w:cs="Arial"/>
          <w:b/>
          <w:color w:val="000000"/>
          <w:vertAlign w:val="superscript"/>
        </w:rPr>
        <w:t>2</w:t>
      </w:r>
      <w:r w:rsidR="00BB5348" w:rsidRPr="00E70DA5">
        <w:rPr>
          <w:rFonts w:ascii="Cambria" w:eastAsia="Arial" w:hAnsi="Cambria" w:cs="Arial"/>
          <w:color w:val="000000"/>
        </w:rPr>
        <w:t xml:space="preserve"> (um metro quadrado) e abertura de igual seção </w:t>
      </w:r>
      <w:r w:rsidR="00BB5348" w:rsidRPr="00E70DA5">
        <w:rPr>
          <w:rFonts w:ascii="Cambria" w:eastAsia="Arial" w:hAnsi="Cambria" w:cs="Arial"/>
        </w:rPr>
        <w:t xml:space="preserve">em cada </w:t>
      </w:r>
      <w:r w:rsidR="00BB5348" w:rsidRPr="00E70DA5">
        <w:rPr>
          <w:rFonts w:ascii="Cambria" w:eastAsia="Arial" w:hAnsi="Cambria" w:cs="Arial"/>
          <w:color w:val="000000"/>
        </w:rPr>
        <w:t>andar;</w:t>
      </w:r>
    </w:p>
    <w:p w14:paraId="0000015D" w14:textId="231AC012"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proofErr w:type="gramStart"/>
      <w:r>
        <w:rPr>
          <w:rFonts w:ascii="Cambria" w:eastAsia="Arial" w:hAnsi="Cambria" w:cs="Arial"/>
          <w:color w:val="000000"/>
        </w:rPr>
        <w:t xml:space="preserve">e) </w:t>
      </w:r>
      <w:r w:rsidR="00BB5348" w:rsidRPr="00E70DA5">
        <w:rPr>
          <w:rFonts w:ascii="Cambria" w:eastAsia="Arial" w:hAnsi="Cambria" w:cs="Arial"/>
          <w:color w:val="000000"/>
        </w:rPr>
        <w:t>Deverão</w:t>
      </w:r>
      <w:proofErr w:type="gramEnd"/>
      <w:r w:rsidR="00BB5348" w:rsidRPr="00E70DA5">
        <w:rPr>
          <w:rFonts w:ascii="Cambria" w:eastAsia="Arial" w:hAnsi="Cambria" w:cs="Arial"/>
          <w:color w:val="000000"/>
        </w:rPr>
        <w:t xml:space="preserve"> ser atendidas as normas para segurança das edificações do Corpo de Bombeiros vigente no Município.</w:t>
      </w:r>
    </w:p>
    <w:p w14:paraId="0000015E" w14:textId="224AF8C2"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4</w:t>
      </w:r>
      <w:r w:rsidR="00B95E87" w:rsidRPr="00E70DA5">
        <w:rPr>
          <w:rFonts w:ascii="Cambria" w:eastAsia="Arial" w:hAnsi="Cambria" w:cs="Arial"/>
          <w:b/>
        </w:rPr>
        <w:t>1</w:t>
      </w:r>
      <w:r w:rsidRPr="00E70DA5">
        <w:rPr>
          <w:rFonts w:ascii="Cambria" w:eastAsia="Arial" w:hAnsi="Cambria" w:cs="Arial"/>
          <w:b/>
        </w:rPr>
        <w:t xml:space="preserve"> - </w:t>
      </w:r>
      <w:r w:rsidRPr="00E70DA5">
        <w:rPr>
          <w:rFonts w:ascii="Cambria" w:eastAsia="Arial" w:hAnsi="Cambria" w:cs="Arial"/>
        </w:rPr>
        <w:t>No caso do emprego de rampas, aplicam-se as mesmas exigências relativas ao dimensionamento e especificações de materiais fixadas para as escadas.</w:t>
      </w:r>
    </w:p>
    <w:p w14:paraId="0000015F"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1º - </w:t>
      </w:r>
      <w:r w:rsidRPr="00E70DA5">
        <w:rPr>
          <w:rFonts w:ascii="Cambria" w:eastAsia="Arial" w:hAnsi="Cambria" w:cs="Arial"/>
        </w:rPr>
        <w:t>As rampas de acesso para pedestres, quando externas e excedentes a 6% (seis por cento) de inclinação, terão piso com revestimento antiderrapante de material comprovado perante norma técnica;</w:t>
      </w:r>
    </w:p>
    <w:p w14:paraId="00000160"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2º - </w:t>
      </w:r>
      <w:r w:rsidRPr="00E70DA5">
        <w:rPr>
          <w:rFonts w:ascii="Cambria" w:eastAsia="Arial" w:hAnsi="Cambria" w:cs="Arial"/>
        </w:rPr>
        <w:t>As rampas de acesso para veículos poderão apresentar inclinação máxima de 20% (vinte por cento) e deverão ter seu início a partir da testada do terreno, para qualquer tipo de edificação, mesmo que sejam construídas no alinhamento do lote.</w:t>
      </w:r>
    </w:p>
    <w:p w14:paraId="00000162" w14:textId="1659EBAE"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4</w:t>
      </w:r>
      <w:r w:rsidR="00B95E87" w:rsidRPr="00E70DA5">
        <w:rPr>
          <w:rFonts w:ascii="Cambria" w:eastAsia="Arial" w:hAnsi="Cambria" w:cs="Arial"/>
          <w:b/>
        </w:rPr>
        <w:t>2</w:t>
      </w:r>
      <w:r w:rsidRPr="00E70DA5">
        <w:rPr>
          <w:rFonts w:ascii="Cambria" w:eastAsia="Arial" w:hAnsi="Cambria" w:cs="Arial"/>
          <w:b/>
        </w:rPr>
        <w:t xml:space="preserve"> - </w:t>
      </w:r>
      <w:r w:rsidRPr="00E70DA5">
        <w:rPr>
          <w:rFonts w:ascii="Cambria" w:eastAsia="Arial" w:hAnsi="Cambria" w:cs="Arial"/>
        </w:rPr>
        <w:t>Em todo edifício com altura superior a 10 m (d</w:t>
      </w:r>
      <w:r w:rsidR="005F5372" w:rsidRPr="00E70DA5">
        <w:rPr>
          <w:rFonts w:ascii="Cambria" w:eastAsia="Arial" w:hAnsi="Cambria" w:cs="Arial"/>
        </w:rPr>
        <w:t>ez</w:t>
      </w:r>
      <w:r w:rsidRPr="00E70DA5">
        <w:rPr>
          <w:rFonts w:ascii="Cambria" w:eastAsia="Arial" w:hAnsi="Cambria" w:cs="Arial"/>
        </w:rPr>
        <w:t xml:space="preserve"> metros), a contar do nível térreo, será obrigatória a instalação de, no mínimo, 01 (um) elevador, obedecidas as da Seção </w:t>
      </w:r>
      <w:r w:rsidR="001C679B" w:rsidRPr="00E70DA5">
        <w:rPr>
          <w:rFonts w:ascii="Cambria" w:eastAsia="Arial" w:hAnsi="Cambria" w:cs="Arial"/>
        </w:rPr>
        <w:t>II</w:t>
      </w:r>
      <w:r w:rsidRPr="00E70DA5">
        <w:rPr>
          <w:rFonts w:ascii="Cambria" w:eastAsia="Arial" w:hAnsi="Cambria" w:cs="Arial"/>
        </w:rPr>
        <w:t xml:space="preserve">I do Capítulo </w:t>
      </w:r>
      <w:r w:rsidR="001C679B" w:rsidRPr="00E70DA5">
        <w:rPr>
          <w:rFonts w:ascii="Cambria" w:eastAsia="Arial" w:hAnsi="Cambria" w:cs="Arial"/>
        </w:rPr>
        <w:t>I</w:t>
      </w:r>
      <w:r w:rsidRPr="00E70DA5">
        <w:rPr>
          <w:rFonts w:ascii="Cambria" w:eastAsia="Arial" w:hAnsi="Cambria" w:cs="Arial"/>
        </w:rPr>
        <w:t>V e demais pertinentes.</w:t>
      </w:r>
    </w:p>
    <w:p w14:paraId="00000163" w14:textId="45DD743E"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4</w:t>
      </w:r>
      <w:r w:rsidR="00B95E87" w:rsidRPr="00E70DA5">
        <w:rPr>
          <w:rFonts w:ascii="Cambria" w:eastAsia="Arial" w:hAnsi="Cambria" w:cs="Arial"/>
          <w:b/>
        </w:rPr>
        <w:t>3</w:t>
      </w:r>
      <w:r w:rsidRPr="00E70DA5">
        <w:rPr>
          <w:rFonts w:ascii="Cambria" w:eastAsia="Arial" w:hAnsi="Cambria" w:cs="Arial"/>
          <w:b/>
        </w:rPr>
        <w:t xml:space="preserve"> - </w:t>
      </w:r>
      <w:r w:rsidRPr="00E70DA5">
        <w:rPr>
          <w:rFonts w:ascii="Cambria" w:eastAsia="Arial" w:hAnsi="Cambria" w:cs="Arial"/>
        </w:rPr>
        <w:t>As escadas e rampas deverão obedecer a todas as exigências da legislação pertinente do Corpo de Bombeiros e normas vigentes referentes à acessibilidade da ABNT (Associação Brasileira de Normas Técnicas) e outras, conforme o caso, diferenciadas em função do número de pavimentos da edificação.</w:t>
      </w:r>
    </w:p>
    <w:p w14:paraId="00000164"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Parágrafo Único -</w:t>
      </w:r>
      <w:r w:rsidRPr="00E70DA5">
        <w:rPr>
          <w:rFonts w:ascii="Cambria" w:eastAsia="Arial" w:hAnsi="Cambria" w:cs="Arial"/>
        </w:rPr>
        <w:t xml:space="preserve"> É proibida a limitação e separação de uso social e de serviço a qualquer dos elevadores, sendo que todos deverão ser acessíveis à escada.</w:t>
      </w:r>
    </w:p>
    <w:p w14:paraId="00000165" w14:textId="77777777" w:rsidR="007403C5" w:rsidRPr="00E70DA5" w:rsidRDefault="00BB5348" w:rsidP="00E70DA5">
      <w:pPr>
        <w:pStyle w:val="Ttulo2"/>
        <w:spacing w:after="120" w:line="360" w:lineRule="auto"/>
        <w:rPr>
          <w:rFonts w:eastAsia="Arial"/>
          <w:sz w:val="24"/>
          <w:szCs w:val="24"/>
        </w:rPr>
      </w:pPr>
      <w:bookmarkStart w:id="39" w:name="_Toc199954201"/>
      <w:r w:rsidRPr="00E70DA5">
        <w:rPr>
          <w:rFonts w:eastAsia="Arial"/>
          <w:sz w:val="24"/>
          <w:szCs w:val="24"/>
        </w:rPr>
        <w:t>SEÇÃO VI</w:t>
      </w:r>
      <w:bookmarkEnd w:id="39"/>
    </w:p>
    <w:p w14:paraId="00000166" w14:textId="77777777" w:rsidR="007403C5" w:rsidRPr="00E70DA5" w:rsidRDefault="00BB5348" w:rsidP="00E70DA5">
      <w:pPr>
        <w:pStyle w:val="Ttulo2"/>
        <w:spacing w:after="120" w:line="360" w:lineRule="auto"/>
        <w:rPr>
          <w:rFonts w:eastAsia="Arial"/>
          <w:sz w:val="24"/>
          <w:szCs w:val="24"/>
        </w:rPr>
      </w:pPr>
      <w:bookmarkStart w:id="40" w:name="_Toc199954202"/>
      <w:r w:rsidRPr="00E70DA5">
        <w:rPr>
          <w:rFonts w:eastAsia="Arial"/>
          <w:sz w:val="24"/>
          <w:szCs w:val="24"/>
        </w:rPr>
        <w:t>DAS MARQUISES E SALIÊNCIAS</w:t>
      </w:r>
      <w:bookmarkEnd w:id="40"/>
    </w:p>
    <w:p w14:paraId="00000168" w14:textId="348F83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4</w:t>
      </w:r>
      <w:r w:rsidR="00B95E87" w:rsidRPr="00E70DA5">
        <w:rPr>
          <w:rFonts w:ascii="Cambria" w:eastAsia="Arial" w:hAnsi="Cambria" w:cs="Arial"/>
          <w:b/>
        </w:rPr>
        <w:t>4</w:t>
      </w:r>
      <w:r w:rsidRPr="00E70DA5">
        <w:rPr>
          <w:rFonts w:ascii="Cambria" w:eastAsia="Arial" w:hAnsi="Cambria" w:cs="Arial"/>
          <w:b/>
        </w:rPr>
        <w:t xml:space="preserve"> - </w:t>
      </w:r>
      <w:r w:rsidRPr="00E70DA5">
        <w:rPr>
          <w:rFonts w:ascii="Cambria" w:eastAsia="Arial" w:hAnsi="Cambria" w:cs="Arial"/>
        </w:rPr>
        <w:t xml:space="preserve">As fachadas dos edifícios, quando construídas no alinhamento predial, poderão ter sacadas, floreiras, caixas para ar-condicionado, lajes técnicas, </w:t>
      </w:r>
      <w:proofErr w:type="spellStart"/>
      <w:r w:rsidRPr="00E70DA5">
        <w:rPr>
          <w:rFonts w:ascii="Cambria" w:eastAsia="Arial" w:hAnsi="Cambria" w:cs="Arial"/>
        </w:rPr>
        <w:t>brises</w:t>
      </w:r>
      <w:proofErr w:type="spellEnd"/>
      <w:r w:rsidRPr="00E70DA5">
        <w:rPr>
          <w:rFonts w:ascii="Cambria" w:eastAsia="Arial" w:hAnsi="Cambria" w:cs="Arial"/>
        </w:rPr>
        <w:t xml:space="preserve"> e outros elementos construtivo horizontais, de finalidade estética ou não, se tiverem dutos até o solo para canalização das águas capturadas.</w:t>
      </w:r>
    </w:p>
    <w:p w14:paraId="00000169" w14:textId="2B5F8A1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Parágrafo Único -</w:t>
      </w:r>
      <w:r w:rsidRPr="00E70DA5">
        <w:rPr>
          <w:rFonts w:ascii="Cambria" w:eastAsia="Arial" w:hAnsi="Cambria" w:cs="Arial"/>
        </w:rPr>
        <w:t xml:space="preserve"> Os elementos mencionados no </w:t>
      </w:r>
      <w:r w:rsidRPr="00E70DA5">
        <w:rPr>
          <w:rFonts w:ascii="Cambria" w:eastAsia="Arial" w:hAnsi="Cambria" w:cs="Arial"/>
          <w:i/>
        </w:rPr>
        <w:t>caput</w:t>
      </w:r>
      <w:r w:rsidRPr="00E70DA5">
        <w:rPr>
          <w:rFonts w:ascii="Cambria" w:eastAsia="Arial" w:hAnsi="Cambria" w:cs="Arial"/>
        </w:rPr>
        <w:t xml:space="preserve"> deste artigo poderão projetar-se além do alinhamento predial a distância máxima de 1,50 m (um metro e cinquenta </w:t>
      </w:r>
      <w:r w:rsidR="0021321E" w:rsidRPr="00E70DA5">
        <w:rPr>
          <w:rFonts w:ascii="Cambria" w:eastAsia="Arial" w:hAnsi="Cambria" w:cs="Arial"/>
        </w:rPr>
        <w:t>centímetros</w:t>
      </w:r>
      <w:r w:rsidRPr="00E70DA5">
        <w:rPr>
          <w:rFonts w:ascii="Cambria" w:eastAsia="Arial" w:hAnsi="Cambria" w:cs="Arial"/>
        </w:rPr>
        <w:t>)</w:t>
      </w:r>
      <w:r w:rsidR="005F5372" w:rsidRPr="00E70DA5">
        <w:rPr>
          <w:rFonts w:ascii="Cambria" w:eastAsia="Arial" w:hAnsi="Cambria" w:cs="Arial"/>
        </w:rPr>
        <w:t>, ou no máximo a metade do passeio público,</w:t>
      </w:r>
      <w:r w:rsidRPr="00E70DA5">
        <w:rPr>
          <w:rFonts w:ascii="Cambria" w:eastAsia="Arial" w:hAnsi="Cambria" w:cs="Arial"/>
        </w:rPr>
        <w:t xml:space="preserve"> e altura mínima de 2,80 m (dois metros e oitenta centímetros) do nível do piso acabado da obra, </w:t>
      </w:r>
      <w:r w:rsidR="0021321E" w:rsidRPr="00E70DA5">
        <w:rPr>
          <w:rFonts w:ascii="Cambria" w:eastAsia="Arial" w:hAnsi="Cambria" w:cs="Arial"/>
        </w:rPr>
        <w:t xml:space="preserve">e de pelo menos 2,30 m (dois metros e trinta centímetros) com relação ao piso acabado abaixo do elemento, </w:t>
      </w:r>
      <w:r w:rsidRPr="00E70DA5">
        <w:rPr>
          <w:rFonts w:ascii="Cambria" w:eastAsia="Arial" w:hAnsi="Cambria" w:cs="Arial"/>
        </w:rPr>
        <w:t>mediante apresentação de detalhamento.</w:t>
      </w:r>
      <w:r w:rsidRPr="00E70DA5">
        <w:rPr>
          <w:rFonts w:ascii="Cambria" w:hAnsi="Cambria"/>
        </w:rPr>
        <w:t xml:space="preserve"> </w:t>
      </w:r>
    </w:p>
    <w:p w14:paraId="0000016A" w14:textId="77777777" w:rsidR="007403C5" w:rsidRPr="00E70DA5" w:rsidRDefault="00BB5348" w:rsidP="00E70DA5">
      <w:pPr>
        <w:pStyle w:val="Ttulo2"/>
        <w:spacing w:after="120" w:line="360" w:lineRule="auto"/>
        <w:rPr>
          <w:rFonts w:eastAsia="Arial"/>
          <w:sz w:val="24"/>
          <w:szCs w:val="24"/>
        </w:rPr>
      </w:pPr>
      <w:bookmarkStart w:id="41" w:name="_Toc199954203"/>
      <w:r w:rsidRPr="00E70DA5">
        <w:rPr>
          <w:rFonts w:eastAsia="Arial"/>
          <w:sz w:val="24"/>
          <w:szCs w:val="24"/>
        </w:rPr>
        <w:t>SEÇÃO VII</w:t>
      </w:r>
      <w:bookmarkEnd w:id="41"/>
    </w:p>
    <w:p w14:paraId="0000016B" w14:textId="77777777" w:rsidR="007403C5" w:rsidRPr="00E70DA5" w:rsidRDefault="00BB5348" w:rsidP="00E70DA5">
      <w:pPr>
        <w:pStyle w:val="Ttulo2"/>
        <w:spacing w:after="120" w:line="360" w:lineRule="auto"/>
        <w:rPr>
          <w:rFonts w:eastAsia="Arial"/>
          <w:sz w:val="24"/>
          <w:szCs w:val="24"/>
        </w:rPr>
      </w:pPr>
      <w:bookmarkStart w:id="42" w:name="_Toc199954204"/>
      <w:r w:rsidRPr="00E70DA5">
        <w:rPr>
          <w:rFonts w:eastAsia="Arial"/>
          <w:sz w:val="24"/>
          <w:szCs w:val="24"/>
        </w:rPr>
        <w:t>DOS RECUOS E POÇOS DE LUZ</w:t>
      </w:r>
      <w:bookmarkEnd w:id="42"/>
    </w:p>
    <w:p w14:paraId="0000016C" w14:textId="5394BCD6"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4</w:t>
      </w:r>
      <w:r w:rsidR="00B95E87" w:rsidRPr="00E70DA5">
        <w:rPr>
          <w:rFonts w:ascii="Cambria" w:eastAsia="Arial" w:hAnsi="Cambria" w:cs="Arial"/>
          <w:b/>
        </w:rPr>
        <w:t>5</w:t>
      </w:r>
      <w:r w:rsidRPr="00E70DA5">
        <w:rPr>
          <w:rFonts w:ascii="Cambria" w:eastAsia="Arial" w:hAnsi="Cambria" w:cs="Arial"/>
          <w:b/>
        </w:rPr>
        <w:t xml:space="preserve"> - </w:t>
      </w:r>
      <w:r w:rsidRPr="00E70DA5">
        <w:rPr>
          <w:rFonts w:ascii="Cambria" w:eastAsia="Arial" w:hAnsi="Cambria" w:cs="Arial"/>
        </w:rPr>
        <w:t>Os recuos das edificações deverão estar de acordo com o disposto na Lei de Uso e Ocupação do Solo, os quais devem ser duplicados entre edificações num mesmo lote.</w:t>
      </w:r>
    </w:p>
    <w:p w14:paraId="0000016D" w14:textId="5CABC146"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1º - </w:t>
      </w:r>
      <w:r w:rsidRPr="00E70DA5">
        <w:rPr>
          <w:rFonts w:ascii="Cambria" w:eastAsia="Arial" w:hAnsi="Cambria" w:cs="Arial"/>
        </w:rPr>
        <w:t xml:space="preserve">O diâmetro mínimo do círculo inscrito em poço de luz não deve ser inferior a </w:t>
      </w:r>
      <w:r w:rsidR="005F5372" w:rsidRPr="00E70DA5">
        <w:rPr>
          <w:rFonts w:ascii="Cambria" w:eastAsia="Arial" w:hAnsi="Cambria" w:cs="Arial"/>
        </w:rPr>
        <w:t>0,8</w:t>
      </w:r>
      <w:r w:rsidRPr="00E70DA5">
        <w:rPr>
          <w:rFonts w:ascii="Cambria" w:eastAsia="Arial" w:hAnsi="Cambria" w:cs="Arial"/>
        </w:rPr>
        <w:t xml:space="preserve">0 m (oitenta centímetros) quando estiver </w:t>
      </w:r>
      <w:proofErr w:type="spellStart"/>
      <w:r w:rsidRPr="00E70DA5">
        <w:rPr>
          <w:rFonts w:ascii="Cambria" w:eastAsia="Arial" w:hAnsi="Cambria" w:cs="Arial"/>
        </w:rPr>
        <w:t>lindeiro</w:t>
      </w:r>
      <w:proofErr w:type="spellEnd"/>
      <w:r w:rsidRPr="00E70DA5">
        <w:rPr>
          <w:rFonts w:ascii="Cambria" w:eastAsia="Arial" w:hAnsi="Cambria" w:cs="Arial"/>
        </w:rPr>
        <w:t xml:space="preserve"> à divisa do lote, para edificações térreas de até 150 m</w:t>
      </w:r>
      <w:r w:rsidRPr="00E70DA5">
        <w:rPr>
          <w:rFonts w:ascii="Cambria" w:eastAsia="Arial" w:hAnsi="Cambria" w:cs="Arial"/>
          <w:b/>
          <w:vertAlign w:val="superscript"/>
        </w:rPr>
        <w:t>2</w:t>
      </w:r>
      <w:r w:rsidRPr="00E70DA5">
        <w:rPr>
          <w:rFonts w:ascii="Cambria" w:eastAsia="Arial" w:hAnsi="Cambria" w:cs="Arial"/>
          <w:vertAlign w:val="superscript"/>
        </w:rPr>
        <w:t xml:space="preserve"> </w:t>
      </w:r>
      <w:r w:rsidRPr="00E70DA5">
        <w:rPr>
          <w:rFonts w:ascii="Cambria" w:eastAsia="Arial" w:hAnsi="Cambria" w:cs="Arial"/>
        </w:rPr>
        <w:t>(cento e cinquenta metros quadrados);</w:t>
      </w:r>
    </w:p>
    <w:p w14:paraId="0000016E"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2º - </w:t>
      </w:r>
      <w:r w:rsidRPr="00E70DA5">
        <w:rPr>
          <w:rFonts w:ascii="Cambria" w:eastAsia="Arial" w:hAnsi="Cambria" w:cs="Arial"/>
        </w:rPr>
        <w:t>Para edificações maiores que 150 m</w:t>
      </w:r>
      <w:r w:rsidRPr="00E70DA5">
        <w:rPr>
          <w:rFonts w:ascii="Cambria" w:eastAsia="Arial" w:hAnsi="Cambria" w:cs="Arial"/>
          <w:b/>
          <w:vertAlign w:val="superscript"/>
        </w:rPr>
        <w:t>2</w:t>
      </w:r>
      <w:r w:rsidRPr="00E70DA5">
        <w:rPr>
          <w:rFonts w:ascii="Cambria" w:eastAsia="Arial" w:hAnsi="Cambria" w:cs="Arial"/>
          <w:vertAlign w:val="superscript"/>
        </w:rPr>
        <w:t xml:space="preserve"> </w:t>
      </w:r>
      <w:r w:rsidRPr="00E70DA5">
        <w:rPr>
          <w:rFonts w:ascii="Cambria" w:eastAsia="Arial" w:hAnsi="Cambria" w:cs="Arial"/>
        </w:rPr>
        <w:t>(cento e cinquenta metros quadrados) o poço de luz deve ter círculo inscrito com diâmetro mínimo de 1,50 m (um metro e cinquenta centímetros).</w:t>
      </w:r>
    </w:p>
    <w:p w14:paraId="0000016F" w14:textId="77777777" w:rsidR="007403C5" w:rsidRPr="00E70DA5" w:rsidRDefault="00BB5348" w:rsidP="00E70DA5">
      <w:pPr>
        <w:pStyle w:val="Ttulo2"/>
        <w:spacing w:after="120" w:line="360" w:lineRule="auto"/>
        <w:rPr>
          <w:rFonts w:eastAsia="Arial"/>
          <w:sz w:val="24"/>
          <w:szCs w:val="24"/>
        </w:rPr>
      </w:pPr>
      <w:bookmarkStart w:id="43" w:name="_Toc199954205"/>
      <w:r w:rsidRPr="00E70DA5">
        <w:rPr>
          <w:rFonts w:eastAsia="Arial"/>
          <w:sz w:val="24"/>
          <w:szCs w:val="24"/>
        </w:rPr>
        <w:t>SEÇÃO VIII</w:t>
      </w:r>
      <w:bookmarkEnd w:id="43"/>
    </w:p>
    <w:p w14:paraId="00000170" w14:textId="77777777" w:rsidR="007403C5" w:rsidRPr="00E70DA5" w:rsidRDefault="00BB5348" w:rsidP="00E70DA5">
      <w:pPr>
        <w:pStyle w:val="Ttulo2"/>
        <w:spacing w:after="120" w:line="360" w:lineRule="auto"/>
        <w:rPr>
          <w:rFonts w:eastAsia="Arial"/>
          <w:sz w:val="24"/>
          <w:szCs w:val="24"/>
        </w:rPr>
      </w:pPr>
      <w:bookmarkStart w:id="44" w:name="_Toc199954206"/>
      <w:r w:rsidRPr="00E70DA5">
        <w:rPr>
          <w:rFonts w:eastAsia="Arial"/>
          <w:sz w:val="24"/>
          <w:szCs w:val="24"/>
        </w:rPr>
        <w:t>DOS COMPARTIMENTOS</w:t>
      </w:r>
      <w:bookmarkEnd w:id="44"/>
    </w:p>
    <w:p w14:paraId="00000172" w14:textId="51882B4A"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4</w:t>
      </w:r>
      <w:r w:rsidR="00B95E87" w:rsidRPr="00E70DA5">
        <w:rPr>
          <w:rFonts w:ascii="Cambria" w:eastAsia="Arial" w:hAnsi="Cambria" w:cs="Arial"/>
          <w:b/>
        </w:rPr>
        <w:t>6</w:t>
      </w:r>
      <w:r w:rsidRPr="00E70DA5">
        <w:rPr>
          <w:rFonts w:ascii="Cambria" w:eastAsia="Arial" w:hAnsi="Cambria" w:cs="Arial"/>
          <w:b/>
        </w:rPr>
        <w:t xml:space="preserve"> - </w:t>
      </w:r>
      <w:r w:rsidRPr="00E70DA5">
        <w:rPr>
          <w:rFonts w:ascii="Cambria" w:eastAsia="Arial" w:hAnsi="Cambria" w:cs="Arial"/>
        </w:rPr>
        <w:t>As características mínimas dos compartimentos das edificações residenciais estão definidas nas Tabelas I e II, que correspondem aos Anexos II, partes integrantes e complementares deste Código.</w:t>
      </w:r>
    </w:p>
    <w:p w14:paraId="00000173"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Parágrafo Único - </w:t>
      </w:r>
      <w:r w:rsidRPr="00E70DA5">
        <w:rPr>
          <w:rFonts w:ascii="Cambria" w:eastAsia="Arial" w:hAnsi="Cambria" w:cs="Arial"/>
        </w:rPr>
        <w:t>Os conjuntos populares e/ou edificações residenciais provindas de financiamentos governamentais ou outras instituições financeiras, seguirão normas próprias do agente em questão, não contrariando, contudo, as normas deste Código.</w:t>
      </w:r>
    </w:p>
    <w:p w14:paraId="00000174" w14:textId="77777777" w:rsidR="007403C5" w:rsidRPr="00E70DA5" w:rsidRDefault="00BB5348" w:rsidP="00E70DA5">
      <w:pPr>
        <w:pStyle w:val="Ttulo2"/>
        <w:spacing w:after="120" w:line="360" w:lineRule="auto"/>
        <w:rPr>
          <w:rFonts w:eastAsia="Arial"/>
          <w:sz w:val="24"/>
          <w:szCs w:val="24"/>
        </w:rPr>
      </w:pPr>
      <w:bookmarkStart w:id="45" w:name="_Toc199954207"/>
      <w:r w:rsidRPr="00E70DA5">
        <w:rPr>
          <w:rFonts w:eastAsia="Arial"/>
          <w:sz w:val="24"/>
          <w:szCs w:val="24"/>
        </w:rPr>
        <w:t>SEÇÃO IX</w:t>
      </w:r>
      <w:bookmarkEnd w:id="45"/>
    </w:p>
    <w:p w14:paraId="00000175" w14:textId="77777777" w:rsidR="007403C5" w:rsidRPr="00E70DA5" w:rsidRDefault="00BB5348" w:rsidP="00E70DA5">
      <w:pPr>
        <w:pStyle w:val="Ttulo2"/>
        <w:spacing w:after="120" w:line="360" w:lineRule="auto"/>
        <w:rPr>
          <w:rFonts w:eastAsia="Arial"/>
          <w:sz w:val="24"/>
          <w:szCs w:val="24"/>
        </w:rPr>
      </w:pPr>
      <w:bookmarkStart w:id="46" w:name="_Toc199954208"/>
      <w:r w:rsidRPr="00E70DA5">
        <w:rPr>
          <w:rFonts w:eastAsia="Arial"/>
          <w:sz w:val="24"/>
          <w:szCs w:val="24"/>
        </w:rPr>
        <w:t>DAS ÁREAS DE ESTACIONAMENTO DE VEÍCULOS</w:t>
      </w:r>
      <w:bookmarkEnd w:id="46"/>
    </w:p>
    <w:p w14:paraId="00000177" w14:textId="1486F232"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4</w:t>
      </w:r>
      <w:r w:rsidR="00B95E87" w:rsidRPr="00E70DA5">
        <w:rPr>
          <w:rFonts w:ascii="Cambria" w:eastAsia="Arial" w:hAnsi="Cambria" w:cs="Arial"/>
          <w:b/>
        </w:rPr>
        <w:t>7</w:t>
      </w:r>
      <w:r w:rsidRPr="00E70DA5">
        <w:rPr>
          <w:rFonts w:ascii="Cambria" w:eastAsia="Arial" w:hAnsi="Cambria" w:cs="Arial"/>
          <w:b/>
        </w:rPr>
        <w:t xml:space="preserve"> - </w:t>
      </w:r>
      <w:r w:rsidRPr="00E70DA5">
        <w:rPr>
          <w:rFonts w:ascii="Cambria" w:eastAsia="Arial" w:hAnsi="Cambria" w:cs="Arial"/>
        </w:rPr>
        <w:t>Em todas as edificações será obrigatória a existência de áreas de estacionamento interno para veículos, sendo:</w:t>
      </w:r>
    </w:p>
    <w:p w14:paraId="00000178" w14:textId="377F7E89"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II - </w:t>
      </w:r>
      <w:r w:rsidR="00BB5348" w:rsidRPr="00E70DA5">
        <w:rPr>
          <w:rFonts w:ascii="Cambria" w:eastAsia="Arial" w:hAnsi="Cambria" w:cs="Arial"/>
          <w:color w:val="000000"/>
        </w:rPr>
        <w:t>As vagas para estacionamento de veículos em edificações construídas em lotes inseridos no Perímetro Urbano da Sede do Município deverão ser calculadas conforme exigências da Lei de Uso e Ocupação do Solo.</w:t>
      </w:r>
    </w:p>
    <w:p w14:paraId="00000179" w14:textId="6FF19663"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4</w:t>
      </w:r>
      <w:r w:rsidR="00B95E87" w:rsidRPr="00E70DA5">
        <w:rPr>
          <w:rFonts w:ascii="Cambria" w:eastAsia="Arial" w:hAnsi="Cambria" w:cs="Arial"/>
          <w:b/>
        </w:rPr>
        <w:t>8</w:t>
      </w:r>
      <w:r w:rsidRPr="00E70DA5">
        <w:rPr>
          <w:rFonts w:ascii="Cambria" w:eastAsia="Arial" w:hAnsi="Cambria" w:cs="Arial"/>
          <w:b/>
        </w:rPr>
        <w:t xml:space="preserve"> - </w:t>
      </w:r>
      <w:r w:rsidRPr="00E70DA5">
        <w:rPr>
          <w:rFonts w:ascii="Cambria" w:eastAsia="Arial" w:hAnsi="Cambria" w:cs="Arial"/>
        </w:rPr>
        <w:t>As dependências destinadas a estacionamento de veículos deverão atender as seguintes exigências, além das relacionadas:</w:t>
      </w:r>
    </w:p>
    <w:p w14:paraId="0000017A" w14:textId="494EA5AA"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 - </w:t>
      </w:r>
      <w:r w:rsidR="00BB5348" w:rsidRPr="00E70DA5">
        <w:rPr>
          <w:rFonts w:ascii="Cambria" w:eastAsia="Arial" w:hAnsi="Cambria" w:cs="Arial"/>
          <w:color w:val="000000"/>
        </w:rPr>
        <w:t>Ter pé-direito mínimo de 2,20 m (dois metros e vinte centímetros);</w:t>
      </w:r>
    </w:p>
    <w:p w14:paraId="0000017B" w14:textId="0F9D6D70"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II - </w:t>
      </w:r>
      <w:r w:rsidR="00BB5348" w:rsidRPr="00E70DA5">
        <w:rPr>
          <w:rFonts w:ascii="Cambria" w:eastAsia="Arial" w:hAnsi="Cambria" w:cs="Arial"/>
          <w:color w:val="000000"/>
        </w:rPr>
        <w:t>Ter sistema de ventilação permanente;</w:t>
      </w:r>
    </w:p>
    <w:p w14:paraId="0000017C" w14:textId="7E247684"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III - </w:t>
      </w:r>
      <w:r w:rsidR="00BB5348" w:rsidRPr="00E70DA5">
        <w:rPr>
          <w:rFonts w:ascii="Cambria" w:eastAsia="Arial" w:hAnsi="Cambria" w:cs="Arial"/>
          <w:color w:val="000000"/>
        </w:rPr>
        <w:t xml:space="preserve">Ter vão de </w:t>
      </w:r>
      <w:r w:rsidR="0076181B" w:rsidRPr="00E70DA5">
        <w:rPr>
          <w:rFonts w:ascii="Cambria" w:eastAsia="Arial" w:hAnsi="Cambria" w:cs="Arial"/>
          <w:color w:val="000000"/>
        </w:rPr>
        <w:t>entrada</w:t>
      </w:r>
      <w:r w:rsidR="00BB5348" w:rsidRPr="00E70DA5">
        <w:rPr>
          <w:rFonts w:ascii="Cambria" w:eastAsia="Arial" w:hAnsi="Cambria" w:cs="Arial"/>
          <w:color w:val="000000"/>
        </w:rPr>
        <w:t xml:space="preserve"> com largura mínima d</w:t>
      </w:r>
      <w:r w:rsidR="0076181B" w:rsidRPr="00E70DA5">
        <w:rPr>
          <w:rFonts w:ascii="Cambria" w:eastAsia="Arial" w:hAnsi="Cambria" w:cs="Arial"/>
          <w:color w:val="000000"/>
        </w:rPr>
        <w:t>e</w:t>
      </w:r>
      <w:r w:rsidR="00BB5348" w:rsidRPr="00E70DA5">
        <w:rPr>
          <w:rFonts w:ascii="Cambria" w:eastAsia="Arial" w:hAnsi="Cambria" w:cs="Arial"/>
          <w:color w:val="000000"/>
        </w:rPr>
        <w:t xml:space="preserve"> 3,00 m (três metros);</w:t>
      </w:r>
    </w:p>
    <w:p w14:paraId="0000017D" w14:textId="1255E3BD"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IV - </w:t>
      </w:r>
      <w:r w:rsidR="00BB5348" w:rsidRPr="00E70DA5">
        <w:rPr>
          <w:rFonts w:ascii="Cambria" w:eastAsia="Arial" w:hAnsi="Cambria" w:cs="Arial"/>
          <w:color w:val="000000"/>
        </w:rPr>
        <w:t>Ter no mínimo 02 (</w:t>
      </w:r>
      <w:r w:rsidR="0076181B" w:rsidRPr="00E70DA5">
        <w:rPr>
          <w:rFonts w:ascii="Cambria" w:eastAsia="Arial" w:hAnsi="Cambria" w:cs="Arial"/>
          <w:color w:val="000000"/>
        </w:rPr>
        <w:t>duas</w:t>
      </w:r>
      <w:r w:rsidR="00BB5348" w:rsidRPr="00E70DA5">
        <w:rPr>
          <w:rFonts w:ascii="Cambria" w:eastAsia="Arial" w:hAnsi="Cambria" w:cs="Arial"/>
          <w:color w:val="000000"/>
        </w:rPr>
        <w:t>) aberturas quando comportarem mais de 50 (cinquenta) veículos;</w:t>
      </w:r>
    </w:p>
    <w:p w14:paraId="0000017E" w14:textId="502224B4"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V - </w:t>
      </w:r>
      <w:r w:rsidR="00BB5348" w:rsidRPr="00E70DA5">
        <w:rPr>
          <w:rFonts w:ascii="Cambria" w:eastAsia="Arial" w:hAnsi="Cambria" w:cs="Arial"/>
          <w:color w:val="000000"/>
        </w:rPr>
        <w:t>Ter todas as vagas de estacionamento locadas e numeradas em planta, compondo o projeto arquitetônico, e com as seguintes dimensões:</w:t>
      </w:r>
    </w:p>
    <w:p w14:paraId="0000017F" w14:textId="6F2D89CD"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 xml:space="preserve">a) </w:t>
      </w:r>
      <w:r w:rsidR="00BB5348" w:rsidRPr="00E70DA5">
        <w:rPr>
          <w:rFonts w:ascii="Cambria" w:eastAsia="Arial" w:hAnsi="Cambria" w:cs="Arial"/>
          <w:color w:val="000000"/>
        </w:rPr>
        <w:t xml:space="preserve">Estacionamento paralelo - Para vagas </w:t>
      </w:r>
      <w:r w:rsidR="0076181B" w:rsidRPr="00E70DA5">
        <w:rPr>
          <w:rFonts w:ascii="Cambria" w:eastAsia="Arial" w:hAnsi="Cambria" w:cs="Arial"/>
          <w:color w:val="000000"/>
        </w:rPr>
        <w:t>dispostas</w:t>
      </w:r>
      <w:r w:rsidR="00BB5348" w:rsidRPr="00E70DA5">
        <w:rPr>
          <w:rFonts w:ascii="Cambria" w:eastAsia="Arial" w:hAnsi="Cambria" w:cs="Arial"/>
          <w:color w:val="000000"/>
        </w:rPr>
        <w:t xml:space="preserve"> no mesmo sentido da via, em paralelo, devendo ser demarcados 2,50 m (dois metros e cinquenta centímetros) de largura por 5,50 m (cinco metros e cinquenta centímetros) de comprimento. Para manobra, o mínimo deve ser 3,50 m (três metros e cinquenta centímetros) de largura da via;</w:t>
      </w:r>
    </w:p>
    <w:p w14:paraId="00000180" w14:textId="7CE99C85"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 xml:space="preserve">b) </w:t>
      </w:r>
      <w:r w:rsidR="00BB5348" w:rsidRPr="00E70DA5">
        <w:rPr>
          <w:rFonts w:ascii="Cambria" w:eastAsia="Arial" w:hAnsi="Cambria" w:cs="Arial"/>
          <w:color w:val="000000"/>
        </w:rPr>
        <w:t>Estacionamento a 30º - Para vagas com um ângulo de 30º, o ideal é que sejam demarcados 2,50 m (dois metros e cinquenta centímetros) de largura por 5</w:t>
      </w:r>
      <w:r w:rsidR="0076181B" w:rsidRPr="00E70DA5">
        <w:rPr>
          <w:rFonts w:ascii="Cambria" w:eastAsia="Arial" w:hAnsi="Cambria" w:cs="Arial"/>
          <w:color w:val="000000"/>
        </w:rPr>
        <w:t>,00</w:t>
      </w:r>
      <w:r w:rsidR="00BB5348" w:rsidRPr="00E70DA5">
        <w:rPr>
          <w:rFonts w:ascii="Cambria" w:eastAsia="Arial" w:hAnsi="Cambria" w:cs="Arial"/>
          <w:color w:val="000000"/>
        </w:rPr>
        <w:t xml:space="preserve"> m (cinco metros) de comprimento. Para manobra, mínimo de 2,50 m (dois metros e cinquenta centímetros) de largura da via;</w:t>
      </w:r>
    </w:p>
    <w:p w14:paraId="00000181" w14:textId="50212FB1"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 xml:space="preserve">c) </w:t>
      </w:r>
      <w:r w:rsidR="00BB5348" w:rsidRPr="00E70DA5">
        <w:rPr>
          <w:rFonts w:ascii="Cambria" w:eastAsia="Arial" w:hAnsi="Cambria" w:cs="Arial"/>
          <w:color w:val="000000"/>
        </w:rPr>
        <w:t xml:space="preserve">Estacionamento a 45º - Para vagas </w:t>
      </w:r>
      <w:r w:rsidR="00556D2E" w:rsidRPr="00E70DA5">
        <w:rPr>
          <w:rFonts w:ascii="Cambria" w:eastAsia="Arial" w:hAnsi="Cambria" w:cs="Arial"/>
          <w:color w:val="000000"/>
        </w:rPr>
        <w:t>dispostas</w:t>
      </w:r>
      <w:r w:rsidR="00BB5348" w:rsidRPr="00E70DA5">
        <w:rPr>
          <w:rFonts w:ascii="Cambria" w:eastAsia="Arial" w:hAnsi="Cambria" w:cs="Arial"/>
          <w:color w:val="000000"/>
        </w:rPr>
        <w:t xml:space="preserve"> a um ângulo de 45º, devem ser demarcados 2,50 m (dois metros e cinquenta centímetros) de largura por 5 m (cinco metros) de comprimento. Para manobra, mínimo de 3,50 m (três metros e cinquenta centímetros) de largura da via;</w:t>
      </w:r>
    </w:p>
    <w:p w14:paraId="00000182" w14:textId="09B80810"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 xml:space="preserve">d) </w:t>
      </w:r>
      <w:r w:rsidR="00BB5348" w:rsidRPr="00E70DA5">
        <w:rPr>
          <w:rFonts w:ascii="Cambria" w:eastAsia="Arial" w:hAnsi="Cambria" w:cs="Arial"/>
          <w:color w:val="000000"/>
        </w:rPr>
        <w:t>Estacionamento a 60º - Para vagas a 60º, devem ser demarcados 2,50 m (dois metros e cinquenta centímetros) de largura por 5 m (cinco metros) de comprimento. Para manobra, mínimo de 4 m (quatro metros) de largura da via;</w:t>
      </w:r>
    </w:p>
    <w:p w14:paraId="00000183" w14:textId="70223C88"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 xml:space="preserve">e) </w:t>
      </w:r>
      <w:r w:rsidR="00BB5348" w:rsidRPr="00E70DA5">
        <w:rPr>
          <w:rFonts w:ascii="Cambria" w:eastAsia="Arial" w:hAnsi="Cambria" w:cs="Arial"/>
          <w:color w:val="000000"/>
        </w:rPr>
        <w:t>Estacionamento a 90º - Para vagas perpendiculares à via, o ideal é que sejam demarcados 2,50 m (dois metros e cinquenta centímetros) de largura por 5 m (cinco metros) de comprimento. Para manobra, mínimo de 4,50 m (quatro metros e cinquenta centímetros) de largura da via.</w:t>
      </w:r>
    </w:p>
    <w:p w14:paraId="00000184" w14:textId="77777777" w:rsidR="007403C5" w:rsidRPr="00E70DA5" w:rsidRDefault="00BB5348" w:rsidP="00E70DA5">
      <w:pPr>
        <w:pStyle w:val="Ttulo2"/>
        <w:spacing w:after="120" w:line="360" w:lineRule="auto"/>
        <w:rPr>
          <w:rFonts w:eastAsia="Arial"/>
          <w:sz w:val="24"/>
          <w:szCs w:val="24"/>
        </w:rPr>
      </w:pPr>
      <w:bookmarkStart w:id="47" w:name="_Toc199954209"/>
      <w:r w:rsidRPr="00E70DA5">
        <w:rPr>
          <w:rFonts w:eastAsia="Arial"/>
          <w:sz w:val="24"/>
          <w:szCs w:val="24"/>
        </w:rPr>
        <w:t>SEÇÃO X</w:t>
      </w:r>
      <w:bookmarkEnd w:id="47"/>
    </w:p>
    <w:p w14:paraId="00000185" w14:textId="77777777" w:rsidR="007403C5" w:rsidRPr="00E70DA5" w:rsidRDefault="00BB5348" w:rsidP="00E70DA5">
      <w:pPr>
        <w:pStyle w:val="Ttulo2"/>
        <w:spacing w:after="120" w:line="360" w:lineRule="auto"/>
        <w:rPr>
          <w:rFonts w:eastAsia="Arial"/>
          <w:sz w:val="24"/>
          <w:szCs w:val="24"/>
        </w:rPr>
      </w:pPr>
      <w:bookmarkStart w:id="48" w:name="_Toc199954210"/>
      <w:r w:rsidRPr="00E70DA5">
        <w:rPr>
          <w:rFonts w:eastAsia="Arial"/>
          <w:sz w:val="24"/>
          <w:szCs w:val="24"/>
        </w:rPr>
        <w:t>DAS ÁREAS DE RECREAÇÃO</w:t>
      </w:r>
      <w:bookmarkEnd w:id="48"/>
    </w:p>
    <w:p w14:paraId="00000187" w14:textId="762F1DC6"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4</w:t>
      </w:r>
      <w:r w:rsidR="00B95E87" w:rsidRPr="00E70DA5">
        <w:rPr>
          <w:rFonts w:ascii="Cambria" w:eastAsia="Arial" w:hAnsi="Cambria" w:cs="Arial"/>
          <w:b/>
        </w:rPr>
        <w:t>9</w:t>
      </w:r>
      <w:r w:rsidRPr="00E70DA5">
        <w:rPr>
          <w:rFonts w:ascii="Cambria" w:eastAsia="Arial" w:hAnsi="Cambria" w:cs="Arial"/>
          <w:b/>
        </w:rPr>
        <w:t xml:space="preserve"> - </w:t>
      </w:r>
      <w:r w:rsidRPr="00E70DA5">
        <w:rPr>
          <w:rFonts w:ascii="Cambria" w:eastAsia="Arial" w:hAnsi="Cambria" w:cs="Arial"/>
        </w:rPr>
        <w:t>As áreas de recreação em edificações construídas na Sede e Distritos do Município deverão obedecer ao que dispõe a Lei de Uso de Ocupação do Solo, sendo que:</w:t>
      </w:r>
    </w:p>
    <w:p w14:paraId="00000188" w14:textId="00ECACBA"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1º - </w:t>
      </w:r>
      <w:r w:rsidRPr="00E70DA5">
        <w:rPr>
          <w:rFonts w:ascii="Cambria" w:eastAsia="Arial" w:hAnsi="Cambria" w:cs="Arial"/>
        </w:rPr>
        <w:t xml:space="preserve">Em todas as edificações residenciais com </w:t>
      </w:r>
      <w:r w:rsidR="005F5372" w:rsidRPr="00E70DA5">
        <w:rPr>
          <w:rFonts w:ascii="Cambria" w:eastAsia="Arial" w:hAnsi="Cambria" w:cs="Arial"/>
        </w:rPr>
        <w:t>até</w:t>
      </w:r>
      <w:r w:rsidRPr="00E70DA5">
        <w:rPr>
          <w:rFonts w:ascii="Cambria" w:eastAsia="Arial" w:hAnsi="Cambria" w:cs="Arial"/>
        </w:rPr>
        <w:t xml:space="preserve"> 03 (três) pavimentos, será exigida uma área de recreação coletiva, aberta e equipada. Considerando 6,00 m</w:t>
      </w:r>
      <w:r w:rsidRPr="00E70DA5">
        <w:rPr>
          <w:rFonts w:ascii="Cambria" w:eastAsia="Arial" w:hAnsi="Cambria" w:cs="Arial"/>
          <w:b/>
          <w:vertAlign w:val="superscript"/>
        </w:rPr>
        <w:t>2</w:t>
      </w:r>
      <w:r w:rsidRPr="00E70DA5">
        <w:rPr>
          <w:rFonts w:ascii="Cambria" w:eastAsia="Arial" w:hAnsi="Cambria" w:cs="Arial"/>
        </w:rPr>
        <w:t xml:space="preserve"> (seis metros quadrados) por unidade residencial localizada em área isolada;</w:t>
      </w:r>
    </w:p>
    <w:p w14:paraId="00000189"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2º -</w:t>
      </w:r>
      <w:r w:rsidRPr="00E70DA5">
        <w:rPr>
          <w:rFonts w:ascii="Cambria" w:eastAsia="Arial" w:hAnsi="Cambria" w:cs="Arial"/>
        </w:rPr>
        <w:t xml:space="preserve"> Em todas as edificações residenciais com mais de 03 (três) pavimentos, será exigida uma área recreativa coberta com 3,00 m</w:t>
      </w:r>
      <w:r w:rsidRPr="00E70DA5">
        <w:rPr>
          <w:rFonts w:ascii="Cambria" w:eastAsia="Arial" w:hAnsi="Cambria" w:cs="Arial"/>
          <w:b/>
          <w:vertAlign w:val="superscript"/>
        </w:rPr>
        <w:t>2</w:t>
      </w:r>
      <w:r w:rsidRPr="00E70DA5">
        <w:rPr>
          <w:rFonts w:ascii="Cambria" w:eastAsia="Arial" w:hAnsi="Cambria" w:cs="Arial"/>
        </w:rPr>
        <w:t xml:space="preserve"> (três metros quadrados) por unidade residencial, sobre o terraço ou no térreo, desde que protegida de ruas, locais de acesso de veículos e de estacionamentos;</w:t>
      </w:r>
    </w:p>
    <w:p w14:paraId="0000018A"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3º -</w:t>
      </w:r>
      <w:r w:rsidRPr="00E70DA5">
        <w:rPr>
          <w:rFonts w:ascii="Cambria" w:eastAsia="Arial" w:hAnsi="Cambria" w:cs="Arial"/>
        </w:rPr>
        <w:t xml:space="preserve"> Não será computada como área de recreação coletiva a faixa correspondente ao recuo obrigatório do alinhamento predial, porém, poderá ocupar o recuo que exceda o exigido e os recuos laterais, ou ainda, o terraço sobre a laje da garagem.</w:t>
      </w:r>
    </w:p>
    <w:p w14:paraId="0000018B" w14:textId="77777777" w:rsidR="007403C5" w:rsidRPr="00E70DA5" w:rsidRDefault="00BB5348" w:rsidP="00E70DA5">
      <w:pPr>
        <w:pStyle w:val="Ttulo2"/>
        <w:spacing w:after="120" w:line="360" w:lineRule="auto"/>
        <w:rPr>
          <w:rFonts w:eastAsia="Arial"/>
          <w:sz w:val="24"/>
          <w:szCs w:val="24"/>
        </w:rPr>
      </w:pPr>
      <w:bookmarkStart w:id="49" w:name="_Toc199954211"/>
      <w:r w:rsidRPr="00E70DA5">
        <w:rPr>
          <w:rFonts w:eastAsia="Arial"/>
          <w:sz w:val="24"/>
          <w:szCs w:val="24"/>
        </w:rPr>
        <w:t>SEÇÃO XI</w:t>
      </w:r>
      <w:bookmarkEnd w:id="49"/>
    </w:p>
    <w:p w14:paraId="0000018C" w14:textId="77777777" w:rsidR="007403C5" w:rsidRPr="00E70DA5" w:rsidRDefault="00BB5348" w:rsidP="00E70DA5">
      <w:pPr>
        <w:pStyle w:val="Ttulo2"/>
        <w:spacing w:after="120" w:line="360" w:lineRule="auto"/>
        <w:rPr>
          <w:rFonts w:eastAsia="Arial"/>
          <w:sz w:val="24"/>
          <w:szCs w:val="24"/>
        </w:rPr>
      </w:pPr>
      <w:bookmarkStart w:id="50" w:name="_Toc199954212"/>
      <w:r w:rsidRPr="00E70DA5">
        <w:rPr>
          <w:rFonts w:eastAsia="Arial"/>
          <w:sz w:val="24"/>
          <w:szCs w:val="24"/>
        </w:rPr>
        <w:t>DOS PASSEIOS, MUROS E CERCAS</w:t>
      </w:r>
      <w:bookmarkEnd w:id="50"/>
    </w:p>
    <w:p w14:paraId="0000018D" w14:textId="69102B8A"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Art. </w:t>
      </w:r>
      <w:r w:rsidR="00B95E87" w:rsidRPr="00E70DA5">
        <w:rPr>
          <w:rFonts w:ascii="Cambria" w:eastAsia="Arial" w:hAnsi="Cambria" w:cs="Arial"/>
          <w:b/>
        </w:rPr>
        <w:t>50</w:t>
      </w:r>
      <w:r w:rsidRPr="00E70DA5">
        <w:rPr>
          <w:rFonts w:ascii="Cambria" w:eastAsia="Arial" w:hAnsi="Cambria" w:cs="Arial"/>
          <w:b/>
        </w:rPr>
        <w:t xml:space="preserve"> - </w:t>
      </w:r>
      <w:r w:rsidRPr="00E70DA5">
        <w:rPr>
          <w:rFonts w:ascii="Cambria" w:eastAsia="Arial" w:hAnsi="Cambria" w:cs="Arial"/>
        </w:rPr>
        <w:t>Os proprietários de imóveis que tenham frente para ruas pavimentadas ou com meio-fio e sarjeta, são obrigados a pavimentar os passeios à frente de seus lotes respeitando a inclinação transversal máxima de 3% (três por cento).</w:t>
      </w:r>
    </w:p>
    <w:p w14:paraId="0000018E"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1º - </w:t>
      </w:r>
      <w:r w:rsidRPr="00E70DA5">
        <w:rPr>
          <w:rFonts w:ascii="Cambria" w:eastAsia="Arial" w:hAnsi="Cambria" w:cs="Arial"/>
        </w:rPr>
        <w:t>Não pode haver descontinuidade entre calçadas, degraus, pisos, saliências e outros do gênero, em uma faixa de 1,20 m (um metro e vinte centímetros) do passeio público – a contar do alinhamento do lote (a dimensão restante da calçada refere-se à faixa de serviço) –, esta faixa livre deverá estar sem nenhum obstáculo a fim de se permitir o pleno caminhamento de pessoas e a garantia de acessibilidade para os com mobilidade reduzida;</w:t>
      </w:r>
    </w:p>
    <w:p w14:paraId="0000018F"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2º - </w:t>
      </w:r>
      <w:r w:rsidRPr="00E70DA5">
        <w:rPr>
          <w:rFonts w:ascii="Cambria" w:eastAsia="Arial" w:hAnsi="Cambria" w:cs="Arial"/>
        </w:rPr>
        <w:t>Quando os passeios se encontrarem em mau estado ou sem pavimentação, o Município intimará os proprietários a consertá-los ou executá-los e, se estes não atenderem, o Município realizará o serviço cobrando dos proprietários as despesas totais, somado ao valor da multa correspondente.</w:t>
      </w:r>
    </w:p>
    <w:p w14:paraId="00000190" w14:textId="7363EB0A"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5</w:t>
      </w:r>
      <w:r w:rsidR="00B95E87" w:rsidRPr="00E70DA5">
        <w:rPr>
          <w:rFonts w:ascii="Cambria" w:eastAsia="Arial" w:hAnsi="Cambria" w:cs="Arial"/>
          <w:b/>
        </w:rPr>
        <w:t>1</w:t>
      </w:r>
      <w:r w:rsidRPr="00E70DA5">
        <w:rPr>
          <w:rFonts w:ascii="Cambria" w:eastAsia="Arial" w:hAnsi="Cambria" w:cs="Arial"/>
          <w:b/>
        </w:rPr>
        <w:t xml:space="preserve"> - </w:t>
      </w:r>
      <w:r w:rsidRPr="00E70DA5">
        <w:rPr>
          <w:rFonts w:ascii="Cambria" w:eastAsia="Arial" w:hAnsi="Cambria" w:cs="Arial"/>
        </w:rPr>
        <w:t>Os lotes baldios situados em logradouros pavimentados devem ter, nos respectivos alinhamentos, muros de fecho com altura mínima de 0,50 m (cinquenta centímetros) em bom estado e aspecto.</w:t>
      </w:r>
    </w:p>
    <w:p w14:paraId="00000191" w14:textId="08B9E3DB"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Parágrafo Único - </w:t>
      </w:r>
      <w:r w:rsidRPr="00E70DA5">
        <w:rPr>
          <w:rFonts w:ascii="Cambria" w:eastAsia="Arial" w:hAnsi="Cambria" w:cs="Arial"/>
        </w:rPr>
        <w:t>O infrator será intimado a construir o muro dentro de 30 (trinta) dias; findo este prazo, não sendo atendida a intimação, o Município executará as obras, cobrando do proprietário as despesas feitas, acrescidas do valor da multa correspondente</w:t>
      </w:r>
      <w:r w:rsidR="009931C3" w:rsidRPr="00E70DA5">
        <w:rPr>
          <w:rFonts w:ascii="Cambria" w:eastAsia="Arial" w:hAnsi="Cambria" w:cs="Arial"/>
        </w:rPr>
        <w:t>, conforme processo de notificação, processo e multa descrito no código de posturas.</w:t>
      </w:r>
    </w:p>
    <w:p w14:paraId="00000192" w14:textId="77777777" w:rsidR="007403C5" w:rsidRPr="00E70DA5" w:rsidRDefault="00BB5348" w:rsidP="00E70DA5">
      <w:pPr>
        <w:pStyle w:val="Ttulo2"/>
        <w:spacing w:after="120" w:line="360" w:lineRule="auto"/>
        <w:rPr>
          <w:rFonts w:eastAsia="Arial"/>
          <w:sz w:val="24"/>
          <w:szCs w:val="24"/>
        </w:rPr>
      </w:pPr>
      <w:bookmarkStart w:id="51" w:name="_Toc199954213"/>
      <w:r w:rsidRPr="00E70DA5">
        <w:rPr>
          <w:rFonts w:eastAsia="Arial"/>
          <w:sz w:val="24"/>
          <w:szCs w:val="24"/>
        </w:rPr>
        <w:t>SEÇÃO XII</w:t>
      </w:r>
      <w:bookmarkEnd w:id="51"/>
    </w:p>
    <w:p w14:paraId="00000193" w14:textId="77777777" w:rsidR="007403C5" w:rsidRPr="00E70DA5" w:rsidRDefault="00BB5348" w:rsidP="00E70DA5">
      <w:pPr>
        <w:pStyle w:val="Ttulo2"/>
        <w:spacing w:after="120" w:line="360" w:lineRule="auto"/>
        <w:rPr>
          <w:rFonts w:eastAsia="Arial"/>
          <w:sz w:val="24"/>
          <w:szCs w:val="24"/>
        </w:rPr>
      </w:pPr>
      <w:bookmarkStart w:id="52" w:name="_Toc199954214"/>
      <w:r w:rsidRPr="00E70DA5">
        <w:rPr>
          <w:rFonts w:eastAsia="Arial"/>
          <w:sz w:val="24"/>
          <w:szCs w:val="24"/>
        </w:rPr>
        <w:t>DA ILUMINAÇÃO E VENTILAÇÃO</w:t>
      </w:r>
      <w:bookmarkEnd w:id="52"/>
    </w:p>
    <w:p w14:paraId="00000194" w14:textId="0556DE45" w:rsidR="007403C5" w:rsidRPr="00E70DA5" w:rsidRDefault="00BB5348" w:rsidP="00E70DA5">
      <w:pPr>
        <w:spacing w:before="120" w:after="120" w:line="360" w:lineRule="auto"/>
        <w:jc w:val="both"/>
        <w:rPr>
          <w:rFonts w:ascii="Cambria" w:eastAsia="Arial" w:hAnsi="Cambria" w:cs="Arial"/>
          <w:b/>
        </w:rPr>
      </w:pPr>
      <w:r w:rsidRPr="00E70DA5">
        <w:rPr>
          <w:rFonts w:ascii="Cambria" w:eastAsia="Arial" w:hAnsi="Cambria" w:cs="Arial"/>
          <w:b/>
        </w:rPr>
        <w:t>Art. 5</w:t>
      </w:r>
      <w:r w:rsidR="00B95E87" w:rsidRPr="00E70DA5">
        <w:rPr>
          <w:rFonts w:ascii="Cambria" w:eastAsia="Arial" w:hAnsi="Cambria" w:cs="Arial"/>
          <w:b/>
        </w:rPr>
        <w:t xml:space="preserve">2 </w:t>
      </w:r>
      <w:r w:rsidRPr="00E70DA5">
        <w:rPr>
          <w:rFonts w:ascii="Cambria" w:eastAsia="Arial" w:hAnsi="Cambria" w:cs="Arial"/>
          <w:b/>
        </w:rPr>
        <w:t xml:space="preserve">- </w:t>
      </w:r>
      <w:r w:rsidRPr="00E70DA5">
        <w:rPr>
          <w:rFonts w:ascii="Cambria" w:eastAsia="Arial" w:hAnsi="Cambria" w:cs="Arial"/>
        </w:rPr>
        <w:t>Todos os compartimentos, de qualquer local habitável, para os efeitos de insolação, ventilação e iluminação, deverão compor, obrigatoriamente, aberturas nos planos verticais da edificação, e zenitais quando houver necessidade, abrindo diretamente para o exterior da construção, desde que, dispostas em espaço livre do próprio imóvel ou área de servidão legalmente estabelecida.</w:t>
      </w:r>
    </w:p>
    <w:p w14:paraId="00000195"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1º - </w:t>
      </w:r>
      <w:r w:rsidRPr="00E70DA5">
        <w:rPr>
          <w:rFonts w:ascii="Cambria" w:eastAsia="Arial" w:hAnsi="Cambria" w:cs="Arial"/>
        </w:rPr>
        <w:t>As aberturas, para efeitos deste Artigo, devem distar a 1,50 m (um metro e cinquenta centímetros), no mínimo, de qualquer parte das divisas do lote medindo-se esta distância na direção perpendicular ao centro da abertura, da parede à extremidade mais próxima da divisa;</w:t>
      </w:r>
    </w:p>
    <w:p w14:paraId="00000196"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2º - </w:t>
      </w:r>
      <w:r w:rsidRPr="00E70DA5">
        <w:rPr>
          <w:rFonts w:ascii="Cambria" w:eastAsia="Arial" w:hAnsi="Cambria" w:cs="Arial"/>
        </w:rPr>
        <w:t>Para edificações com 03 (três) ou mais pavimentos, deverão ser observados os recuos de iluminação e ventilação conforme dispõe a Lei de Zoneamento de Uso e Ocupação do Solo;</w:t>
      </w:r>
    </w:p>
    <w:p w14:paraId="00000197" w14:textId="70B46471"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3º - </w:t>
      </w:r>
      <w:r w:rsidRPr="00E70DA5">
        <w:rPr>
          <w:rFonts w:ascii="Cambria" w:eastAsia="Arial" w:hAnsi="Cambria" w:cs="Arial"/>
        </w:rPr>
        <w:t>O recuo entre edificações num mesmo lote, para ventilação e iluminação de aberturas, será de, no mínimo, 3,00 m (três metros) no caso de edificações de até dois 02 (dois) pavimentos ou com até 10 m (</w:t>
      </w:r>
      <w:r w:rsidR="005F5372" w:rsidRPr="00E70DA5">
        <w:rPr>
          <w:rFonts w:ascii="Cambria" w:eastAsia="Arial" w:hAnsi="Cambria" w:cs="Arial"/>
        </w:rPr>
        <w:t>dez</w:t>
      </w:r>
      <w:r w:rsidRPr="00E70DA5">
        <w:rPr>
          <w:rFonts w:ascii="Cambria" w:eastAsia="Arial" w:hAnsi="Cambria" w:cs="Arial"/>
        </w:rPr>
        <w:t xml:space="preserve"> metros) – prevalece o mais restritivo – e de 4,00 m (quatro metros) para edificações com mais de 02 (dois) pavimentos.</w:t>
      </w:r>
    </w:p>
    <w:p w14:paraId="00000198"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4º</w:t>
      </w:r>
      <w:r w:rsidRPr="00E70DA5">
        <w:rPr>
          <w:rFonts w:ascii="Cambria" w:eastAsia="Arial" w:hAnsi="Cambria" w:cs="Arial"/>
        </w:rPr>
        <w:t xml:space="preserve"> </w:t>
      </w:r>
      <w:r w:rsidRPr="00E70DA5">
        <w:rPr>
          <w:rFonts w:ascii="Cambria" w:eastAsia="Arial" w:hAnsi="Cambria" w:cs="Arial"/>
          <w:b/>
        </w:rPr>
        <w:t xml:space="preserve">- </w:t>
      </w:r>
      <w:r w:rsidRPr="00E70DA5">
        <w:rPr>
          <w:rFonts w:ascii="Cambria" w:eastAsia="Arial" w:hAnsi="Cambria" w:cs="Arial"/>
        </w:rPr>
        <w:t>As dimensões mínimas da tabela deste artigo são válidas para as alturas de compartimento até 3,00 m (três metros). Quando essas alturas forem superiores a 3,00 m (três metros), para cada metro de acréscimo na altura do compartimento, as dimensões mínimas ali estabelecidas serão aumentadas em 10% (dez por cento).</w:t>
      </w:r>
    </w:p>
    <w:p w14:paraId="00000199" w14:textId="05335422"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5</w:t>
      </w:r>
      <w:r w:rsidR="00B95E87" w:rsidRPr="00E70DA5">
        <w:rPr>
          <w:rFonts w:ascii="Cambria" w:eastAsia="Arial" w:hAnsi="Cambria" w:cs="Arial"/>
          <w:b/>
        </w:rPr>
        <w:t>3</w:t>
      </w:r>
      <w:r w:rsidRPr="00E70DA5">
        <w:rPr>
          <w:rFonts w:ascii="Cambria" w:eastAsia="Arial" w:hAnsi="Cambria" w:cs="Arial"/>
          <w:b/>
        </w:rPr>
        <w:t xml:space="preserve"> - </w:t>
      </w:r>
      <w:r w:rsidRPr="00E70DA5">
        <w:rPr>
          <w:rFonts w:ascii="Cambria" w:eastAsia="Arial" w:hAnsi="Cambria" w:cs="Arial"/>
        </w:rPr>
        <w:t xml:space="preserve">São suficientes para a insolação e iluminação dos compartimentos, os espaços que obedecem a Tabela II, anexo </w:t>
      </w:r>
      <w:r w:rsidR="001C679B" w:rsidRPr="00E70DA5">
        <w:rPr>
          <w:rFonts w:ascii="Cambria" w:eastAsia="Arial" w:hAnsi="Cambria" w:cs="Arial"/>
        </w:rPr>
        <w:t>II</w:t>
      </w:r>
      <w:r w:rsidRPr="00E70DA5">
        <w:rPr>
          <w:rFonts w:ascii="Cambria" w:eastAsia="Arial" w:hAnsi="Cambria" w:cs="Arial"/>
        </w:rPr>
        <w:t>.</w:t>
      </w:r>
    </w:p>
    <w:p w14:paraId="0000019A" w14:textId="034D6591"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5</w:t>
      </w:r>
      <w:r w:rsidR="00B95E87" w:rsidRPr="00E70DA5">
        <w:rPr>
          <w:rFonts w:ascii="Cambria" w:eastAsia="Arial" w:hAnsi="Cambria" w:cs="Arial"/>
          <w:b/>
        </w:rPr>
        <w:t>4</w:t>
      </w:r>
      <w:r w:rsidRPr="00E70DA5">
        <w:rPr>
          <w:rFonts w:ascii="Cambria" w:eastAsia="Arial" w:hAnsi="Cambria" w:cs="Arial"/>
          <w:b/>
        </w:rPr>
        <w:t xml:space="preserve"> - </w:t>
      </w:r>
      <w:r w:rsidRPr="00E70DA5">
        <w:rPr>
          <w:rFonts w:ascii="Cambria" w:eastAsia="Arial" w:hAnsi="Cambria" w:cs="Arial"/>
        </w:rPr>
        <w:t>Os compartimentos sanitários, corredores, lavanderias e outros do gênero, poderão ser ventilados indiretamente por meio de forro falso (dutos horizontais) através de repartimentos contínuos com observância das seguintes condições:</w:t>
      </w:r>
    </w:p>
    <w:p w14:paraId="0000019B" w14:textId="172C3975" w:rsidR="007403C5" w:rsidRPr="00E70DA5" w:rsidRDefault="003D7FD0"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 - </w:t>
      </w:r>
      <w:r w:rsidR="00BB5348" w:rsidRPr="00E70DA5">
        <w:rPr>
          <w:rFonts w:ascii="Cambria" w:eastAsia="Arial" w:hAnsi="Cambria" w:cs="Arial"/>
          <w:color w:val="000000"/>
        </w:rPr>
        <w:t>Ter a largura igual à do compartimento a ser ventilado;</w:t>
      </w:r>
    </w:p>
    <w:p w14:paraId="0000019C" w14:textId="13EB5422" w:rsidR="007403C5" w:rsidRPr="00E70DA5" w:rsidRDefault="004D2C9F"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II - </w:t>
      </w:r>
      <w:r w:rsidR="00BB5348" w:rsidRPr="00E70DA5">
        <w:rPr>
          <w:rFonts w:ascii="Cambria" w:eastAsia="Arial" w:hAnsi="Cambria" w:cs="Arial"/>
          <w:color w:val="000000"/>
        </w:rPr>
        <w:t>Ter a altura mínima livre de 0,20 m (vinte centímetros);</w:t>
      </w:r>
    </w:p>
    <w:p w14:paraId="0000019D" w14:textId="2BE059FD" w:rsidR="007403C5" w:rsidRPr="00E70DA5" w:rsidRDefault="004D2C9F"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III - </w:t>
      </w:r>
      <w:r w:rsidR="00BB5348" w:rsidRPr="00E70DA5">
        <w:rPr>
          <w:rFonts w:ascii="Cambria" w:eastAsia="Arial" w:hAnsi="Cambria" w:cs="Arial"/>
          <w:color w:val="000000"/>
        </w:rPr>
        <w:t>Comprimento máximo de 6,00 m (seis metros) – exceto quando forem abertos nas duas extremidades, não havendo limitação à medida;</w:t>
      </w:r>
    </w:p>
    <w:p w14:paraId="0000019E" w14:textId="661117B6" w:rsidR="007403C5" w:rsidRPr="00E70DA5" w:rsidRDefault="004D2C9F"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IV - </w:t>
      </w:r>
      <w:r w:rsidR="00BB5348" w:rsidRPr="00E70DA5">
        <w:rPr>
          <w:rFonts w:ascii="Cambria" w:eastAsia="Arial" w:hAnsi="Cambria" w:cs="Arial"/>
          <w:color w:val="000000"/>
        </w:rPr>
        <w:t>Comunicação direta com espaços livres e externos;</w:t>
      </w:r>
    </w:p>
    <w:p w14:paraId="0000019F" w14:textId="6534465D" w:rsidR="007403C5" w:rsidRPr="00E70DA5" w:rsidRDefault="004D2C9F" w:rsidP="003D7FD0">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V - </w:t>
      </w:r>
      <w:r w:rsidR="00BB5348" w:rsidRPr="00E70DA5">
        <w:rPr>
          <w:rFonts w:ascii="Cambria" w:eastAsia="Arial" w:hAnsi="Cambria" w:cs="Arial"/>
          <w:color w:val="000000"/>
        </w:rPr>
        <w:t xml:space="preserve">As aberturas voltadas para o exterior da edificação deverão ter tela metálica de proteção. </w:t>
      </w:r>
    </w:p>
    <w:p w14:paraId="000001A0" w14:textId="2259D438"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5</w:t>
      </w:r>
      <w:r w:rsidR="00B95E87" w:rsidRPr="00E70DA5">
        <w:rPr>
          <w:rFonts w:ascii="Cambria" w:eastAsia="Arial" w:hAnsi="Cambria" w:cs="Arial"/>
          <w:b/>
        </w:rPr>
        <w:t>5</w:t>
      </w:r>
      <w:r w:rsidRPr="00E70DA5">
        <w:rPr>
          <w:rFonts w:ascii="Cambria" w:eastAsia="Arial" w:hAnsi="Cambria" w:cs="Arial"/>
          <w:b/>
        </w:rPr>
        <w:t xml:space="preserve"> - </w:t>
      </w:r>
      <w:r w:rsidRPr="00E70DA5">
        <w:rPr>
          <w:rFonts w:ascii="Cambria" w:eastAsia="Arial" w:hAnsi="Cambria" w:cs="Arial"/>
        </w:rPr>
        <w:t>Os compartimentos sanitários, corredores e lavanderias, poderão ter ventilação forçada por chaminé de tiragem, observada as seguintes condições:</w:t>
      </w:r>
    </w:p>
    <w:p w14:paraId="000001A1" w14:textId="2F1E98AC"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proofErr w:type="gramStart"/>
      <w:r>
        <w:rPr>
          <w:rFonts w:ascii="Cambria" w:eastAsia="Arial" w:hAnsi="Cambria" w:cs="Arial"/>
          <w:color w:val="000000"/>
        </w:rPr>
        <w:t xml:space="preserve">a) </w:t>
      </w:r>
      <w:r w:rsidR="00BB5348" w:rsidRPr="00E70DA5">
        <w:rPr>
          <w:rFonts w:ascii="Cambria" w:eastAsia="Arial" w:hAnsi="Cambria" w:cs="Arial"/>
          <w:color w:val="000000"/>
        </w:rPr>
        <w:t>Serem</w:t>
      </w:r>
      <w:proofErr w:type="gramEnd"/>
      <w:r w:rsidR="00BB5348" w:rsidRPr="00E70DA5">
        <w:rPr>
          <w:rFonts w:ascii="Cambria" w:eastAsia="Arial" w:hAnsi="Cambria" w:cs="Arial"/>
          <w:color w:val="000000"/>
        </w:rPr>
        <w:t xml:space="preserve"> visitáveis na base;</w:t>
      </w:r>
    </w:p>
    <w:p w14:paraId="000001A2" w14:textId="3FBF9BF3"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proofErr w:type="gramStart"/>
      <w:r>
        <w:rPr>
          <w:rFonts w:ascii="Cambria" w:eastAsia="Arial" w:hAnsi="Cambria" w:cs="Arial"/>
          <w:color w:val="000000"/>
        </w:rPr>
        <w:t xml:space="preserve">b) </w:t>
      </w:r>
      <w:r w:rsidR="00BB5348" w:rsidRPr="00E70DA5">
        <w:rPr>
          <w:rFonts w:ascii="Cambria" w:eastAsia="Arial" w:hAnsi="Cambria" w:cs="Arial"/>
          <w:color w:val="000000"/>
        </w:rPr>
        <w:t>Permitirem</w:t>
      </w:r>
      <w:proofErr w:type="gramEnd"/>
      <w:r w:rsidR="00BB5348" w:rsidRPr="00E70DA5">
        <w:rPr>
          <w:rFonts w:ascii="Cambria" w:eastAsia="Arial" w:hAnsi="Cambria" w:cs="Arial"/>
          <w:color w:val="000000"/>
        </w:rPr>
        <w:t xml:space="preserve"> a inscrição de um círculo inscrito de 0,80 m (oitenta centímetros) de diâmetro;</w:t>
      </w:r>
    </w:p>
    <w:p w14:paraId="000001A3" w14:textId="1E2569CA"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proofErr w:type="gramStart"/>
      <w:r>
        <w:rPr>
          <w:rFonts w:ascii="Cambria" w:eastAsia="Arial" w:hAnsi="Cambria" w:cs="Arial"/>
          <w:color w:val="000000"/>
        </w:rPr>
        <w:t xml:space="preserve">c) </w:t>
      </w:r>
      <w:r w:rsidR="00BB5348" w:rsidRPr="00E70DA5">
        <w:rPr>
          <w:rFonts w:ascii="Cambria" w:eastAsia="Arial" w:hAnsi="Cambria" w:cs="Arial"/>
          <w:color w:val="000000"/>
        </w:rPr>
        <w:t>Terem</w:t>
      </w:r>
      <w:proofErr w:type="gramEnd"/>
      <w:r w:rsidR="00BB5348" w:rsidRPr="00E70DA5">
        <w:rPr>
          <w:rFonts w:ascii="Cambria" w:eastAsia="Arial" w:hAnsi="Cambria" w:cs="Arial"/>
          <w:color w:val="000000"/>
        </w:rPr>
        <w:t xml:space="preserve"> revestimento interno liso e impermeável.</w:t>
      </w:r>
    </w:p>
    <w:p w14:paraId="000001A4" w14:textId="0F30BB8B"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5</w:t>
      </w:r>
      <w:r w:rsidR="00B95E87" w:rsidRPr="00E70DA5">
        <w:rPr>
          <w:rFonts w:ascii="Cambria" w:eastAsia="Arial" w:hAnsi="Cambria" w:cs="Arial"/>
          <w:b/>
        </w:rPr>
        <w:t>6</w:t>
      </w:r>
      <w:r w:rsidRPr="00E70DA5">
        <w:rPr>
          <w:rFonts w:ascii="Cambria" w:eastAsia="Arial" w:hAnsi="Cambria" w:cs="Arial"/>
          <w:b/>
        </w:rPr>
        <w:t xml:space="preserve"> - </w:t>
      </w:r>
      <w:r w:rsidRPr="00E70DA5">
        <w:rPr>
          <w:rFonts w:ascii="Cambria" w:eastAsia="Arial" w:hAnsi="Cambria" w:cs="Arial"/>
        </w:rPr>
        <w:t>Os compartimentos sanitários (quando não atribuído de chuveiro ou ducha, ou seja, contemplando apenas função de lavabo), corredores, sótãos e lavanderias, poderão ter iluminação e ventilação zenital.</w:t>
      </w:r>
    </w:p>
    <w:p w14:paraId="000001A5" w14:textId="4725066D"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5</w:t>
      </w:r>
      <w:r w:rsidR="00B95E87" w:rsidRPr="00E70DA5">
        <w:rPr>
          <w:rFonts w:ascii="Cambria" w:eastAsia="Arial" w:hAnsi="Cambria" w:cs="Arial"/>
          <w:b/>
        </w:rPr>
        <w:t>7</w:t>
      </w:r>
      <w:r w:rsidRPr="00E70DA5">
        <w:rPr>
          <w:rFonts w:ascii="Cambria" w:eastAsia="Arial" w:hAnsi="Cambria" w:cs="Arial"/>
          <w:b/>
        </w:rPr>
        <w:t xml:space="preserve"> - </w:t>
      </w:r>
      <w:r w:rsidRPr="00E70DA5">
        <w:rPr>
          <w:rFonts w:ascii="Cambria" w:eastAsia="Arial" w:hAnsi="Cambria" w:cs="Arial"/>
        </w:rPr>
        <w:t xml:space="preserve">Quando houver aberturas na construção para a insolação, ventilação e iluminação sob alpendre, </w:t>
      </w:r>
      <w:r w:rsidRPr="00E70DA5">
        <w:rPr>
          <w:rFonts w:ascii="Cambria" w:eastAsia="Arial" w:hAnsi="Cambria" w:cs="Arial"/>
          <w:i/>
        </w:rPr>
        <w:t>decks</w:t>
      </w:r>
      <w:r w:rsidRPr="00E70DA5">
        <w:rPr>
          <w:rFonts w:ascii="Cambria" w:eastAsia="Arial" w:hAnsi="Cambria" w:cs="Arial"/>
        </w:rPr>
        <w:t xml:space="preserve">, terraço ou qualquer outra cobertura a área do vão deverá seguir a Tabela II, anexo </w:t>
      </w:r>
      <w:r w:rsidR="001C679B" w:rsidRPr="00E70DA5">
        <w:rPr>
          <w:rFonts w:ascii="Cambria" w:eastAsia="Arial" w:hAnsi="Cambria" w:cs="Arial"/>
        </w:rPr>
        <w:t>II</w:t>
      </w:r>
      <w:r w:rsidRPr="00E70DA5">
        <w:rPr>
          <w:rFonts w:ascii="Cambria" w:eastAsia="Arial" w:hAnsi="Cambria" w:cs="Arial"/>
        </w:rPr>
        <w:t xml:space="preserve"> deste Artigo.</w:t>
      </w:r>
    </w:p>
    <w:p w14:paraId="000001A6" w14:textId="77777777" w:rsidR="007403C5" w:rsidRPr="00E70DA5" w:rsidRDefault="00BB5348" w:rsidP="00E70DA5">
      <w:pPr>
        <w:pStyle w:val="Ttulo2"/>
        <w:spacing w:after="120" w:line="360" w:lineRule="auto"/>
        <w:rPr>
          <w:rFonts w:eastAsia="Arial"/>
          <w:sz w:val="24"/>
          <w:szCs w:val="24"/>
        </w:rPr>
      </w:pPr>
      <w:bookmarkStart w:id="53" w:name="_Toc199954215"/>
      <w:r w:rsidRPr="00E70DA5">
        <w:rPr>
          <w:rFonts w:eastAsia="Arial"/>
          <w:sz w:val="24"/>
          <w:szCs w:val="24"/>
        </w:rPr>
        <w:t>SEÇÃO XIII</w:t>
      </w:r>
      <w:bookmarkEnd w:id="53"/>
    </w:p>
    <w:p w14:paraId="000001A7" w14:textId="77777777" w:rsidR="007403C5" w:rsidRPr="00E70DA5" w:rsidRDefault="00BB5348" w:rsidP="00E70DA5">
      <w:pPr>
        <w:pStyle w:val="Ttulo2"/>
        <w:spacing w:after="120" w:line="360" w:lineRule="auto"/>
        <w:rPr>
          <w:rFonts w:eastAsia="Arial"/>
          <w:sz w:val="24"/>
          <w:szCs w:val="24"/>
        </w:rPr>
      </w:pPr>
      <w:bookmarkStart w:id="54" w:name="_Toc199954216"/>
      <w:r w:rsidRPr="00E70DA5">
        <w:rPr>
          <w:rFonts w:eastAsia="Arial"/>
          <w:sz w:val="24"/>
          <w:szCs w:val="24"/>
        </w:rPr>
        <w:t>DOS TAPUMES E ANDAIMES</w:t>
      </w:r>
      <w:bookmarkEnd w:id="54"/>
    </w:p>
    <w:p w14:paraId="000001A9" w14:textId="7819B24C"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5</w:t>
      </w:r>
      <w:r w:rsidR="00B95E87" w:rsidRPr="00E70DA5">
        <w:rPr>
          <w:rFonts w:ascii="Cambria" w:eastAsia="Arial" w:hAnsi="Cambria" w:cs="Arial"/>
          <w:b/>
        </w:rPr>
        <w:t>8</w:t>
      </w:r>
      <w:r w:rsidRPr="00E70DA5">
        <w:rPr>
          <w:rFonts w:ascii="Cambria" w:eastAsia="Arial" w:hAnsi="Cambria" w:cs="Arial"/>
          <w:b/>
        </w:rPr>
        <w:t xml:space="preserve"> - </w:t>
      </w:r>
      <w:r w:rsidRPr="00E70DA5">
        <w:rPr>
          <w:rFonts w:ascii="Cambria" w:eastAsia="Arial" w:hAnsi="Cambria" w:cs="Arial"/>
        </w:rPr>
        <w:t>Será obrigatória a colocação de tapumes sempre que se executarem obras de construção, reforma, ampliação ou demolição nos lotes voltados para as vias de maior tráfego de veículos ou pedestres, ou ainda nas zonas definidas pela Lei de Zoneamento de Uso e Ocupação do Solo, e a critério da Prefeitura.</w:t>
      </w:r>
    </w:p>
    <w:p w14:paraId="000001AA"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Parágrafo Único - </w:t>
      </w:r>
      <w:r w:rsidRPr="00E70DA5">
        <w:rPr>
          <w:rFonts w:ascii="Cambria" w:eastAsia="Arial" w:hAnsi="Cambria" w:cs="Arial"/>
        </w:rPr>
        <w:t xml:space="preserve">Enquadram-se nesta exigência todas as obras que ofereçam perigo aos transeuntes, a critério da Prefeitura e, obrigatoriamente, todos os edifícios com mais de 02 (dois) pavimentos. </w:t>
      </w:r>
    </w:p>
    <w:p w14:paraId="000001AB" w14:textId="065F25CB"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5</w:t>
      </w:r>
      <w:r w:rsidR="00B95E87" w:rsidRPr="00E70DA5">
        <w:rPr>
          <w:rFonts w:ascii="Cambria" w:eastAsia="Arial" w:hAnsi="Cambria" w:cs="Arial"/>
          <w:b/>
        </w:rPr>
        <w:t>9</w:t>
      </w:r>
      <w:r w:rsidRPr="00E70DA5">
        <w:rPr>
          <w:rFonts w:ascii="Cambria" w:eastAsia="Arial" w:hAnsi="Cambria" w:cs="Arial"/>
          <w:b/>
        </w:rPr>
        <w:t xml:space="preserve"> - </w:t>
      </w:r>
      <w:r w:rsidRPr="00E70DA5">
        <w:rPr>
          <w:rFonts w:ascii="Cambria" w:eastAsia="Arial" w:hAnsi="Cambria" w:cs="Arial"/>
        </w:rPr>
        <w:t>Os tapumes deverão ter altura mínima de 2,20 m (dois metros e vinte centímetros), podendo avançar até a metade da largura da calçada, nunca ultrapassando a 3,00 m (três metros) ou a largura total do passeio público.</w:t>
      </w:r>
    </w:p>
    <w:p w14:paraId="000001AC"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Parágrafo Único -</w:t>
      </w:r>
      <w:r w:rsidRPr="00E70DA5">
        <w:rPr>
          <w:rFonts w:ascii="Cambria" w:eastAsia="Arial" w:hAnsi="Cambria" w:cs="Arial"/>
        </w:rPr>
        <w:t xml:space="preserve"> Serão permitidos os avanços, regulamentados no c</w:t>
      </w:r>
      <w:r w:rsidRPr="00E70DA5">
        <w:rPr>
          <w:rFonts w:ascii="Cambria" w:eastAsia="Arial" w:hAnsi="Cambria" w:cs="Arial"/>
          <w:i/>
        </w:rPr>
        <w:t>aput</w:t>
      </w:r>
      <w:r w:rsidRPr="00E70DA5">
        <w:rPr>
          <w:rFonts w:ascii="Cambria" w:eastAsia="Arial" w:hAnsi="Cambria" w:cs="Arial"/>
        </w:rPr>
        <w:t xml:space="preserve"> deste Artigo, somente quando tecnicamente indispensáveis para a execução da obra, desde que devidamente justificados e comprovados pelo interessado junto à repartição competente do Município.</w:t>
      </w:r>
    </w:p>
    <w:p w14:paraId="000001AD" w14:textId="2820BF51"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Art. </w:t>
      </w:r>
      <w:r w:rsidR="00B95E87" w:rsidRPr="00E70DA5">
        <w:rPr>
          <w:rFonts w:ascii="Cambria" w:eastAsia="Arial" w:hAnsi="Cambria" w:cs="Arial"/>
          <w:b/>
        </w:rPr>
        <w:t>60</w:t>
      </w:r>
      <w:r w:rsidRPr="00E70DA5">
        <w:rPr>
          <w:rFonts w:ascii="Cambria" w:eastAsia="Arial" w:hAnsi="Cambria" w:cs="Arial"/>
          <w:b/>
        </w:rPr>
        <w:t xml:space="preserve"> - </w:t>
      </w:r>
      <w:r w:rsidRPr="00E70DA5">
        <w:rPr>
          <w:rFonts w:ascii="Cambria" w:eastAsia="Arial" w:hAnsi="Cambria" w:cs="Arial"/>
        </w:rPr>
        <w:t>Durante a execução da obra será obrigatória à colocação de andaime de proteção do tipo “bandeja-salva-vidas” para edifícios de 03 (três) pavimentos ou mais.</w:t>
      </w:r>
    </w:p>
    <w:p w14:paraId="000001AE" w14:textId="38CC39DC"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Parágrafo Único -</w:t>
      </w:r>
      <w:r w:rsidRPr="00E70DA5">
        <w:rPr>
          <w:rFonts w:ascii="Cambria" w:eastAsia="Arial" w:hAnsi="Cambria" w:cs="Arial"/>
        </w:rPr>
        <w:t xml:space="preserve"> As “bandejas-salva-vidas” deverão ter as seguintes características: um espaço horizontal de 1,20 m (um metro e vinte centímetros) de largura mínima e altura do guarda-corpo de 1,00 m (um metro) de altura mínima, e este tendo inclinação aproximada de 135</w:t>
      </w:r>
      <w:r w:rsidR="001D40C8" w:rsidRPr="00E70DA5">
        <w:rPr>
          <w:rFonts w:ascii="Cambria" w:eastAsia="Arial" w:hAnsi="Cambria" w:cs="Arial"/>
        </w:rPr>
        <w:t xml:space="preserve">° </w:t>
      </w:r>
      <w:r w:rsidRPr="00E70DA5">
        <w:rPr>
          <w:rFonts w:ascii="Cambria" w:eastAsia="Arial" w:hAnsi="Cambria" w:cs="Arial"/>
        </w:rPr>
        <w:t>(cento e trinta e cinco graus) em relação ao estrado horizontal.</w:t>
      </w:r>
    </w:p>
    <w:p w14:paraId="000001AF" w14:textId="016CF5CC"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6</w:t>
      </w:r>
      <w:r w:rsidR="00B95E87" w:rsidRPr="00E70DA5">
        <w:rPr>
          <w:rFonts w:ascii="Cambria" w:eastAsia="Arial" w:hAnsi="Cambria" w:cs="Arial"/>
          <w:b/>
        </w:rPr>
        <w:t>1</w:t>
      </w:r>
      <w:r w:rsidRPr="00E70DA5">
        <w:rPr>
          <w:rFonts w:ascii="Cambria" w:eastAsia="Arial" w:hAnsi="Cambria" w:cs="Arial"/>
          <w:b/>
        </w:rPr>
        <w:t xml:space="preserve"> - </w:t>
      </w:r>
      <w:r w:rsidRPr="00E70DA5">
        <w:rPr>
          <w:rFonts w:ascii="Cambria" w:eastAsia="Arial" w:hAnsi="Cambria" w:cs="Arial"/>
        </w:rPr>
        <w:t>No caso de emprego de andaimes mecânicos suspensos, estes deverão ser dotados de guarda-corpo com largura de 1,20 m (um metro e vinte centímetros) em todos os lados livres.</w:t>
      </w:r>
    </w:p>
    <w:p w14:paraId="000001B0" w14:textId="5A22AACE"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6</w:t>
      </w:r>
      <w:r w:rsidR="00B95E87" w:rsidRPr="00E70DA5">
        <w:rPr>
          <w:rFonts w:ascii="Cambria" w:eastAsia="Arial" w:hAnsi="Cambria" w:cs="Arial"/>
          <w:b/>
        </w:rPr>
        <w:t>2</w:t>
      </w:r>
      <w:r w:rsidRPr="00E70DA5">
        <w:rPr>
          <w:rFonts w:ascii="Cambria" w:eastAsia="Arial" w:hAnsi="Cambria" w:cs="Arial"/>
          <w:b/>
        </w:rPr>
        <w:t xml:space="preserve"> - </w:t>
      </w:r>
      <w:r w:rsidRPr="00E70DA5">
        <w:rPr>
          <w:rFonts w:ascii="Cambria" w:eastAsia="Arial" w:hAnsi="Cambria" w:cs="Arial"/>
        </w:rPr>
        <w:t>Após o término das obras ou no caso de sua paralisação por prazo superior a 03 (três) meses, os tapumes deverão ser recuados e os andaimes retirados.</w:t>
      </w:r>
    </w:p>
    <w:p w14:paraId="000001B1" w14:textId="77777777" w:rsidR="007403C5" w:rsidRPr="00E70DA5" w:rsidRDefault="00BB5348" w:rsidP="00E70DA5">
      <w:pPr>
        <w:pStyle w:val="Ttulo1"/>
        <w:spacing w:after="120" w:line="360" w:lineRule="auto"/>
        <w:rPr>
          <w:rFonts w:ascii="Cambria" w:eastAsia="Arial" w:hAnsi="Cambria"/>
          <w:sz w:val="24"/>
          <w:szCs w:val="24"/>
        </w:rPr>
      </w:pPr>
      <w:bookmarkStart w:id="55" w:name="_Toc199954217"/>
      <w:r w:rsidRPr="00E70DA5">
        <w:rPr>
          <w:rFonts w:ascii="Cambria" w:eastAsia="Arial" w:hAnsi="Cambria"/>
          <w:sz w:val="24"/>
          <w:szCs w:val="24"/>
        </w:rPr>
        <w:t>CAPÍTULO IV</w:t>
      </w:r>
      <w:bookmarkEnd w:id="55"/>
    </w:p>
    <w:p w14:paraId="000001B2" w14:textId="77777777" w:rsidR="007403C5" w:rsidRPr="00E70DA5" w:rsidRDefault="00BB5348" w:rsidP="00E70DA5">
      <w:pPr>
        <w:pStyle w:val="Ttulo1"/>
        <w:spacing w:after="120" w:line="360" w:lineRule="auto"/>
        <w:rPr>
          <w:rFonts w:ascii="Cambria" w:eastAsia="Arial" w:hAnsi="Cambria"/>
          <w:sz w:val="24"/>
          <w:szCs w:val="24"/>
        </w:rPr>
      </w:pPr>
      <w:bookmarkStart w:id="56" w:name="_Toc199954218"/>
      <w:r w:rsidRPr="00E70DA5">
        <w:rPr>
          <w:rFonts w:ascii="Cambria" w:eastAsia="Arial" w:hAnsi="Cambria"/>
          <w:sz w:val="24"/>
          <w:szCs w:val="24"/>
        </w:rPr>
        <w:t>DAS INSTALAÇÕES EM GERAL</w:t>
      </w:r>
      <w:bookmarkEnd w:id="56"/>
    </w:p>
    <w:p w14:paraId="000001B3" w14:textId="77777777" w:rsidR="007403C5" w:rsidRPr="00E70DA5" w:rsidRDefault="007403C5" w:rsidP="00E70DA5">
      <w:pPr>
        <w:spacing w:before="120" w:after="120" w:line="360" w:lineRule="auto"/>
        <w:jc w:val="both"/>
        <w:rPr>
          <w:rFonts w:ascii="Cambria" w:eastAsia="Arial" w:hAnsi="Cambria" w:cs="Arial"/>
          <w:b/>
        </w:rPr>
      </w:pPr>
    </w:p>
    <w:p w14:paraId="000001B4" w14:textId="31B5FBCC"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6</w:t>
      </w:r>
      <w:r w:rsidR="00B95E87" w:rsidRPr="00E70DA5">
        <w:rPr>
          <w:rFonts w:ascii="Cambria" w:eastAsia="Arial" w:hAnsi="Cambria" w:cs="Arial"/>
          <w:b/>
        </w:rPr>
        <w:t>3</w:t>
      </w:r>
      <w:r w:rsidRPr="00E70DA5">
        <w:rPr>
          <w:rFonts w:ascii="Cambria" w:eastAsia="Arial" w:hAnsi="Cambria" w:cs="Arial"/>
          <w:b/>
        </w:rPr>
        <w:t xml:space="preserve"> - </w:t>
      </w:r>
      <w:r w:rsidRPr="00E70DA5">
        <w:rPr>
          <w:rFonts w:ascii="Cambria" w:eastAsia="Arial" w:hAnsi="Cambria" w:cs="Arial"/>
        </w:rPr>
        <w:t>As instalações hidráulico-sanitárias, elétricas, de gás, telefônicas, de antenas coletivas, dos para-raios</w:t>
      </w:r>
      <w:r w:rsidR="005F5372" w:rsidRPr="00E70DA5">
        <w:rPr>
          <w:rFonts w:ascii="Cambria" w:eastAsia="Arial" w:hAnsi="Cambria" w:cs="Arial"/>
        </w:rPr>
        <w:t>, das cercas eletrificadas</w:t>
      </w:r>
      <w:r w:rsidRPr="00E70DA5">
        <w:rPr>
          <w:rFonts w:ascii="Cambria" w:eastAsia="Arial" w:hAnsi="Cambria" w:cs="Arial"/>
        </w:rPr>
        <w:t xml:space="preserve"> e de proteção contra incêndio, deverão estar de acordo com as normas oficias e especificações da ABNT (Associação Brasileira de Normas Técnicas), salvo os casos previstos nas seções deste Capítulo, onde prevalecerá o previsto por este Código, por força de lei.</w:t>
      </w:r>
    </w:p>
    <w:p w14:paraId="000001B5" w14:textId="2F941D52"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6</w:t>
      </w:r>
      <w:r w:rsidR="00B95E87" w:rsidRPr="00E70DA5">
        <w:rPr>
          <w:rFonts w:ascii="Cambria" w:eastAsia="Arial" w:hAnsi="Cambria" w:cs="Arial"/>
          <w:b/>
        </w:rPr>
        <w:t>4</w:t>
      </w:r>
      <w:r w:rsidRPr="00E70DA5">
        <w:rPr>
          <w:rFonts w:ascii="Cambria" w:eastAsia="Arial" w:hAnsi="Cambria" w:cs="Arial"/>
          <w:b/>
        </w:rPr>
        <w:t xml:space="preserve"> -</w:t>
      </w:r>
      <w:r w:rsidRPr="00E70DA5">
        <w:rPr>
          <w:rFonts w:ascii="Cambria" w:eastAsia="Arial" w:hAnsi="Cambria" w:cs="Arial"/>
        </w:rPr>
        <w:t xml:space="preserve"> Os desenhos técnicos referidos na Tabela I, anexo I</w:t>
      </w:r>
      <w:r w:rsidR="001C679B" w:rsidRPr="00E70DA5">
        <w:rPr>
          <w:rFonts w:ascii="Cambria" w:eastAsia="Arial" w:hAnsi="Cambria" w:cs="Arial"/>
        </w:rPr>
        <w:t>I</w:t>
      </w:r>
      <w:r w:rsidRPr="00E70DA5">
        <w:rPr>
          <w:rFonts w:ascii="Cambria" w:eastAsia="Arial" w:hAnsi="Cambria" w:cs="Arial"/>
        </w:rPr>
        <w:t>, pertencente ao conjunto de projetos necessário para devida aprovação do empreendimento em território municipal, deverá ser entregue anexo aos projetos referidos de responsabilidade de aprovação do órgão responsável, do setor de engenharia, do Município.</w:t>
      </w:r>
    </w:p>
    <w:p w14:paraId="000001B6"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1º - </w:t>
      </w:r>
      <w:r w:rsidRPr="00E70DA5">
        <w:rPr>
          <w:rFonts w:ascii="Cambria" w:eastAsia="Arial" w:hAnsi="Cambria" w:cs="Arial"/>
        </w:rPr>
        <w:t>As entradas ou tomadas das instalações prediais referidas do c</w:t>
      </w:r>
      <w:r w:rsidRPr="00E70DA5">
        <w:rPr>
          <w:rFonts w:ascii="Cambria" w:eastAsia="Arial" w:hAnsi="Cambria" w:cs="Arial"/>
          <w:i/>
        </w:rPr>
        <w:t>aput</w:t>
      </w:r>
      <w:r w:rsidRPr="00E70DA5">
        <w:rPr>
          <w:rFonts w:ascii="Cambria" w:eastAsia="Arial" w:hAnsi="Cambria" w:cs="Arial"/>
        </w:rPr>
        <w:t xml:space="preserve"> deste Artigo, deverão obedecer às normas técnicas exigidas pelas concessionárias locais;</w:t>
      </w:r>
    </w:p>
    <w:p w14:paraId="000001B7"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2º - </w:t>
      </w:r>
      <w:r w:rsidRPr="00E70DA5">
        <w:rPr>
          <w:rFonts w:ascii="Cambria" w:eastAsia="Arial" w:hAnsi="Cambria" w:cs="Arial"/>
        </w:rPr>
        <w:t>Qualquer unidade residencial, comercial ou industrial, deverá possuir ligações e medidores de água e energia elétrica independente.</w:t>
      </w:r>
    </w:p>
    <w:p w14:paraId="000001B8" w14:textId="77777777" w:rsidR="007403C5" w:rsidRPr="00E70DA5" w:rsidRDefault="007403C5" w:rsidP="00E70DA5">
      <w:pPr>
        <w:spacing w:before="120" w:after="120" w:line="360" w:lineRule="auto"/>
        <w:jc w:val="both"/>
        <w:rPr>
          <w:rFonts w:ascii="Cambria" w:eastAsia="Arial" w:hAnsi="Cambria" w:cs="Arial"/>
          <w:b/>
        </w:rPr>
      </w:pPr>
    </w:p>
    <w:p w14:paraId="000001B9" w14:textId="6A86560E"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6</w:t>
      </w:r>
      <w:r w:rsidR="00B95E87" w:rsidRPr="00E70DA5">
        <w:rPr>
          <w:rFonts w:ascii="Cambria" w:eastAsia="Arial" w:hAnsi="Cambria" w:cs="Arial"/>
          <w:b/>
        </w:rPr>
        <w:t>5</w:t>
      </w:r>
      <w:r w:rsidRPr="00E70DA5">
        <w:rPr>
          <w:rFonts w:ascii="Cambria" w:eastAsia="Arial" w:hAnsi="Cambria" w:cs="Arial"/>
          <w:b/>
        </w:rPr>
        <w:t xml:space="preserve"> - </w:t>
      </w:r>
      <w:r w:rsidRPr="00E70DA5">
        <w:rPr>
          <w:rFonts w:ascii="Cambria" w:eastAsia="Arial" w:hAnsi="Cambria" w:cs="Arial"/>
        </w:rPr>
        <w:t>Em todas as edificações previstas no Capítulo VI deste Código, será obrigatório prover de instalações e equipamentos de proteção contra incêndio, de acordo com as prescrições das normas da ABNT (Associação Brasileira de Normas Técnicas) e da legislação específica do Corpo de Bombeiros (NPT).</w:t>
      </w:r>
    </w:p>
    <w:p w14:paraId="000001BA" w14:textId="77777777" w:rsidR="007403C5" w:rsidRPr="00E70DA5" w:rsidRDefault="00BB5348" w:rsidP="00E70DA5">
      <w:pPr>
        <w:pStyle w:val="Ttulo2"/>
        <w:spacing w:after="120" w:line="360" w:lineRule="auto"/>
        <w:rPr>
          <w:rFonts w:eastAsia="Arial"/>
          <w:sz w:val="24"/>
          <w:szCs w:val="24"/>
        </w:rPr>
      </w:pPr>
      <w:bookmarkStart w:id="57" w:name="_Toc199954219"/>
      <w:r w:rsidRPr="00E70DA5">
        <w:rPr>
          <w:rFonts w:eastAsia="Arial"/>
          <w:sz w:val="24"/>
          <w:szCs w:val="24"/>
        </w:rPr>
        <w:t>SEÇÃO I</w:t>
      </w:r>
      <w:bookmarkEnd w:id="57"/>
    </w:p>
    <w:p w14:paraId="000001BB" w14:textId="77777777" w:rsidR="007403C5" w:rsidRPr="00E70DA5" w:rsidRDefault="00BB5348" w:rsidP="00E70DA5">
      <w:pPr>
        <w:pStyle w:val="Ttulo2"/>
        <w:spacing w:after="120" w:line="360" w:lineRule="auto"/>
        <w:rPr>
          <w:rFonts w:eastAsia="Arial"/>
          <w:sz w:val="24"/>
          <w:szCs w:val="24"/>
        </w:rPr>
      </w:pPr>
      <w:bookmarkStart w:id="58" w:name="_Toc199954220"/>
      <w:r w:rsidRPr="00E70DA5">
        <w:rPr>
          <w:rFonts w:eastAsia="Arial"/>
          <w:sz w:val="24"/>
          <w:szCs w:val="24"/>
        </w:rPr>
        <w:t>DAS INSTALAÇÕE DE ÁGUAS PLUVIAIS</w:t>
      </w:r>
      <w:bookmarkEnd w:id="58"/>
    </w:p>
    <w:p w14:paraId="000001BC" w14:textId="1E433F08"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6</w:t>
      </w:r>
      <w:r w:rsidR="00B95E87" w:rsidRPr="00E70DA5">
        <w:rPr>
          <w:rFonts w:ascii="Cambria" w:eastAsia="Arial" w:hAnsi="Cambria" w:cs="Arial"/>
          <w:b/>
        </w:rPr>
        <w:t>6</w:t>
      </w:r>
      <w:r w:rsidRPr="00E70DA5">
        <w:rPr>
          <w:rFonts w:ascii="Cambria" w:eastAsia="Arial" w:hAnsi="Cambria" w:cs="Arial"/>
          <w:b/>
        </w:rPr>
        <w:t xml:space="preserve"> - </w:t>
      </w:r>
      <w:r w:rsidRPr="00E70DA5">
        <w:rPr>
          <w:rFonts w:ascii="Cambria" w:eastAsia="Arial" w:hAnsi="Cambria" w:cs="Arial"/>
        </w:rPr>
        <w:t>O escoamento de águas pluviais, de lotes edificados, será feito em canalização construída sob o passeio, destinando-o até as sarjetas.</w:t>
      </w:r>
    </w:p>
    <w:p w14:paraId="000001BD"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1º - </w:t>
      </w:r>
      <w:r w:rsidRPr="00E70DA5">
        <w:rPr>
          <w:rFonts w:ascii="Cambria" w:eastAsia="Arial" w:hAnsi="Cambria" w:cs="Arial"/>
        </w:rPr>
        <w:t>Em casos especiais, de inconveniência ou impossibilidade de conduzir as águas pluviais às sarjetas, será permitido o lançamento dessas águas nas galerias de águas pluviais, após aprovação, pelo Município, de esquema gráfico constando de caixa de inspeção terminal, devendo o projeto ser apresentado no devido órgão responsável, pelo interessado;</w:t>
      </w:r>
    </w:p>
    <w:p w14:paraId="000001BE"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2º - </w:t>
      </w:r>
      <w:r w:rsidRPr="00E70DA5">
        <w:rPr>
          <w:rFonts w:ascii="Cambria" w:eastAsia="Arial" w:hAnsi="Cambria" w:cs="Arial"/>
        </w:rPr>
        <w:t>As despesas com a execução da ligação às galerias pluviais correrão integralmente por conta do interessado;</w:t>
      </w:r>
    </w:p>
    <w:p w14:paraId="000001BF"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3º - </w:t>
      </w:r>
      <w:r w:rsidRPr="00E70DA5">
        <w:rPr>
          <w:rFonts w:ascii="Cambria" w:eastAsia="Arial" w:hAnsi="Cambria" w:cs="Arial"/>
        </w:rPr>
        <w:t>A ligação será concedida a título precário, cancelável a qualquer tempo, pelo Município, caso haja qualquer prejuízo ou inconveniência.</w:t>
      </w:r>
    </w:p>
    <w:p w14:paraId="000001C0" w14:textId="64C0E315"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6</w:t>
      </w:r>
      <w:r w:rsidR="00B95E87" w:rsidRPr="00E70DA5">
        <w:rPr>
          <w:rFonts w:ascii="Cambria" w:eastAsia="Arial" w:hAnsi="Cambria" w:cs="Arial"/>
          <w:b/>
        </w:rPr>
        <w:t>7</w:t>
      </w:r>
      <w:r w:rsidRPr="00E70DA5">
        <w:rPr>
          <w:rFonts w:ascii="Cambria" w:eastAsia="Arial" w:hAnsi="Cambria" w:cs="Arial"/>
          <w:b/>
        </w:rPr>
        <w:t xml:space="preserve"> - </w:t>
      </w:r>
      <w:r w:rsidRPr="00E70DA5">
        <w:rPr>
          <w:rFonts w:ascii="Cambria" w:eastAsia="Arial" w:hAnsi="Cambria" w:cs="Arial"/>
        </w:rPr>
        <w:t>Nas edificações construídas no alinhamento, as águas pluviais provenientes de telhados, balcões, marquises e outros elementos construtivos do gênero, deverão ser captadas por sistema de recolhimento por calhas e tubos.</w:t>
      </w:r>
    </w:p>
    <w:p w14:paraId="000001C1" w14:textId="62332B61" w:rsidR="007403C5" w:rsidRPr="00E70DA5" w:rsidRDefault="00BB5348" w:rsidP="00E70DA5">
      <w:pPr>
        <w:spacing w:before="120" w:after="120" w:line="360" w:lineRule="auto"/>
        <w:jc w:val="both"/>
        <w:rPr>
          <w:rFonts w:ascii="Cambria" w:eastAsia="Arial" w:hAnsi="Cambria" w:cs="Arial"/>
          <w:b/>
        </w:rPr>
      </w:pPr>
      <w:r w:rsidRPr="00E70DA5">
        <w:rPr>
          <w:rFonts w:ascii="Cambria" w:eastAsia="Arial" w:hAnsi="Cambria" w:cs="Arial"/>
          <w:b/>
        </w:rPr>
        <w:t>Art. 6</w:t>
      </w:r>
      <w:r w:rsidR="00B95E87" w:rsidRPr="00E70DA5">
        <w:rPr>
          <w:rFonts w:ascii="Cambria" w:eastAsia="Arial" w:hAnsi="Cambria" w:cs="Arial"/>
          <w:b/>
        </w:rPr>
        <w:t>8</w:t>
      </w:r>
      <w:r w:rsidRPr="00E70DA5">
        <w:rPr>
          <w:rFonts w:ascii="Cambria" w:eastAsia="Arial" w:hAnsi="Cambria" w:cs="Arial"/>
          <w:b/>
        </w:rPr>
        <w:t xml:space="preserve"> - </w:t>
      </w:r>
      <w:r w:rsidRPr="00E70DA5">
        <w:rPr>
          <w:rFonts w:ascii="Cambria" w:eastAsia="Arial" w:hAnsi="Cambria" w:cs="Arial"/>
        </w:rPr>
        <w:t>Não será permitida a ligação de condutores de águas pluviais à rede de esgotos, nem vice-versa.</w:t>
      </w:r>
    </w:p>
    <w:p w14:paraId="000001C2" w14:textId="77777777" w:rsidR="007403C5" w:rsidRPr="00E70DA5" w:rsidRDefault="00BB5348" w:rsidP="00E70DA5">
      <w:pPr>
        <w:pStyle w:val="Ttulo2"/>
        <w:spacing w:after="120" w:line="360" w:lineRule="auto"/>
        <w:rPr>
          <w:rFonts w:eastAsia="Arial"/>
          <w:sz w:val="24"/>
          <w:szCs w:val="24"/>
        </w:rPr>
      </w:pPr>
      <w:bookmarkStart w:id="59" w:name="_Toc199954221"/>
      <w:r w:rsidRPr="00E70DA5">
        <w:rPr>
          <w:rFonts w:eastAsia="Arial"/>
          <w:sz w:val="24"/>
          <w:szCs w:val="24"/>
        </w:rPr>
        <w:t>SEÇÃO II</w:t>
      </w:r>
      <w:bookmarkEnd w:id="59"/>
    </w:p>
    <w:p w14:paraId="000001C3" w14:textId="77777777" w:rsidR="007403C5" w:rsidRPr="00E70DA5" w:rsidRDefault="00BB5348" w:rsidP="00E70DA5">
      <w:pPr>
        <w:pStyle w:val="Ttulo2"/>
        <w:spacing w:after="120" w:line="360" w:lineRule="auto"/>
        <w:rPr>
          <w:rFonts w:eastAsia="Arial"/>
          <w:sz w:val="24"/>
          <w:szCs w:val="24"/>
        </w:rPr>
      </w:pPr>
      <w:bookmarkStart w:id="60" w:name="_Toc199954222"/>
      <w:r w:rsidRPr="00E70DA5">
        <w:rPr>
          <w:rFonts w:eastAsia="Arial"/>
          <w:sz w:val="24"/>
          <w:szCs w:val="24"/>
        </w:rPr>
        <w:t>DAS INSTALAÇÕES HIDRÁULICO-SANITÁRIAS</w:t>
      </w:r>
      <w:bookmarkEnd w:id="60"/>
    </w:p>
    <w:p w14:paraId="000001C4" w14:textId="155418F2"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6</w:t>
      </w:r>
      <w:r w:rsidR="00B95E87" w:rsidRPr="00E70DA5">
        <w:rPr>
          <w:rFonts w:ascii="Cambria" w:eastAsia="Arial" w:hAnsi="Cambria" w:cs="Arial"/>
          <w:b/>
        </w:rPr>
        <w:t>9</w:t>
      </w:r>
      <w:r w:rsidRPr="00E70DA5">
        <w:rPr>
          <w:rFonts w:ascii="Cambria" w:eastAsia="Arial" w:hAnsi="Cambria" w:cs="Arial"/>
          <w:b/>
        </w:rPr>
        <w:t xml:space="preserve"> - </w:t>
      </w:r>
      <w:r w:rsidRPr="00E70DA5">
        <w:rPr>
          <w:rFonts w:ascii="Cambria" w:eastAsia="Arial" w:hAnsi="Cambria" w:cs="Arial"/>
        </w:rPr>
        <w:t>Todas as edificações e lotes com frente para logradouros que possuam redes de água potável e de sistema de esgoto deverão obrigatoriamente servir-se destas redes.</w:t>
      </w:r>
    </w:p>
    <w:p w14:paraId="000001C5" w14:textId="371B82C2"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Art. </w:t>
      </w:r>
      <w:r w:rsidR="00B95E87" w:rsidRPr="00E70DA5">
        <w:rPr>
          <w:rFonts w:ascii="Cambria" w:eastAsia="Arial" w:hAnsi="Cambria" w:cs="Arial"/>
          <w:b/>
        </w:rPr>
        <w:t>70</w:t>
      </w:r>
      <w:r w:rsidRPr="00E70DA5">
        <w:rPr>
          <w:rFonts w:ascii="Cambria" w:eastAsia="Arial" w:hAnsi="Cambria" w:cs="Arial"/>
          <w:b/>
        </w:rPr>
        <w:t xml:space="preserve"> - </w:t>
      </w:r>
      <w:r w:rsidRPr="00E70DA5">
        <w:rPr>
          <w:rFonts w:ascii="Cambria" w:eastAsia="Arial" w:hAnsi="Cambria" w:cs="Arial"/>
        </w:rPr>
        <w:t>Quando a rua não tiver rede de abastecimento de água, a edificação deverá providenciar um poço adequado para alimentação da edificação, devidamente protegido contra as infiltrações de águas servidas.</w:t>
      </w:r>
    </w:p>
    <w:p w14:paraId="000001C6"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Parágrafo Único - </w:t>
      </w:r>
      <w:r w:rsidRPr="00E70DA5">
        <w:rPr>
          <w:rFonts w:ascii="Cambria" w:eastAsia="Arial" w:hAnsi="Cambria" w:cs="Arial"/>
        </w:rPr>
        <w:t>Em locais em que se tenham redes de água potável e o proprietário deseja obter água de poço, deverá apresentar ao Município, junto ao projeto, as devidas licenças e outorgas para o seu uso.</w:t>
      </w:r>
    </w:p>
    <w:p w14:paraId="000001C7" w14:textId="37F8FEEB"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7</w:t>
      </w:r>
      <w:r w:rsidR="00B95E87" w:rsidRPr="00E70DA5">
        <w:rPr>
          <w:rFonts w:ascii="Cambria" w:eastAsia="Arial" w:hAnsi="Cambria" w:cs="Arial"/>
          <w:b/>
        </w:rPr>
        <w:t xml:space="preserve">1 </w:t>
      </w:r>
      <w:r w:rsidRPr="00E70DA5">
        <w:rPr>
          <w:rFonts w:ascii="Cambria" w:eastAsia="Arial" w:hAnsi="Cambria" w:cs="Arial"/>
          <w:b/>
        </w:rPr>
        <w:t xml:space="preserve">- </w:t>
      </w:r>
      <w:r w:rsidRPr="00E70DA5">
        <w:rPr>
          <w:rFonts w:ascii="Cambria" w:eastAsia="Arial" w:hAnsi="Cambria" w:cs="Arial"/>
        </w:rPr>
        <w:t xml:space="preserve">Quando a rua não possuir rede de esgoto, a edificação deverá ser dotada de </w:t>
      </w:r>
      <w:r w:rsidR="001D40C8" w:rsidRPr="00E70DA5">
        <w:rPr>
          <w:rFonts w:ascii="Cambria" w:eastAsia="Arial" w:hAnsi="Cambria" w:cs="Arial"/>
        </w:rPr>
        <w:t>sistema de tratamento individual de esgoto completo. Sempre</w:t>
      </w:r>
      <w:r w:rsidR="005F5372" w:rsidRPr="00E70DA5">
        <w:rPr>
          <w:rFonts w:ascii="Cambria" w:eastAsia="Arial" w:hAnsi="Cambria" w:cs="Arial"/>
        </w:rPr>
        <w:t xml:space="preserve"> que </w:t>
      </w:r>
      <w:r w:rsidR="001D40C8" w:rsidRPr="00E70DA5">
        <w:rPr>
          <w:rFonts w:ascii="Cambria" w:eastAsia="Arial" w:hAnsi="Cambria" w:cs="Arial"/>
        </w:rPr>
        <w:t>possível,</w:t>
      </w:r>
      <w:r w:rsidR="005F5372" w:rsidRPr="00E70DA5">
        <w:rPr>
          <w:rFonts w:ascii="Cambria" w:eastAsia="Arial" w:hAnsi="Cambria" w:cs="Arial"/>
        </w:rPr>
        <w:t xml:space="preserve"> esse sistema deverá ser implantado no recuo frontal do terreno</w:t>
      </w:r>
      <w:r w:rsidRPr="00E70DA5">
        <w:rPr>
          <w:rFonts w:ascii="Cambria" w:eastAsia="Arial" w:hAnsi="Cambria" w:cs="Arial"/>
        </w:rPr>
        <w:t>.</w:t>
      </w:r>
    </w:p>
    <w:p w14:paraId="000001C8" w14:textId="53AB16A0"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7</w:t>
      </w:r>
      <w:r w:rsidR="00B95E87" w:rsidRPr="00E70DA5">
        <w:rPr>
          <w:rFonts w:ascii="Cambria" w:eastAsia="Arial" w:hAnsi="Cambria" w:cs="Arial"/>
          <w:b/>
        </w:rPr>
        <w:t>2</w:t>
      </w:r>
      <w:r w:rsidRPr="00E70DA5">
        <w:rPr>
          <w:rFonts w:ascii="Cambria" w:eastAsia="Arial" w:hAnsi="Cambria" w:cs="Arial"/>
          <w:b/>
        </w:rPr>
        <w:t xml:space="preserve"> - </w:t>
      </w:r>
      <w:r w:rsidRPr="00E70DA5">
        <w:rPr>
          <w:rFonts w:ascii="Cambria" w:eastAsia="Arial" w:hAnsi="Cambria" w:cs="Arial"/>
        </w:rPr>
        <w:t>Toda unidade residencial deverá possuir, no mínimo, 01 (um) vaso sanitário, 01 (um) chuveiro ou 01 (uma) ducha, 01 (um) lavatório e 01 (uma) pia de cozinha; que deverão ser ligados à rede de esgoto ou à fossa séptica.</w:t>
      </w:r>
    </w:p>
    <w:p w14:paraId="000001C9"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1º - </w:t>
      </w:r>
      <w:r w:rsidRPr="00E70DA5">
        <w:rPr>
          <w:rFonts w:ascii="Cambria" w:eastAsia="Arial" w:hAnsi="Cambria" w:cs="Arial"/>
        </w:rPr>
        <w:t xml:space="preserve">Os vasos sanitários e mictórios serão providos de dispositivos de lavagem para sua perfeita limpeza. </w:t>
      </w:r>
    </w:p>
    <w:p w14:paraId="000001CA"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2º - </w:t>
      </w:r>
      <w:r w:rsidRPr="00E70DA5">
        <w:rPr>
          <w:rFonts w:ascii="Cambria" w:eastAsia="Arial" w:hAnsi="Cambria" w:cs="Arial"/>
        </w:rPr>
        <w:t>Todos os aparelhos sanitários deverão ter superfícies lisas, serem facilmente laváveis e impermeáveis.</w:t>
      </w:r>
    </w:p>
    <w:p w14:paraId="000001CB" w14:textId="70FB4AEB"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7</w:t>
      </w:r>
      <w:r w:rsidR="00B95E87" w:rsidRPr="00E70DA5">
        <w:rPr>
          <w:rFonts w:ascii="Cambria" w:eastAsia="Arial" w:hAnsi="Cambria" w:cs="Arial"/>
          <w:b/>
        </w:rPr>
        <w:t>3</w:t>
      </w:r>
      <w:r w:rsidRPr="00E70DA5">
        <w:rPr>
          <w:rFonts w:ascii="Cambria" w:eastAsia="Arial" w:hAnsi="Cambria" w:cs="Arial"/>
          <w:b/>
        </w:rPr>
        <w:t xml:space="preserve"> - </w:t>
      </w:r>
      <w:r w:rsidRPr="00E70DA5">
        <w:rPr>
          <w:rFonts w:ascii="Cambria" w:eastAsia="Arial" w:hAnsi="Cambria" w:cs="Arial"/>
        </w:rPr>
        <w:t>Os compartimentos sanitários terão um ralo auto sifonado provido de inspeção, que receberá as águas servidas dos lavatórios, bidês, chuveiros ou duchas e banheiras, não podendo estes aparelhos ter comunicação com as tubulações dos vasos ou mictórios.</w:t>
      </w:r>
    </w:p>
    <w:p w14:paraId="000001CC"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Parágrafo Único -</w:t>
      </w:r>
      <w:r w:rsidRPr="00E70DA5">
        <w:rPr>
          <w:rFonts w:ascii="Cambria" w:eastAsia="Arial" w:hAnsi="Cambria" w:cs="Arial"/>
        </w:rPr>
        <w:t xml:space="preserve"> Será obrigatório o uso do tubo de ventilação nos vasos sanitários e mictórios, com diâmetro e demais especificações exigidas de acordo com as normativas determinadas pela ABNT (Associação Brasileira de Normas Técnicas).</w:t>
      </w:r>
    </w:p>
    <w:p w14:paraId="000001CD" w14:textId="5952CBBC"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7</w:t>
      </w:r>
      <w:r w:rsidR="00B95E87" w:rsidRPr="00E70DA5">
        <w:rPr>
          <w:rFonts w:ascii="Cambria" w:eastAsia="Arial" w:hAnsi="Cambria" w:cs="Arial"/>
          <w:b/>
        </w:rPr>
        <w:t>4</w:t>
      </w:r>
      <w:r w:rsidRPr="00E70DA5">
        <w:rPr>
          <w:rFonts w:ascii="Cambria" w:eastAsia="Arial" w:hAnsi="Cambria" w:cs="Arial"/>
          <w:b/>
        </w:rPr>
        <w:t xml:space="preserve"> - </w:t>
      </w:r>
      <w:r w:rsidRPr="00E70DA5">
        <w:rPr>
          <w:rFonts w:ascii="Cambria" w:eastAsia="Arial" w:hAnsi="Cambria" w:cs="Arial"/>
        </w:rPr>
        <w:t>Os reservatórios deverão possuir:</w:t>
      </w:r>
    </w:p>
    <w:p w14:paraId="000001CE"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I - </w:t>
      </w:r>
      <w:r w:rsidRPr="00E70DA5">
        <w:rPr>
          <w:rFonts w:ascii="Cambria" w:eastAsia="Arial" w:hAnsi="Cambria" w:cs="Arial"/>
        </w:rPr>
        <w:t>Cobertura que não permita a poluição da água;</w:t>
      </w:r>
    </w:p>
    <w:p w14:paraId="000001CF"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II - </w:t>
      </w:r>
      <w:r w:rsidRPr="00E70DA5">
        <w:rPr>
          <w:rFonts w:ascii="Cambria" w:eastAsia="Arial" w:hAnsi="Cambria" w:cs="Arial"/>
        </w:rPr>
        <w:t>Torneira de boia que regule, automaticamente, a entrada de água do reservatório;</w:t>
      </w:r>
    </w:p>
    <w:p w14:paraId="000001D0"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III - </w:t>
      </w:r>
      <w:proofErr w:type="spellStart"/>
      <w:r w:rsidRPr="00E70DA5">
        <w:rPr>
          <w:rFonts w:ascii="Cambria" w:eastAsia="Arial" w:hAnsi="Cambria" w:cs="Arial"/>
        </w:rPr>
        <w:t>Extravasor</w:t>
      </w:r>
      <w:proofErr w:type="spellEnd"/>
      <w:r w:rsidRPr="00E70DA5">
        <w:rPr>
          <w:rFonts w:ascii="Cambria" w:eastAsia="Arial" w:hAnsi="Cambria" w:cs="Arial"/>
        </w:rPr>
        <w:t xml:space="preserve"> (tipo ladrão) com diâmetro superior ao diâmetro do tubo alimentar, com descarga em ponto visível para imediata verificação do defeito da torneira de boia;</w:t>
      </w:r>
    </w:p>
    <w:p w14:paraId="000001D1"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IV - </w:t>
      </w:r>
      <w:r w:rsidRPr="00E70DA5">
        <w:rPr>
          <w:rFonts w:ascii="Cambria" w:eastAsia="Arial" w:hAnsi="Cambria" w:cs="Arial"/>
        </w:rPr>
        <w:t>Canalização de descarga para limpeza periódica do reservatório.</w:t>
      </w:r>
    </w:p>
    <w:p w14:paraId="000001D2" w14:textId="2E8860A9"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7</w:t>
      </w:r>
      <w:r w:rsidR="00B95E87" w:rsidRPr="00E70DA5">
        <w:rPr>
          <w:rFonts w:ascii="Cambria" w:eastAsia="Arial" w:hAnsi="Cambria" w:cs="Arial"/>
          <w:b/>
        </w:rPr>
        <w:t>5</w:t>
      </w:r>
      <w:r w:rsidRPr="00E70DA5">
        <w:rPr>
          <w:rFonts w:ascii="Cambria" w:eastAsia="Arial" w:hAnsi="Cambria" w:cs="Arial"/>
          <w:b/>
        </w:rPr>
        <w:t xml:space="preserve"> - </w:t>
      </w:r>
      <w:r w:rsidRPr="00E70DA5">
        <w:rPr>
          <w:rFonts w:ascii="Cambria" w:eastAsia="Arial" w:hAnsi="Cambria" w:cs="Arial"/>
        </w:rPr>
        <w:t>Todos os encanamentos de esgoto em contato com o solo deverão ser em PVC ou material equivalente.</w:t>
      </w:r>
    </w:p>
    <w:p w14:paraId="000001D3" w14:textId="1C87956C"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7</w:t>
      </w:r>
      <w:r w:rsidR="00B95E87" w:rsidRPr="00E70DA5">
        <w:rPr>
          <w:rFonts w:ascii="Cambria" w:eastAsia="Arial" w:hAnsi="Cambria" w:cs="Arial"/>
          <w:b/>
        </w:rPr>
        <w:t>6</w:t>
      </w:r>
      <w:r w:rsidRPr="00E70DA5">
        <w:rPr>
          <w:rFonts w:ascii="Cambria" w:eastAsia="Arial" w:hAnsi="Cambria" w:cs="Arial"/>
          <w:b/>
        </w:rPr>
        <w:t xml:space="preserve"> - </w:t>
      </w:r>
      <w:r w:rsidRPr="00E70DA5">
        <w:rPr>
          <w:rFonts w:ascii="Cambria" w:eastAsia="Arial" w:hAnsi="Cambria" w:cs="Arial"/>
        </w:rPr>
        <w:t>Em edificações com mais de 01 (um) pavimento, os ramais de esgoto serão ligados à rede principal por canalização vertical (tubo de queda).</w:t>
      </w:r>
    </w:p>
    <w:p w14:paraId="000001D4"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Parágrafo Único -</w:t>
      </w:r>
      <w:r w:rsidRPr="00E70DA5">
        <w:rPr>
          <w:rFonts w:ascii="Cambria" w:eastAsia="Arial" w:hAnsi="Cambria" w:cs="Arial"/>
        </w:rPr>
        <w:t xml:space="preserve"> Os ramais de esgoto dos pavimentos superiores e os tubos de queda deverão ser de material impermeável resistente.</w:t>
      </w:r>
    </w:p>
    <w:p w14:paraId="000001D5" w14:textId="09B2A3D2"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7</w:t>
      </w:r>
      <w:r w:rsidR="00B95E87" w:rsidRPr="00E70DA5">
        <w:rPr>
          <w:rFonts w:ascii="Cambria" w:eastAsia="Arial" w:hAnsi="Cambria" w:cs="Arial"/>
          <w:b/>
        </w:rPr>
        <w:t>7</w:t>
      </w:r>
      <w:r w:rsidRPr="00E70DA5">
        <w:rPr>
          <w:rFonts w:ascii="Cambria" w:eastAsia="Arial" w:hAnsi="Cambria" w:cs="Arial"/>
          <w:b/>
        </w:rPr>
        <w:t xml:space="preserve"> - </w:t>
      </w:r>
      <w:r w:rsidRPr="00E70DA5">
        <w:rPr>
          <w:rFonts w:ascii="Cambria" w:eastAsia="Arial" w:hAnsi="Cambria" w:cs="Arial"/>
        </w:rPr>
        <w:t>A declividade mínima dos ramais de esgoto será de acordo com as normas vigentes da ABNT (Associação Brasileira de Normas Técnicas).</w:t>
      </w:r>
    </w:p>
    <w:p w14:paraId="000001D6" w14:textId="5BE3CCC3"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7</w:t>
      </w:r>
      <w:r w:rsidR="00B95E87" w:rsidRPr="00E70DA5">
        <w:rPr>
          <w:rFonts w:ascii="Cambria" w:eastAsia="Arial" w:hAnsi="Cambria" w:cs="Arial"/>
          <w:b/>
        </w:rPr>
        <w:t>8</w:t>
      </w:r>
      <w:r w:rsidRPr="00E70DA5">
        <w:rPr>
          <w:rFonts w:ascii="Cambria" w:eastAsia="Arial" w:hAnsi="Cambria" w:cs="Arial"/>
          <w:b/>
        </w:rPr>
        <w:t xml:space="preserve"> - </w:t>
      </w:r>
      <w:r w:rsidRPr="00E70DA5">
        <w:rPr>
          <w:rFonts w:ascii="Cambria" w:eastAsia="Arial" w:hAnsi="Cambria" w:cs="Arial"/>
        </w:rPr>
        <w:t>Não será permitida a ligação de canalização de esgoto ou de galerias de águas pluviais.</w:t>
      </w:r>
    </w:p>
    <w:p w14:paraId="000001D7" w14:textId="77777777" w:rsidR="007403C5" w:rsidRPr="00E70DA5" w:rsidRDefault="00BB5348" w:rsidP="00E70DA5">
      <w:pPr>
        <w:pStyle w:val="Ttulo2"/>
        <w:spacing w:after="120" w:line="360" w:lineRule="auto"/>
        <w:rPr>
          <w:rFonts w:eastAsia="Arial"/>
          <w:sz w:val="24"/>
          <w:szCs w:val="24"/>
        </w:rPr>
      </w:pPr>
      <w:bookmarkStart w:id="61" w:name="_Toc199954223"/>
      <w:r w:rsidRPr="00E70DA5">
        <w:rPr>
          <w:rFonts w:eastAsia="Arial"/>
          <w:sz w:val="24"/>
          <w:szCs w:val="24"/>
        </w:rPr>
        <w:t>SEÇÃO III</w:t>
      </w:r>
      <w:bookmarkEnd w:id="61"/>
    </w:p>
    <w:p w14:paraId="000001D8" w14:textId="77777777" w:rsidR="007403C5" w:rsidRPr="00E70DA5" w:rsidRDefault="00BB5348" w:rsidP="00E70DA5">
      <w:pPr>
        <w:pStyle w:val="Ttulo2"/>
        <w:spacing w:after="120" w:line="360" w:lineRule="auto"/>
        <w:rPr>
          <w:rFonts w:eastAsia="Arial"/>
          <w:sz w:val="24"/>
          <w:szCs w:val="24"/>
        </w:rPr>
      </w:pPr>
      <w:bookmarkStart w:id="62" w:name="_Toc199954224"/>
      <w:r w:rsidRPr="00E70DA5">
        <w:rPr>
          <w:rFonts w:eastAsia="Arial"/>
          <w:sz w:val="24"/>
          <w:szCs w:val="24"/>
        </w:rPr>
        <w:t>DAS INSTALAÇÕES DE ELEVADORES</w:t>
      </w:r>
      <w:bookmarkEnd w:id="62"/>
    </w:p>
    <w:p w14:paraId="000001D9" w14:textId="3092960F"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7</w:t>
      </w:r>
      <w:r w:rsidR="00B95E87" w:rsidRPr="00E70DA5">
        <w:rPr>
          <w:rFonts w:ascii="Cambria" w:eastAsia="Arial" w:hAnsi="Cambria" w:cs="Arial"/>
          <w:b/>
        </w:rPr>
        <w:t>9</w:t>
      </w:r>
      <w:r w:rsidRPr="00E70DA5">
        <w:rPr>
          <w:rFonts w:ascii="Cambria" w:eastAsia="Arial" w:hAnsi="Cambria" w:cs="Arial"/>
          <w:b/>
        </w:rPr>
        <w:t xml:space="preserve"> - </w:t>
      </w:r>
      <w:r w:rsidRPr="00E70DA5">
        <w:rPr>
          <w:rFonts w:ascii="Cambria" w:eastAsia="Arial" w:hAnsi="Cambria" w:cs="Arial"/>
        </w:rPr>
        <w:t xml:space="preserve">Será obrigatória a instalação de, no mínimo, 01 (um) elevador nas edificações com altura igual ou superior a 10 m (dez metros) entre o nível inferior e o nível superior </w:t>
      </w:r>
      <w:r w:rsidR="000A39A5" w:rsidRPr="00E70DA5">
        <w:rPr>
          <w:rFonts w:ascii="Cambria" w:eastAsia="Arial" w:hAnsi="Cambria" w:cs="Arial"/>
        </w:rPr>
        <w:t xml:space="preserve">habitável </w:t>
      </w:r>
      <w:r w:rsidRPr="00E70DA5">
        <w:rPr>
          <w:rFonts w:ascii="Cambria" w:eastAsia="Arial" w:hAnsi="Cambria" w:cs="Arial"/>
        </w:rPr>
        <w:t xml:space="preserve">da construção; e de 02 (dois) elevadores nas edificações de mais de 20 m (vinte metros) entre nível inferior e o nível superior </w:t>
      </w:r>
      <w:r w:rsidR="000A39A5" w:rsidRPr="00E70DA5">
        <w:rPr>
          <w:rFonts w:ascii="Cambria" w:eastAsia="Arial" w:hAnsi="Cambria" w:cs="Arial"/>
        </w:rPr>
        <w:t xml:space="preserve">habitável </w:t>
      </w:r>
      <w:r w:rsidRPr="00E70DA5">
        <w:rPr>
          <w:rFonts w:ascii="Cambria" w:eastAsia="Arial" w:hAnsi="Cambria" w:cs="Arial"/>
        </w:rPr>
        <w:t>da construção.</w:t>
      </w:r>
    </w:p>
    <w:p w14:paraId="000001DA"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1º - </w:t>
      </w:r>
      <w:r w:rsidRPr="00E70DA5">
        <w:rPr>
          <w:rFonts w:ascii="Cambria" w:eastAsia="Arial" w:hAnsi="Cambria" w:cs="Arial"/>
        </w:rPr>
        <w:t>O nível inferior ao meio fio será considerado o ponto mais baixo do subsolo da edificação;</w:t>
      </w:r>
    </w:p>
    <w:p w14:paraId="000001DB"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2º -</w:t>
      </w:r>
      <w:r w:rsidRPr="00E70DA5">
        <w:rPr>
          <w:rFonts w:ascii="Cambria" w:eastAsia="Arial" w:hAnsi="Cambria" w:cs="Arial"/>
        </w:rPr>
        <w:t xml:space="preserve"> Os espaços de acesso ou circulação às portas dos elevadores deverão ter dimensão não inferior a 1,50 m (um metro e cinquenta centímetros), medida perpendicularmente às portas dos elevadores;</w:t>
      </w:r>
    </w:p>
    <w:p w14:paraId="000001DC"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3º - </w:t>
      </w:r>
      <w:r w:rsidRPr="00E70DA5">
        <w:rPr>
          <w:rFonts w:ascii="Cambria" w:eastAsia="Arial" w:hAnsi="Cambria" w:cs="Arial"/>
        </w:rPr>
        <w:t>Quando a edificação tiver mais de 01 (um) elevador, as áreas de acesso aos mesmos devem estar interligadas em todos os pavimentos;</w:t>
      </w:r>
    </w:p>
    <w:p w14:paraId="000001DD"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4º - </w:t>
      </w:r>
      <w:r w:rsidRPr="00E70DA5">
        <w:rPr>
          <w:rFonts w:ascii="Cambria" w:eastAsia="Arial" w:hAnsi="Cambria" w:cs="Arial"/>
        </w:rPr>
        <w:t>Os elevadores não poderão ser o único meio de acesso aos pavimentos superiores de qualquer edificação;</w:t>
      </w:r>
    </w:p>
    <w:p w14:paraId="000001DE"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5º - </w:t>
      </w:r>
      <w:r w:rsidRPr="00E70DA5">
        <w:rPr>
          <w:rFonts w:ascii="Cambria" w:eastAsia="Arial" w:hAnsi="Cambria" w:cs="Arial"/>
        </w:rPr>
        <w:t>O sistema mecânico de circulação vertical (número de elevadores, cálculo de tráfego e demais características) está sujeito às normas da ABNT (Associação Brasileira de Normas Técnicas), sempre que for instalado, e deve ter um responsável técnico legalmente habilitado;</w:t>
      </w:r>
    </w:p>
    <w:p w14:paraId="000001DF"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6º - </w:t>
      </w:r>
      <w:r w:rsidRPr="00E70DA5">
        <w:rPr>
          <w:rFonts w:ascii="Cambria" w:eastAsia="Arial" w:hAnsi="Cambria" w:cs="Arial"/>
        </w:rPr>
        <w:t>Não será considerado, para efeito de altura, o último pavimento coberto quando este for de uso exclusivo do penúltimo, ou destinado ao uso comum, ou ainda, servir de moradia do zelador, desde que não ocupe uma área superior a 40% (quarenta por cento) da área da última laje;</w:t>
      </w:r>
    </w:p>
    <w:p w14:paraId="000001E0"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7º - </w:t>
      </w:r>
      <w:r w:rsidRPr="00E70DA5">
        <w:rPr>
          <w:rFonts w:ascii="Cambria" w:eastAsia="Arial" w:hAnsi="Cambria" w:cs="Arial"/>
        </w:rPr>
        <w:t>A porcentagem descrita no parágrafo anterior não inclui área de escada, casa de máquinas e caixa d’água.</w:t>
      </w:r>
    </w:p>
    <w:p w14:paraId="000001E1" w14:textId="77777777" w:rsidR="007403C5" w:rsidRPr="00E70DA5" w:rsidRDefault="00BB5348" w:rsidP="00E70DA5">
      <w:pPr>
        <w:pStyle w:val="Ttulo2"/>
        <w:spacing w:after="120" w:line="360" w:lineRule="auto"/>
        <w:rPr>
          <w:rFonts w:eastAsia="Arial"/>
          <w:sz w:val="24"/>
          <w:szCs w:val="24"/>
        </w:rPr>
      </w:pPr>
      <w:bookmarkStart w:id="63" w:name="_Toc199954225"/>
      <w:r w:rsidRPr="00E70DA5">
        <w:rPr>
          <w:rFonts w:eastAsia="Arial"/>
          <w:sz w:val="24"/>
          <w:szCs w:val="24"/>
        </w:rPr>
        <w:t>SEÇÃO IV</w:t>
      </w:r>
      <w:bookmarkEnd w:id="63"/>
    </w:p>
    <w:p w14:paraId="000001E2" w14:textId="77777777" w:rsidR="007403C5" w:rsidRPr="00E70DA5" w:rsidRDefault="00BB5348" w:rsidP="00E70DA5">
      <w:pPr>
        <w:pStyle w:val="Ttulo2"/>
        <w:spacing w:after="120" w:line="360" w:lineRule="auto"/>
        <w:rPr>
          <w:rFonts w:eastAsia="Arial"/>
          <w:sz w:val="24"/>
          <w:szCs w:val="24"/>
        </w:rPr>
      </w:pPr>
      <w:bookmarkStart w:id="64" w:name="_Toc199954226"/>
      <w:r w:rsidRPr="00E70DA5">
        <w:rPr>
          <w:rFonts w:eastAsia="Arial"/>
          <w:sz w:val="24"/>
          <w:szCs w:val="24"/>
        </w:rPr>
        <w:t>DAS INSTALAÇÕES PARA DEPÓSITO DE LIXO</w:t>
      </w:r>
      <w:bookmarkEnd w:id="64"/>
    </w:p>
    <w:p w14:paraId="000001E3" w14:textId="4F061B60"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Art. </w:t>
      </w:r>
      <w:r w:rsidR="00B95E87" w:rsidRPr="00E70DA5">
        <w:rPr>
          <w:rFonts w:ascii="Cambria" w:eastAsia="Arial" w:hAnsi="Cambria" w:cs="Arial"/>
          <w:b/>
        </w:rPr>
        <w:t>80</w:t>
      </w:r>
      <w:r w:rsidRPr="00E70DA5">
        <w:rPr>
          <w:rFonts w:ascii="Cambria" w:eastAsia="Arial" w:hAnsi="Cambria" w:cs="Arial"/>
          <w:b/>
        </w:rPr>
        <w:t xml:space="preserve"> - </w:t>
      </w:r>
      <w:r w:rsidRPr="00E70DA5">
        <w:rPr>
          <w:rFonts w:ascii="Cambria" w:eastAsia="Arial" w:hAnsi="Cambria" w:cs="Arial"/>
        </w:rPr>
        <w:t xml:space="preserve">Toda edificação, </w:t>
      </w:r>
      <w:r w:rsidR="004D2C9F" w:rsidRPr="00E70DA5">
        <w:rPr>
          <w:rFonts w:ascii="Cambria" w:eastAsia="Arial" w:hAnsi="Cambria" w:cs="Arial"/>
        </w:rPr>
        <w:t>independentemente</w:t>
      </w:r>
      <w:r w:rsidRPr="00E70DA5">
        <w:rPr>
          <w:rFonts w:ascii="Cambria" w:eastAsia="Arial" w:hAnsi="Cambria" w:cs="Arial"/>
        </w:rPr>
        <w:t xml:space="preserve"> de sua destinação, deverá prever local apropriado, desimpedido e de fácil acesso, para depósito e armazenamento de lixo, com capacidade adequada e suficiente para acomodar os diferentes componentes de resíduos sólidos.</w:t>
      </w:r>
    </w:p>
    <w:p w14:paraId="000001E4"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1º</w:t>
      </w:r>
      <w:r w:rsidRPr="00E70DA5">
        <w:rPr>
          <w:rFonts w:ascii="Cambria" w:eastAsia="Arial" w:hAnsi="Cambria" w:cs="Arial"/>
        </w:rPr>
        <w:t xml:space="preserve"> </w:t>
      </w:r>
      <w:r w:rsidRPr="00E70DA5">
        <w:rPr>
          <w:rFonts w:ascii="Cambria" w:eastAsia="Arial" w:hAnsi="Cambria" w:cs="Arial"/>
          <w:b/>
        </w:rPr>
        <w:t xml:space="preserve">- </w:t>
      </w:r>
      <w:r w:rsidRPr="00E70DA5">
        <w:rPr>
          <w:rFonts w:ascii="Cambria" w:eastAsia="Arial" w:hAnsi="Cambria" w:cs="Arial"/>
        </w:rPr>
        <w:t>O local destinado para depósito e armazenamento de lixo deverá ser instalado, obrigatoriamente, no térreo da edificação – com acesso direto ao passeio público e acessível para a coleta – e no limite da testada do terreno.</w:t>
      </w:r>
    </w:p>
    <w:p w14:paraId="000001E5" w14:textId="4A529641"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2º</w:t>
      </w:r>
      <w:r w:rsidRPr="00E70DA5">
        <w:rPr>
          <w:rFonts w:ascii="Cambria" w:eastAsia="Arial" w:hAnsi="Cambria" w:cs="Arial"/>
        </w:rPr>
        <w:t xml:space="preserve"> </w:t>
      </w:r>
      <w:r w:rsidRPr="00E70DA5">
        <w:rPr>
          <w:rFonts w:ascii="Cambria" w:eastAsia="Arial" w:hAnsi="Cambria" w:cs="Arial"/>
          <w:b/>
        </w:rPr>
        <w:t>-</w:t>
      </w:r>
      <w:r w:rsidRPr="00E70DA5">
        <w:rPr>
          <w:rFonts w:ascii="Cambria" w:eastAsia="Arial" w:hAnsi="Cambria" w:cs="Arial"/>
        </w:rPr>
        <w:t xml:space="preserve"> O compartimento de depósito de lixo deverá ter as seguintes características mínimas: </w:t>
      </w:r>
      <w:r w:rsidR="005F5372" w:rsidRPr="00E70DA5">
        <w:rPr>
          <w:rFonts w:ascii="Cambria" w:eastAsia="Arial" w:hAnsi="Cambria" w:cs="Arial"/>
        </w:rPr>
        <w:t>V</w:t>
      </w:r>
      <w:r w:rsidRPr="00E70DA5">
        <w:rPr>
          <w:rFonts w:ascii="Cambria" w:eastAsia="Arial" w:hAnsi="Cambria" w:cs="Arial"/>
        </w:rPr>
        <w:t>olume de 0,125 m</w:t>
      </w:r>
      <w:r w:rsidRPr="00E70DA5">
        <w:rPr>
          <w:rFonts w:ascii="Cambria" w:eastAsia="Arial" w:hAnsi="Cambria" w:cs="Arial"/>
          <w:b/>
          <w:vertAlign w:val="superscript"/>
        </w:rPr>
        <w:t>3</w:t>
      </w:r>
      <w:r w:rsidRPr="00E70DA5">
        <w:rPr>
          <w:rFonts w:ascii="Cambria" w:eastAsia="Arial" w:hAnsi="Cambria" w:cs="Arial"/>
        </w:rPr>
        <w:t xml:space="preserve"> (cento e vinte e cinco decímetros cúbicos) para cada 200 m</w:t>
      </w:r>
      <w:r w:rsidRPr="00E70DA5">
        <w:rPr>
          <w:rFonts w:ascii="Cambria" w:eastAsia="Arial" w:hAnsi="Cambria" w:cs="Arial"/>
          <w:b/>
          <w:vertAlign w:val="superscript"/>
        </w:rPr>
        <w:t>2</w:t>
      </w:r>
      <w:r w:rsidRPr="00E70DA5">
        <w:rPr>
          <w:rFonts w:ascii="Cambria" w:eastAsia="Arial" w:hAnsi="Cambria" w:cs="Arial"/>
        </w:rPr>
        <w:t xml:space="preserve"> (duzentos metros quadrados) de área construída, e atender as normas estabelecidas neste Código.</w:t>
      </w:r>
    </w:p>
    <w:p w14:paraId="000001E6" w14:textId="667C90C3"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8</w:t>
      </w:r>
      <w:r w:rsidR="00B95E87" w:rsidRPr="00E70DA5">
        <w:rPr>
          <w:rFonts w:ascii="Cambria" w:eastAsia="Arial" w:hAnsi="Cambria" w:cs="Arial"/>
          <w:b/>
        </w:rPr>
        <w:t>1</w:t>
      </w:r>
      <w:r w:rsidRPr="00E70DA5">
        <w:rPr>
          <w:rFonts w:ascii="Cambria" w:eastAsia="Arial" w:hAnsi="Cambria" w:cs="Arial"/>
          <w:b/>
        </w:rPr>
        <w:t xml:space="preserve"> - </w:t>
      </w:r>
      <w:r w:rsidRPr="00E70DA5">
        <w:rPr>
          <w:rFonts w:ascii="Cambria" w:eastAsia="Arial" w:hAnsi="Cambria" w:cs="Arial"/>
        </w:rPr>
        <w:t>O lixo deverá permanecer no local para qual foi destinado até o momento de apresentação à coleta.</w:t>
      </w:r>
    </w:p>
    <w:p w14:paraId="000001E7" w14:textId="3ADBA86E"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8</w:t>
      </w:r>
      <w:r w:rsidR="00B95E87" w:rsidRPr="00E70DA5">
        <w:rPr>
          <w:rFonts w:ascii="Cambria" w:eastAsia="Arial" w:hAnsi="Cambria" w:cs="Arial"/>
          <w:b/>
        </w:rPr>
        <w:t>2</w:t>
      </w:r>
      <w:r w:rsidRPr="00E70DA5">
        <w:rPr>
          <w:rFonts w:ascii="Cambria" w:eastAsia="Arial" w:hAnsi="Cambria" w:cs="Arial"/>
          <w:b/>
        </w:rPr>
        <w:t xml:space="preserve"> - </w:t>
      </w:r>
      <w:r w:rsidRPr="00E70DA5">
        <w:rPr>
          <w:rFonts w:ascii="Cambria" w:eastAsia="Arial" w:hAnsi="Cambria" w:cs="Arial"/>
        </w:rPr>
        <w:t>Não será permitida a colocação de suporte particular para lixo sobre os passeios públicos.</w:t>
      </w:r>
    </w:p>
    <w:p w14:paraId="000001E8" w14:textId="63012566"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8</w:t>
      </w:r>
      <w:r w:rsidR="00B95E87" w:rsidRPr="00E70DA5">
        <w:rPr>
          <w:rFonts w:ascii="Cambria" w:eastAsia="Arial" w:hAnsi="Cambria" w:cs="Arial"/>
          <w:b/>
        </w:rPr>
        <w:t>3</w:t>
      </w:r>
      <w:r w:rsidRPr="00E70DA5">
        <w:rPr>
          <w:rFonts w:ascii="Cambria" w:eastAsia="Arial" w:hAnsi="Cambria" w:cs="Arial"/>
          <w:b/>
        </w:rPr>
        <w:t xml:space="preserve"> - </w:t>
      </w:r>
      <w:r w:rsidRPr="00E70DA5">
        <w:rPr>
          <w:rFonts w:ascii="Cambria" w:eastAsia="Arial" w:hAnsi="Cambria" w:cs="Arial"/>
        </w:rPr>
        <w:t>Nas localidades onde não houver coleta de lixo pela Municipalidade, o proprietário do imóvel deverá apresentar solução individual para a coleta de lixo, no que se refere ao isolamento dos resíduos e contaminação das águas subterrâneas.</w:t>
      </w:r>
    </w:p>
    <w:p w14:paraId="000001E9" w14:textId="77777777" w:rsidR="007403C5" w:rsidRPr="00E70DA5" w:rsidRDefault="00BB5348" w:rsidP="00E70DA5">
      <w:pPr>
        <w:pStyle w:val="Ttulo1"/>
        <w:spacing w:after="120" w:line="360" w:lineRule="auto"/>
        <w:rPr>
          <w:rFonts w:ascii="Cambria" w:eastAsia="Arial" w:hAnsi="Cambria"/>
          <w:sz w:val="24"/>
          <w:szCs w:val="24"/>
        </w:rPr>
      </w:pPr>
      <w:bookmarkStart w:id="65" w:name="_Toc199954227"/>
      <w:r w:rsidRPr="00E70DA5">
        <w:rPr>
          <w:rFonts w:ascii="Cambria" w:eastAsia="Arial" w:hAnsi="Cambria"/>
          <w:sz w:val="24"/>
          <w:szCs w:val="24"/>
        </w:rPr>
        <w:t>CAPÍTULO V</w:t>
      </w:r>
      <w:bookmarkEnd w:id="65"/>
    </w:p>
    <w:p w14:paraId="000001EA" w14:textId="77777777" w:rsidR="007403C5" w:rsidRPr="00E70DA5" w:rsidRDefault="00BB5348" w:rsidP="00E70DA5">
      <w:pPr>
        <w:pStyle w:val="Ttulo1"/>
        <w:spacing w:after="120" w:line="360" w:lineRule="auto"/>
        <w:rPr>
          <w:rFonts w:ascii="Cambria" w:eastAsia="Arial" w:hAnsi="Cambria"/>
          <w:sz w:val="24"/>
          <w:szCs w:val="24"/>
        </w:rPr>
      </w:pPr>
      <w:bookmarkStart w:id="66" w:name="_Toc199954228"/>
      <w:r w:rsidRPr="00E70DA5">
        <w:rPr>
          <w:rFonts w:ascii="Cambria" w:eastAsia="Arial" w:hAnsi="Cambria"/>
          <w:sz w:val="24"/>
          <w:szCs w:val="24"/>
        </w:rPr>
        <w:t>DAS EDIFICAÇÕES RESIDENCIAIS</w:t>
      </w:r>
      <w:bookmarkEnd w:id="66"/>
    </w:p>
    <w:p w14:paraId="000001EB" w14:textId="358AD771"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8</w:t>
      </w:r>
      <w:r w:rsidR="00B95E87" w:rsidRPr="00E70DA5">
        <w:rPr>
          <w:rFonts w:ascii="Cambria" w:eastAsia="Arial" w:hAnsi="Cambria" w:cs="Arial"/>
          <w:b/>
        </w:rPr>
        <w:t>4</w:t>
      </w:r>
      <w:r w:rsidRPr="00E70DA5">
        <w:rPr>
          <w:rFonts w:ascii="Cambria" w:eastAsia="Arial" w:hAnsi="Cambria" w:cs="Arial"/>
          <w:b/>
        </w:rPr>
        <w:t xml:space="preserve"> -</w:t>
      </w:r>
      <w:r w:rsidRPr="00E70DA5">
        <w:rPr>
          <w:rFonts w:ascii="Cambria" w:eastAsia="Arial" w:hAnsi="Cambria" w:cs="Arial"/>
        </w:rPr>
        <w:t xml:space="preserve"> As edificações residenciais subdividem-se em dois tipos:</w:t>
      </w:r>
    </w:p>
    <w:p w14:paraId="000001EC" w14:textId="43D06076"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 - </w:t>
      </w:r>
      <w:r w:rsidR="00BB5348" w:rsidRPr="00E70DA5">
        <w:rPr>
          <w:rFonts w:ascii="Cambria" w:eastAsia="Arial" w:hAnsi="Cambria" w:cs="Arial"/>
          <w:color w:val="000000"/>
        </w:rPr>
        <w:t>Edificações residenciais unifamiliares;</w:t>
      </w:r>
    </w:p>
    <w:p w14:paraId="000001ED" w14:textId="0D2FA272"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II - </w:t>
      </w:r>
      <w:r w:rsidR="00BB5348" w:rsidRPr="00E70DA5">
        <w:rPr>
          <w:rFonts w:ascii="Cambria" w:eastAsia="Arial" w:hAnsi="Cambria" w:cs="Arial"/>
          <w:color w:val="000000"/>
        </w:rPr>
        <w:t xml:space="preserve">Edificações residenciais </w:t>
      </w:r>
      <w:proofErr w:type="spellStart"/>
      <w:r w:rsidR="00BB5348" w:rsidRPr="00E70DA5">
        <w:rPr>
          <w:rFonts w:ascii="Cambria" w:eastAsia="Arial" w:hAnsi="Cambria" w:cs="Arial"/>
          <w:color w:val="000000"/>
        </w:rPr>
        <w:t>multifamiliares</w:t>
      </w:r>
      <w:proofErr w:type="spellEnd"/>
      <w:r w:rsidR="00BB5348" w:rsidRPr="00E70DA5">
        <w:rPr>
          <w:rFonts w:ascii="Cambria" w:eastAsia="Arial" w:hAnsi="Cambria" w:cs="Arial"/>
          <w:color w:val="000000"/>
        </w:rPr>
        <w:t>.</w:t>
      </w:r>
    </w:p>
    <w:p w14:paraId="000001EE"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1º</w:t>
      </w:r>
      <w:r w:rsidRPr="00E70DA5">
        <w:rPr>
          <w:rFonts w:ascii="Cambria" w:eastAsia="Arial" w:hAnsi="Cambria" w:cs="Arial"/>
        </w:rPr>
        <w:t xml:space="preserve"> </w:t>
      </w:r>
      <w:r w:rsidRPr="00E70DA5">
        <w:rPr>
          <w:rFonts w:ascii="Cambria" w:eastAsia="Arial" w:hAnsi="Cambria" w:cs="Arial"/>
          <w:b/>
        </w:rPr>
        <w:t xml:space="preserve">- </w:t>
      </w:r>
      <w:r w:rsidRPr="00E70DA5">
        <w:rPr>
          <w:rFonts w:ascii="Cambria" w:eastAsia="Arial" w:hAnsi="Cambria" w:cs="Arial"/>
        </w:rPr>
        <w:t>Será considerada unidade residencial aquela que constituir, no mínimo, 01 (um) compartimento habitável, desde que tenha área não inferior a 20,00 m</w:t>
      </w:r>
      <w:r w:rsidRPr="00E70DA5">
        <w:rPr>
          <w:rFonts w:ascii="Cambria" w:eastAsia="Arial" w:hAnsi="Cambria" w:cs="Arial"/>
          <w:b/>
          <w:vertAlign w:val="superscript"/>
        </w:rPr>
        <w:t>2</w:t>
      </w:r>
      <w:r w:rsidRPr="00E70DA5">
        <w:rPr>
          <w:rFonts w:ascii="Cambria" w:eastAsia="Arial" w:hAnsi="Cambria" w:cs="Arial"/>
        </w:rPr>
        <w:t xml:space="preserve"> (vinte metros quadrados), com instalações </w:t>
      </w:r>
      <w:proofErr w:type="spellStart"/>
      <w:r w:rsidRPr="00E70DA5">
        <w:rPr>
          <w:rFonts w:ascii="Cambria" w:eastAsia="Arial" w:hAnsi="Cambria" w:cs="Arial"/>
        </w:rPr>
        <w:t>hidrossanitárias</w:t>
      </w:r>
      <w:proofErr w:type="spellEnd"/>
      <w:r w:rsidRPr="00E70DA5">
        <w:rPr>
          <w:rFonts w:ascii="Cambria" w:eastAsia="Arial" w:hAnsi="Cambria" w:cs="Arial"/>
        </w:rPr>
        <w:t>, 01 (um) banheiro, 01 (uma) cozinha e 01 (um) tanque de lavar roupa.</w:t>
      </w:r>
    </w:p>
    <w:p w14:paraId="000001EF" w14:textId="54B08D30" w:rsidR="007403C5" w:rsidRPr="00E70DA5" w:rsidRDefault="00BB5348" w:rsidP="00E70DA5">
      <w:pPr>
        <w:spacing w:before="120" w:after="120" w:line="360" w:lineRule="auto"/>
        <w:jc w:val="both"/>
        <w:rPr>
          <w:rFonts w:ascii="Cambria" w:eastAsia="Arial" w:hAnsi="Cambria" w:cs="Arial"/>
          <w:highlight w:val="cyan"/>
        </w:rPr>
      </w:pPr>
      <w:r w:rsidRPr="00E70DA5">
        <w:rPr>
          <w:rFonts w:ascii="Cambria" w:eastAsia="Arial" w:hAnsi="Cambria" w:cs="Arial"/>
          <w:b/>
        </w:rPr>
        <w:t>§ 2º</w:t>
      </w:r>
      <w:r w:rsidRPr="00E70DA5">
        <w:rPr>
          <w:rFonts w:ascii="Cambria" w:eastAsia="Arial" w:hAnsi="Cambria" w:cs="Arial"/>
        </w:rPr>
        <w:t xml:space="preserve"> </w:t>
      </w:r>
      <w:r w:rsidRPr="00E70DA5">
        <w:rPr>
          <w:rFonts w:ascii="Cambria" w:eastAsia="Arial" w:hAnsi="Cambria" w:cs="Arial"/>
          <w:b/>
        </w:rPr>
        <w:t xml:space="preserve">- </w:t>
      </w:r>
      <w:r w:rsidRPr="00E70DA5">
        <w:rPr>
          <w:rFonts w:ascii="Cambria" w:eastAsia="Arial" w:hAnsi="Cambria" w:cs="Arial"/>
        </w:rPr>
        <w:t xml:space="preserve">Para cada compartimento de edificações residenciais será definido o diâmetro mínimo do círculo inscrito, a área mínima, a iluminação mínima, a ventilação mínima, o pé-direito mínimo, os revestimentos das paredes, os revestimentos de piso e demais observações, conforme Tabela </w:t>
      </w:r>
      <w:r w:rsidR="001C679B" w:rsidRPr="00E70DA5">
        <w:rPr>
          <w:rFonts w:ascii="Cambria" w:eastAsia="Arial" w:hAnsi="Cambria" w:cs="Arial"/>
        </w:rPr>
        <w:t>I</w:t>
      </w:r>
      <w:r w:rsidRPr="00E70DA5">
        <w:rPr>
          <w:rFonts w:ascii="Cambria" w:eastAsia="Arial" w:hAnsi="Cambria" w:cs="Arial"/>
        </w:rPr>
        <w:t xml:space="preserve">I, </w:t>
      </w:r>
      <w:r w:rsidR="001C679B" w:rsidRPr="00E70DA5">
        <w:rPr>
          <w:rFonts w:ascii="Cambria" w:eastAsia="Arial" w:hAnsi="Cambria" w:cs="Arial"/>
        </w:rPr>
        <w:t>A</w:t>
      </w:r>
      <w:r w:rsidRPr="00E70DA5">
        <w:rPr>
          <w:rFonts w:ascii="Cambria" w:eastAsia="Arial" w:hAnsi="Cambria" w:cs="Arial"/>
        </w:rPr>
        <w:t xml:space="preserve">nexo II, parte integrante e complementar deste Código. </w:t>
      </w:r>
    </w:p>
    <w:p w14:paraId="000001F0" w14:textId="076E6583"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3º</w:t>
      </w:r>
      <w:r w:rsidRPr="00E70DA5">
        <w:rPr>
          <w:rFonts w:ascii="Cambria" w:eastAsia="Arial" w:hAnsi="Cambria" w:cs="Arial"/>
        </w:rPr>
        <w:t xml:space="preserve"> </w:t>
      </w:r>
      <w:r w:rsidRPr="00E70DA5">
        <w:rPr>
          <w:rFonts w:ascii="Cambria" w:eastAsia="Arial" w:hAnsi="Cambria" w:cs="Arial"/>
          <w:b/>
        </w:rPr>
        <w:t xml:space="preserve">- </w:t>
      </w:r>
      <w:r w:rsidRPr="00E70DA5">
        <w:rPr>
          <w:rFonts w:ascii="Cambria" w:eastAsia="Arial" w:hAnsi="Cambria" w:cs="Arial"/>
        </w:rPr>
        <w:t xml:space="preserve">As edificações residenciais </w:t>
      </w:r>
      <w:proofErr w:type="spellStart"/>
      <w:r w:rsidRPr="00E70DA5">
        <w:rPr>
          <w:rFonts w:ascii="Cambria" w:eastAsia="Arial" w:hAnsi="Cambria" w:cs="Arial"/>
        </w:rPr>
        <w:t>multifamiliares</w:t>
      </w:r>
      <w:proofErr w:type="spellEnd"/>
      <w:r w:rsidRPr="00E70DA5">
        <w:rPr>
          <w:rFonts w:ascii="Cambria" w:eastAsia="Arial" w:hAnsi="Cambria" w:cs="Arial"/>
        </w:rPr>
        <w:t xml:space="preserve"> deverão observar, além de todas as exigências cabíveis especificadas neste Código, as exigências </w:t>
      </w:r>
      <w:r w:rsidR="001C679B" w:rsidRPr="00E70DA5">
        <w:rPr>
          <w:rFonts w:ascii="Cambria" w:eastAsia="Arial" w:hAnsi="Cambria" w:cs="Arial"/>
        </w:rPr>
        <w:t xml:space="preserve">das tabelas do </w:t>
      </w:r>
      <w:r w:rsidRPr="00E70DA5">
        <w:rPr>
          <w:rFonts w:ascii="Cambria" w:eastAsia="Arial" w:hAnsi="Cambria" w:cs="Arial"/>
        </w:rPr>
        <w:t>anexo I</w:t>
      </w:r>
      <w:r w:rsidR="001C679B" w:rsidRPr="00E70DA5">
        <w:rPr>
          <w:rFonts w:ascii="Cambria" w:eastAsia="Arial" w:hAnsi="Cambria" w:cs="Arial"/>
        </w:rPr>
        <w:t>I</w:t>
      </w:r>
      <w:r w:rsidRPr="00E70DA5">
        <w:rPr>
          <w:rFonts w:ascii="Cambria" w:eastAsia="Arial" w:hAnsi="Cambria" w:cs="Arial"/>
        </w:rPr>
        <w:t>, no que couber, para as partes comuns.</w:t>
      </w:r>
    </w:p>
    <w:p w14:paraId="000001F1" w14:textId="540F37AA"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8</w:t>
      </w:r>
      <w:r w:rsidR="00B95E87" w:rsidRPr="00E70DA5">
        <w:rPr>
          <w:rFonts w:ascii="Cambria" w:eastAsia="Arial" w:hAnsi="Cambria" w:cs="Arial"/>
          <w:b/>
        </w:rPr>
        <w:t>5</w:t>
      </w:r>
      <w:r w:rsidRPr="00E70DA5">
        <w:rPr>
          <w:rFonts w:ascii="Cambria" w:eastAsia="Arial" w:hAnsi="Cambria" w:cs="Arial"/>
          <w:b/>
        </w:rPr>
        <w:t xml:space="preserve"> - </w:t>
      </w:r>
      <w:r w:rsidRPr="00E70DA5">
        <w:rPr>
          <w:rFonts w:ascii="Cambria" w:eastAsia="Arial" w:hAnsi="Cambria" w:cs="Arial"/>
        </w:rPr>
        <w:t>As residências poderão ter dois ambientes conjugados desde que o compartimento resultante tenha, no mínimo, a soma das dimensões mínimas exigidas para cada um deles.</w:t>
      </w:r>
    </w:p>
    <w:p w14:paraId="000001F2" w14:textId="46C7B6DC"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8</w:t>
      </w:r>
      <w:r w:rsidR="00B95E87" w:rsidRPr="00E70DA5">
        <w:rPr>
          <w:rFonts w:ascii="Cambria" w:eastAsia="Arial" w:hAnsi="Cambria" w:cs="Arial"/>
          <w:b/>
        </w:rPr>
        <w:t>6</w:t>
      </w:r>
      <w:r w:rsidRPr="00E70DA5">
        <w:rPr>
          <w:rFonts w:ascii="Cambria" w:eastAsia="Arial" w:hAnsi="Cambria" w:cs="Arial"/>
          <w:b/>
        </w:rPr>
        <w:t xml:space="preserve"> - </w:t>
      </w:r>
      <w:r w:rsidRPr="00E70DA5">
        <w:rPr>
          <w:rFonts w:ascii="Cambria" w:eastAsia="Arial" w:hAnsi="Cambria" w:cs="Arial"/>
        </w:rPr>
        <w:t>Os compartimentos das residências poderão ser ventilados e iluminados através de aberturas para pátios internos, cujas dimensões não deverão estar abaixo dos seguintes limites:</w:t>
      </w:r>
    </w:p>
    <w:p w14:paraId="000001F3" w14:textId="53D63CE4"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b/>
          <w:color w:val="000000"/>
        </w:rPr>
      </w:pPr>
      <w:r>
        <w:rPr>
          <w:rFonts w:ascii="Cambria" w:eastAsia="Arial" w:hAnsi="Cambria" w:cs="Arial"/>
          <w:b/>
          <w:bCs/>
          <w:color w:val="000000"/>
        </w:rPr>
        <w:t xml:space="preserve">I - </w:t>
      </w:r>
      <w:r w:rsidR="00BB5348" w:rsidRPr="00E70DA5">
        <w:rPr>
          <w:rFonts w:ascii="Cambria" w:eastAsia="Arial" w:hAnsi="Cambria" w:cs="Arial"/>
          <w:color w:val="000000"/>
        </w:rPr>
        <w:t>Área mínima de 4,50 m</w:t>
      </w:r>
      <w:r w:rsidR="00BB5348" w:rsidRPr="00E70DA5">
        <w:rPr>
          <w:rFonts w:ascii="Cambria" w:eastAsia="Arial" w:hAnsi="Cambria" w:cs="Arial"/>
          <w:b/>
          <w:color w:val="000000"/>
          <w:vertAlign w:val="superscript"/>
        </w:rPr>
        <w:t>2</w:t>
      </w:r>
      <w:r w:rsidR="00BB5348" w:rsidRPr="00E70DA5">
        <w:rPr>
          <w:rFonts w:ascii="Cambria" w:eastAsia="Arial" w:hAnsi="Cambria" w:cs="Arial"/>
          <w:color w:val="000000"/>
        </w:rPr>
        <w:t xml:space="preserve"> (quatro metros e cinquenta centímetros quadrados);</w:t>
      </w:r>
    </w:p>
    <w:p w14:paraId="000001F4" w14:textId="3DD9F9EA"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b/>
          <w:color w:val="000000"/>
        </w:rPr>
      </w:pPr>
      <w:r>
        <w:rPr>
          <w:rFonts w:ascii="Cambria" w:eastAsia="Arial" w:hAnsi="Cambria" w:cs="Arial"/>
          <w:b/>
          <w:bCs/>
          <w:color w:val="000000"/>
        </w:rPr>
        <w:t xml:space="preserve">II - </w:t>
      </w:r>
      <w:r w:rsidR="00BB5348" w:rsidRPr="00E70DA5">
        <w:rPr>
          <w:rFonts w:ascii="Cambria" w:eastAsia="Arial" w:hAnsi="Cambria" w:cs="Arial"/>
          <w:color w:val="000000"/>
        </w:rPr>
        <w:t>Diâmetro mínimo do círculo inscrito de 1,50 m</w:t>
      </w:r>
      <w:r w:rsidR="00BB5348" w:rsidRPr="00E70DA5">
        <w:rPr>
          <w:rFonts w:ascii="Cambria" w:eastAsia="Arial" w:hAnsi="Cambria" w:cs="Arial"/>
          <w:b/>
          <w:color w:val="000000"/>
          <w:vertAlign w:val="superscript"/>
        </w:rPr>
        <w:t>2</w:t>
      </w:r>
      <w:r w:rsidR="00BB5348" w:rsidRPr="00E70DA5">
        <w:rPr>
          <w:rFonts w:ascii="Cambria" w:eastAsia="Arial" w:hAnsi="Cambria" w:cs="Arial"/>
          <w:color w:val="000000"/>
        </w:rPr>
        <w:t xml:space="preserve"> (um metro e cinquenta centímetros quadrados).</w:t>
      </w:r>
    </w:p>
    <w:p w14:paraId="000001F5" w14:textId="0D0AE961"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8</w:t>
      </w:r>
      <w:r w:rsidR="00B95E87" w:rsidRPr="00E70DA5">
        <w:rPr>
          <w:rFonts w:ascii="Cambria" w:eastAsia="Arial" w:hAnsi="Cambria" w:cs="Arial"/>
          <w:b/>
        </w:rPr>
        <w:t>7</w:t>
      </w:r>
      <w:r w:rsidRPr="00E70DA5">
        <w:rPr>
          <w:rFonts w:ascii="Cambria" w:eastAsia="Arial" w:hAnsi="Cambria" w:cs="Arial"/>
          <w:b/>
        </w:rPr>
        <w:t xml:space="preserve"> - </w:t>
      </w:r>
      <w:r w:rsidRPr="00E70DA5">
        <w:rPr>
          <w:rFonts w:ascii="Cambria" w:eastAsia="Arial" w:hAnsi="Cambria" w:cs="Arial"/>
        </w:rPr>
        <w:t>Não serão consideradas como aberturas para ventilação, as janelas que abrirem para terraços cobertos, alpendres e avarandados, se tiverem paredes opostas ou ortogonais à abertura, numa distância inferior a 1,50 m (um metro e cinquenta centímetros) da projeção dos beirais, medido desta, em direção oposta ao terraço coberto.</w:t>
      </w:r>
    </w:p>
    <w:p w14:paraId="000001F6" w14:textId="77777777" w:rsidR="007403C5" w:rsidRPr="00E70DA5" w:rsidRDefault="00BB5348" w:rsidP="00E70DA5">
      <w:pPr>
        <w:pStyle w:val="Ttulo2"/>
        <w:spacing w:after="120" w:line="360" w:lineRule="auto"/>
        <w:rPr>
          <w:rFonts w:eastAsia="Arial"/>
          <w:sz w:val="24"/>
          <w:szCs w:val="24"/>
        </w:rPr>
      </w:pPr>
      <w:bookmarkStart w:id="67" w:name="_Toc199954229"/>
      <w:r w:rsidRPr="00E70DA5">
        <w:rPr>
          <w:rFonts w:eastAsia="Arial"/>
          <w:sz w:val="24"/>
          <w:szCs w:val="24"/>
        </w:rPr>
        <w:t>SEÇÃO I</w:t>
      </w:r>
      <w:bookmarkEnd w:id="67"/>
    </w:p>
    <w:p w14:paraId="000001F7" w14:textId="77777777" w:rsidR="007403C5" w:rsidRPr="00E70DA5" w:rsidRDefault="00BB5348" w:rsidP="00E70DA5">
      <w:pPr>
        <w:pStyle w:val="Ttulo2"/>
        <w:spacing w:after="120" w:line="360" w:lineRule="auto"/>
        <w:rPr>
          <w:rFonts w:eastAsia="Arial"/>
          <w:sz w:val="24"/>
          <w:szCs w:val="24"/>
        </w:rPr>
      </w:pPr>
      <w:bookmarkStart w:id="68" w:name="_Toc199954230"/>
      <w:r w:rsidRPr="00E70DA5">
        <w:rPr>
          <w:rFonts w:eastAsia="Arial"/>
          <w:sz w:val="24"/>
          <w:szCs w:val="24"/>
        </w:rPr>
        <w:t>DAS EDIFICAÇÕES RESIDÊNCIAS UNIFAMILIARES</w:t>
      </w:r>
      <w:bookmarkEnd w:id="68"/>
    </w:p>
    <w:p w14:paraId="000001F8" w14:textId="71293580" w:rsidR="007403C5" w:rsidRPr="004D2C9F" w:rsidRDefault="00BB5348" w:rsidP="004D2C9F">
      <w:pPr>
        <w:spacing w:before="120" w:after="120" w:line="360" w:lineRule="auto"/>
        <w:jc w:val="both"/>
        <w:rPr>
          <w:rFonts w:ascii="Cambria" w:eastAsia="Arial" w:hAnsi="Cambria" w:cs="Arial"/>
          <w:b/>
        </w:rPr>
      </w:pPr>
      <w:bookmarkStart w:id="69" w:name="_Toc199954231"/>
      <w:r w:rsidRPr="004D2C9F">
        <w:rPr>
          <w:rFonts w:ascii="Cambria" w:eastAsia="Arial" w:hAnsi="Cambria" w:cs="Arial"/>
          <w:b/>
        </w:rPr>
        <w:t>Art. 8</w:t>
      </w:r>
      <w:r w:rsidR="00B95E87" w:rsidRPr="004D2C9F">
        <w:rPr>
          <w:rFonts w:ascii="Cambria" w:eastAsia="Arial" w:hAnsi="Cambria" w:cs="Arial"/>
          <w:b/>
        </w:rPr>
        <w:t>8</w:t>
      </w:r>
      <w:r w:rsidRPr="004D2C9F">
        <w:rPr>
          <w:rFonts w:ascii="Cambria" w:eastAsia="Arial" w:hAnsi="Cambria" w:cs="Arial"/>
          <w:b/>
        </w:rPr>
        <w:t xml:space="preserve"> - </w:t>
      </w:r>
      <w:r w:rsidRPr="004D2C9F">
        <w:rPr>
          <w:rFonts w:ascii="Cambria" w:eastAsia="Arial" w:hAnsi="Cambria" w:cs="Arial"/>
          <w:bCs/>
        </w:rPr>
        <w:t>Uma edificação é considerada unifamiliar quando nela existir uma única unidade residencial, sendo definida por este Código como construção residencial isolada.</w:t>
      </w:r>
      <w:bookmarkEnd w:id="69"/>
    </w:p>
    <w:p w14:paraId="000001F9" w14:textId="1641D048"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8</w:t>
      </w:r>
      <w:r w:rsidR="00B95E87" w:rsidRPr="00E70DA5">
        <w:rPr>
          <w:rFonts w:ascii="Cambria" w:eastAsia="Arial" w:hAnsi="Cambria" w:cs="Arial"/>
          <w:b/>
        </w:rPr>
        <w:t>9</w:t>
      </w:r>
      <w:r w:rsidRPr="00E70DA5">
        <w:rPr>
          <w:rFonts w:ascii="Cambria" w:eastAsia="Arial" w:hAnsi="Cambria" w:cs="Arial"/>
          <w:b/>
        </w:rPr>
        <w:t xml:space="preserve"> -</w:t>
      </w:r>
      <w:r w:rsidRPr="00E70DA5">
        <w:rPr>
          <w:rFonts w:ascii="Cambria" w:eastAsia="Arial" w:hAnsi="Cambria" w:cs="Arial"/>
        </w:rPr>
        <w:t xml:space="preserve"> Uma residência é considerada isolada quando a construção sozinha ocupar o interior de um lote.</w:t>
      </w:r>
    </w:p>
    <w:p w14:paraId="000001FA" w14:textId="368AD28E"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Art. </w:t>
      </w:r>
      <w:r w:rsidR="00B95E87" w:rsidRPr="00E70DA5">
        <w:rPr>
          <w:rFonts w:ascii="Cambria" w:eastAsia="Arial" w:hAnsi="Cambria" w:cs="Arial"/>
          <w:b/>
        </w:rPr>
        <w:t>90</w:t>
      </w:r>
      <w:r w:rsidRPr="00E70DA5">
        <w:rPr>
          <w:rFonts w:ascii="Cambria" w:eastAsia="Arial" w:hAnsi="Cambria" w:cs="Arial"/>
          <w:b/>
        </w:rPr>
        <w:t xml:space="preserve"> - </w:t>
      </w:r>
      <w:r w:rsidRPr="00E70DA5">
        <w:rPr>
          <w:rFonts w:ascii="Cambria" w:eastAsia="Arial" w:hAnsi="Cambria" w:cs="Arial"/>
        </w:rPr>
        <w:t>A taxa de ocupação, o coeficiente de aproveitamento, a taxa de permeabilidade e os recuos e afastamentos, são os definidos pela Lei de Zoneamento de Uso e Ocupação do Solo para a zona onde se situarem.</w:t>
      </w:r>
    </w:p>
    <w:p w14:paraId="000001FC" w14:textId="77777777" w:rsidR="007403C5" w:rsidRPr="00E70DA5" w:rsidRDefault="00BB5348" w:rsidP="00E70DA5">
      <w:pPr>
        <w:spacing w:before="120" w:after="120" w:line="360" w:lineRule="auto"/>
        <w:jc w:val="center"/>
        <w:rPr>
          <w:rFonts w:ascii="Cambria" w:eastAsia="Arial" w:hAnsi="Cambria" w:cs="Arial"/>
          <w:b/>
        </w:rPr>
      </w:pPr>
      <w:r w:rsidRPr="00E70DA5">
        <w:rPr>
          <w:rFonts w:ascii="Cambria" w:eastAsia="Arial" w:hAnsi="Cambria" w:cs="Arial"/>
          <w:b/>
        </w:rPr>
        <w:t>SEÇÃO II</w:t>
      </w:r>
    </w:p>
    <w:p w14:paraId="000001FD" w14:textId="77777777" w:rsidR="007403C5" w:rsidRPr="00E70DA5" w:rsidRDefault="00BB5348" w:rsidP="00E70DA5">
      <w:pPr>
        <w:spacing w:before="120" w:after="120" w:line="360" w:lineRule="auto"/>
        <w:jc w:val="center"/>
        <w:rPr>
          <w:rFonts w:ascii="Cambria" w:eastAsia="Arial" w:hAnsi="Cambria" w:cs="Arial"/>
          <w:b/>
        </w:rPr>
      </w:pPr>
      <w:r w:rsidRPr="00E70DA5">
        <w:rPr>
          <w:rFonts w:ascii="Cambria" w:eastAsia="Arial" w:hAnsi="Cambria" w:cs="Arial"/>
          <w:b/>
        </w:rPr>
        <w:t>DAS EDIFICAÇÕES RESIDENCIAIS MULTIFAMILIARES</w:t>
      </w:r>
    </w:p>
    <w:p w14:paraId="000001FE" w14:textId="6AF91C2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9</w:t>
      </w:r>
      <w:r w:rsidR="00B95E87" w:rsidRPr="00E70DA5">
        <w:rPr>
          <w:rFonts w:ascii="Cambria" w:eastAsia="Arial" w:hAnsi="Cambria" w:cs="Arial"/>
          <w:b/>
        </w:rPr>
        <w:t>1</w:t>
      </w:r>
      <w:r w:rsidRPr="00E70DA5">
        <w:rPr>
          <w:rFonts w:ascii="Cambria" w:eastAsia="Arial" w:hAnsi="Cambria" w:cs="Arial"/>
          <w:b/>
        </w:rPr>
        <w:t xml:space="preserve"> -</w:t>
      </w:r>
      <w:r w:rsidRPr="00E70DA5">
        <w:rPr>
          <w:rFonts w:ascii="Cambria" w:eastAsia="Arial" w:hAnsi="Cambria" w:cs="Arial"/>
        </w:rPr>
        <w:t xml:space="preserve"> Uma edificação é considerada </w:t>
      </w:r>
      <w:proofErr w:type="spellStart"/>
      <w:r w:rsidRPr="00E70DA5">
        <w:rPr>
          <w:rFonts w:ascii="Cambria" w:eastAsia="Arial" w:hAnsi="Cambria" w:cs="Arial"/>
        </w:rPr>
        <w:t>multifamiliar</w:t>
      </w:r>
      <w:proofErr w:type="spellEnd"/>
      <w:r w:rsidRPr="00E70DA5">
        <w:rPr>
          <w:rFonts w:ascii="Cambria" w:eastAsia="Arial" w:hAnsi="Cambria" w:cs="Arial"/>
        </w:rPr>
        <w:t xml:space="preserve"> quando existirem no mesmo lote ou gleba duas ou mais unidades residenciais, podendo ser de gêneros diferentes:</w:t>
      </w:r>
    </w:p>
    <w:p w14:paraId="000001FF" w14:textId="19190B85"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 - </w:t>
      </w:r>
      <w:r w:rsidR="00BB5348" w:rsidRPr="00E70DA5">
        <w:rPr>
          <w:rFonts w:ascii="Cambria" w:eastAsia="Arial" w:hAnsi="Cambria" w:cs="Arial"/>
          <w:color w:val="000000"/>
        </w:rPr>
        <w:t>Residências geminadas;</w:t>
      </w:r>
    </w:p>
    <w:p w14:paraId="00000200" w14:textId="0D40188E"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II - </w:t>
      </w:r>
      <w:r w:rsidR="00BB5348" w:rsidRPr="00E70DA5">
        <w:rPr>
          <w:rFonts w:ascii="Cambria" w:eastAsia="Arial" w:hAnsi="Cambria" w:cs="Arial"/>
          <w:color w:val="000000"/>
        </w:rPr>
        <w:t>Residências em séries, paralelas ao alinhamento predial;</w:t>
      </w:r>
    </w:p>
    <w:p w14:paraId="00000201" w14:textId="3ABDB0EC"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III - </w:t>
      </w:r>
      <w:r w:rsidR="00BB5348" w:rsidRPr="00E70DA5">
        <w:rPr>
          <w:rFonts w:ascii="Cambria" w:eastAsia="Arial" w:hAnsi="Cambria" w:cs="Arial"/>
          <w:color w:val="000000"/>
        </w:rPr>
        <w:t xml:space="preserve">Residências em séries, transversais ao alinhamento predial. </w:t>
      </w:r>
    </w:p>
    <w:p w14:paraId="00000202" w14:textId="77777777" w:rsidR="007403C5" w:rsidRPr="00E70DA5" w:rsidRDefault="00BB5348" w:rsidP="00E70DA5">
      <w:pPr>
        <w:pStyle w:val="Ttulo2"/>
        <w:spacing w:after="120" w:line="360" w:lineRule="auto"/>
        <w:rPr>
          <w:rFonts w:eastAsia="Arial"/>
          <w:sz w:val="24"/>
          <w:szCs w:val="24"/>
        </w:rPr>
      </w:pPr>
      <w:bookmarkStart w:id="70" w:name="_Toc199954232"/>
      <w:r w:rsidRPr="00E70DA5">
        <w:rPr>
          <w:rFonts w:eastAsia="Arial"/>
          <w:sz w:val="24"/>
          <w:szCs w:val="24"/>
        </w:rPr>
        <w:t>Subseção I</w:t>
      </w:r>
      <w:bookmarkEnd w:id="70"/>
    </w:p>
    <w:p w14:paraId="00000203" w14:textId="77777777" w:rsidR="007403C5" w:rsidRPr="00E70DA5" w:rsidRDefault="00BB5348" w:rsidP="00E70DA5">
      <w:pPr>
        <w:pStyle w:val="Ttulo2"/>
        <w:spacing w:after="120" w:line="360" w:lineRule="auto"/>
        <w:rPr>
          <w:rFonts w:eastAsia="Arial"/>
          <w:sz w:val="24"/>
          <w:szCs w:val="24"/>
        </w:rPr>
      </w:pPr>
      <w:bookmarkStart w:id="71" w:name="_Toc199954233"/>
      <w:r w:rsidRPr="00E70DA5">
        <w:rPr>
          <w:rFonts w:eastAsia="Arial"/>
          <w:sz w:val="24"/>
          <w:szCs w:val="24"/>
        </w:rPr>
        <w:t>Das Residências Geminadas</w:t>
      </w:r>
      <w:bookmarkEnd w:id="71"/>
    </w:p>
    <w:p w14:paraId="00000204" w14:textId="670A5DDF"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9</w:t>
      </w:r>
      <w:r w:rsidR="00B95E87" w:rsidRPr="00E70DA5">
        <w:rPr>
          <w:rFonts w:ascii="Cambria" w:eastAsia="Arial" w:hAnsi="Cambria" w:cs="Arial"/>
          <w:b/>
        </w:rPr>
        <w:t>2</w:t>
      </w:r>
      <w:r w:rsidRPr="00E70DA5">
        <w:rPr>
          <w:rFonts w:ascii="Cambria" w:eastAsia="Arial" w:hAnsi="Cambria" w:cs="Arial"/>
          <w:b/>
        </w:rPr>
        <w:t xml:space="preserve"> -</w:t>
      </w:r>
      <w:r w:rsidRPr="00E70DA5">
        <w:rPr>
          <w:rFonts w:ascii="Cambria" w:eastAsia="Arial" w:hAnsi="Cambria" w:cs="Arial"/>
        </w:rPr>
        <w:t xml:space="preserve"> Consideram-se residências geminadas, duas unidades de moradia contíguas, que possuam uma parede em comum – sendo esta, construída até a cobertura – e com testada mínima de 7,50 m (sete metros e cinquenta centímetros) para cada unidade.</w:t>
      </w:r>
    </w:p>
    <w:p w14:paraId="00000205"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1º</w:t>
      </w:r>
      <w:r w:rsidRPr="00E70DA5">
        <w:rPr>
          <w:rFonts w:ascii="Cambria" w:eastAsia="Arial" w:hAnsi="Cambria" w:cs="Arial"/>
        </w:rPr>
        <w:t xml:space="preserve"> </w:t>
      </w:r>
      <w:r w:rsidRPr="00E70DA5">
        <w:rPr>
          <w:rFonts w:ascii="Cambria" w:eastAsia="Arial" w:hAnsi="Cambria" w:cs="Arial"/>
          <w:b/>
        </w:rPr>
        <w:t>-</w:t>
      </w:r>
      <w:r w:rsidRPr="00E70DA5">
        <w:rPr>
          <w:rFonts w:ascii="Cambria" w:eastAsia="Arial" w:hAnsi="Cambria" w:cs="Arial"/>
        </w:rPr>
        <w:t xml:space="preserve"> Além do disposto no que couber, as residências geminadas obedecerão ao que segue:</w:t>
      </w:r>
    </w:p>
    <w:p w14:paraId="00000206" w14:textId="77777777" w:rsidR="007403C5" w:rsidRPr="00E70DA5" w:rsidRDefault="00BB5348" w:rsidP="00E70DA5">
      <w:pPr>
        <w:spacing w:before="120" w:after="120" w:line="360" w:lineRule="auto"/>
        <w:jc w:val="both"/>
        <w:rPr>
          <w:rFonts w:ascii="Cambria" w:eastAsia="Arial" w:hAnsi="Cambria" w:cs="Arial"/>
        </w:rPr>
      </w:pPr>
      <w:proofErr w:type="gramStart"/>
      <w:r w:rsidRPr="00E70DA5">
        <w:rPr>
          <w:rFonts w:ascii="Cambria" w:eastAsia="Arial" w:hAnsi="Cambria" w:cs="Arial"/>
        </w:rPr>
        <w:t>a) Cada</w:t>
      </w:r>
      <w:proofErr w:type="gramEnd"/>
      <w:r w:rsidRPr="00E70DA5">
        <w:rPr>
          <w:rFonts w:ascii="Cambria" w:eastAsia="Arial" w:hAnsi="Cambria" w:cs="Arial"/>
        </w:rPr>
        <w:t xml:space="preserve"> unidade deverá ter acesso independente;</w:t>
      </w:r>
    </w:p>
    <w:p w14:paraId="00000207" w14:textId="77777777" w:rsidR="007403C5" w:rsidRPr="00E70DA5" w:rsidRDefault="00BB5348" w:rsidP="00E70DA5">
      <w:pPr>
        <w:spacing w:before="120" w:after="120" w:line="360" w:lineRule="auto"/>
        <w:jc w:val="both"/>
        <w:rPr>
          <w:rFonts w:ascii="Cambria" w:eastAsia="Arial" w:hAnsi="Cambria" w:cs="Arial"/>
        </w:rPr>
      </w:pPr>
      <w:proofErr w:type="gramStart"/>
      <w:r w:rsidRPr="00E70DA5">
        <w:rPr>
          <w:rFonts w:ascii="Cambria" w:eastAsia="Arial" w:hAnsi="Cambria" w:cs="Arial"/>
        </w:rPr>
        <w:t>b) Ter</w:t>
      </w:r>
      <w:proofErr w:type="gramEnd"/>
      <w:r w:rsidRPr="00E70DA5">
        <w:rPr>
          <w:rFonts w:ascii="Cambria" w:eastAsia="Arial" w:hAnsi="Cambria" w:cs="Arial"/>
        </w:rPr>
        <w:t xml:space="preserve"> instalações elétricas, </w:t>
      </w:r>
      <w:proofErr w:type="spellStart"/>
      <w:r w:rsidRPr="00E70DA5">
        <w:rPr>
          <w:rFonts w:ascii="Cambria" w:eastAsia="Arial" w:hAnsi="Cambria" w:cs="Arial"/>
        </w:rPr>
        <w:t>hidrossanitárias</w:t>
      </w:r>
      <w:proofErr w:type="spellEnd"/>
      <w:r w:rsidRPr="00E70DA5">
        <w:rPr>
          <w:rFonts w:ascii="Cambria" w:eastAsia="Arial" w:hAnsi="Cambria" w:cs="Arial"/>
        </w:rPr>
        <w:t xml:space="preserve"> e complementares independentes;</w:t>
      </w:r>
    </w:p>
    <w:p w14:paraId="00000208"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2º</w:t>
      </w:r>
      <w:r w:rsidRPr="00E70DA5">
        <w:rPr>
          <w:rFonts w:ascii="Cambria" w:eastAsia="Arial" w:hAnsi="Cambria" w:cs="Arial"/>
        </w:rPr>
        <w:t xml:space="preserve"> </w:t>
      </w:r>
      <w:r w:rsidRPr="00E70DA5">
        <w:rPr>
          <w:rFonts w:ascii="Cambria" w:eastAsia="Arial" w:hAnsi="Cambria" w:cs="Arial"/>
          <w:b/>
        </w:rPr>
        <w:t>-</w:t>
      </w:r>
      <w:r w:rsidRPr="00E70DA5">
        <w:rPr>
          <w:rFonts w:ascii="Cambria" w:eastAsia="Arial" w:hAnsi="Cambria" w:cs="Arial"/>
        </w:rPr>
        <w:t xml:space="preserve"> Residências geminadas poderão ter, no máximo, 02 (dois) pavimentos por unidade residencial, sendo permitido adicionalmente 01 (um) subsolo;</w:t>
      </w:r>
    </w:p>
    <w:p w14:paraId="00000209" w14:textId="0C2C672F"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9</w:t>
      </w:r>
      <w:r w:rsidR="00B95E87" w:rsidRPr="00E70DA5">
        <w:rPr>
          <w:rFonts w:ascii="Cambria" w:eastAsia="Arial" w:hAnsi="Cambria" w:cs="Arial"/>
          <w:b/>
        </w:rPr>
        <w:t>3</w:t>
      </w:r>
      <w:r w:rsidRPr="00E70DA5">
        <w:rPr>
          <w:rFonts w:ascii="Cambria" w:eastAsia="Arial" w:hAnsi="Cambria" w:cs="Arial"/>
          <w:b/>
        </w:rPr>
        <w:t xml:space="preserve"> - </w:t>
      </w:r>
      <w:r w:rsidRPr="00E70DA5">
        <w:rPr>
          <w:rFonts w:ascii="Cambria" w:eastAsia="Arial" w:hAnsi="Cambria" w:cs="Arial"/>
        </w:rPr>
        <w:t>A taxa de ocupação, o coeficiente de aproveitamento, a taxa de permeabilidade e os recuos e afastamentos, são os definidos pela Lei de Zoneamento de Uso e Ocupação do Solo para a zona onde se situarem.</w:t>
      </w:r>
    </w:p>
    <w:p w14:paraId="0000020A" w14:textId="77777777" w:rsidR="007403C5" w:rsidRPr="00E70DA5" w:rsidRDefault="00BB5348" w:rsidP="00E70DA5">
      <w:pPr>
        <w:pStyle w:val="Ttulo2"/>
        <w:spacing w:after="120" w:line="360" w:lineRule="auto"/>
        <w:rPr>
          <w:rFonts w:eastAsia="Arial"/>
          <w:sz w:val="24"/>
          <w:szCs w:val="24"/>
        </w:rPr>
      </w:pPr>
      <w:bookmarkStart w:id="72" w:name="_Toc199954234"/>
      <w:r w:rsidRPr="00E70DA5">
        <w:rPr>
          <w:rFonts w:eastAsia="Arial"/>
          <w:sz w:val="24"/>
          <w:szCs w:val="24"/>
        </w:rPr>
        <w:t>Subseção II</w:t>
      </w:r>
      <w:bookmarkEnd w:id="72"/>
    </w:p>
    <w:p w14:paraId="0000020B" w14:textId="77777777" w:rsidR="007403C5" w:rsidRPr="00E70DA5" w:rsidRDefault="00BB5348" w:rsidP="00E70DA5">
      <w:pPr>
        <w:pStyle w:val="Ttulo2"/>
        <w:spacing w:after="120" w:line="360" w:lineRule="auto"/>
        <w:rPr>
          <w:rFonts w:eastAsia="Arial"/>
          <w:sz w:val="24"/>
          <w:szCs w:val="24"/>
        </w:rPr>
      </w:pPr>
      <w:bookmarkStart w:id="73" w:name="_Toc199954235"/>
      <w:r w:rsidRPr="00E70DA5">
        <w:rPr>
          <w:rFonts w:eastAsia="Arial"/>
          <w:sz w:val="24"/>
          <w:szCs w:val="24"/>
        </w:rPr>
        <w:t xml:space="preserve">Das Residências em Série, </w:t>
      </w:r>
      <w:proofErr w:type="gramStart"/>
      <w:r w:rsidRPr="00E70DA5">
        <w:rPr>
          <w:rFonts w:eastAsia="Arial"/>
          <w:sz w:val="24"/>
          <w:szCs w:val="24"/>
        </w:rPr>
        <w:t>Paralelas</w:t>
      </w:r>
      <w:proofErr w:type="gramEnd"/>
      <w:r w:rsidRPr="00E70DA5">
        <w:rPr>
          <w:rFonts w:eastAsia="Arial"/>
          <w:sz w:val="24"/>
          <w:szCs w:val="24"/>
        </w:rPr>
        <w:t xml:space="preserve"> ao Alinhamento Predial</w:t>
      </w:r>
      <w:bookmarkEnd w:id="73"/>
    </w:p>
    <w:p w14:paraId="0000020C" w14:textId="434B513C"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9</w:t>
      </w:r>
      <w:r w:rsidR="00B95E87" w:rsidRPr="00E70DA5">
        <w:rPr>
          <w:rFonts w:ascii="Cambria" w:eastAsia="Arial" w:hAnsi="Cambria" w:cs="Arial"/>
          <w:b/>
        </w:rPr>
        <w:t>4</w:t>
      </w:r>
      <w:r w:rsidRPr="00E70DA5">
        <w:rPr>
          <w:rFonts w:ascii="Cambria" w:eastAsia="Arial" w:hAnsi="Cambria" w:cs="Arial"/>
          <w:b/>
        </w:rPr>
        <w:t xml:space="preserve"> - </w:t>
      </w:r>
      <w:r w:rsidRPr="00E70DA5">
        <w:rPr>
          <w:rFonts w:ascii="Cambria" w:eastAsia="Arial" w:hAnsi="Cambria" w:cs="Arial"/>
        </w:rPr>
        <w:t>Consideram-se residências em série, paralelas ao alinhamento predial, as situadas ao longo de logradouros públicos, geminadas ou não, em regime de condomínio, as quais não poderão ser em número superior a 10 (dez) unidades de moradia.</w:t>
      </w:r>
    </w:p>
    <w:p w14:paraId="0000020D" w14:textId="3A78AD1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9</w:t>
      </w:r>
      <w:r w:rsidR="00B95E87" w:rsidRPr="00E70DA5">
        <w:rPr>
          <w:rFonts w:ascii="Cambria" w:eastAsia="Arial" w:hAnsi="Cambria" w:cs="Arial"/>
          <w:b/>
        </w:rPr>
        <w:t>5</w:t>
      </w:r>
      <w:r w:rsidRPr="00E70DA5">
        <w:rPr>
          <w:rFonts w:ascii="Cambria" w:eastAsia="Arial" w:hAnsi="Cambria" w:cs="Arial"/>
          <w:b/>
        </w:rPr>
        <w:t xml:space="preserve"> - </w:t>
      </w:r>
      <w:r w:rsidRPr="00E70DA5">
        <w:rPr>
          <w:rFonts w:ascii="Cambria" w:eastAsia="Arial" w:hAnsi="Cambria" w:cs="Arial"/>
        </w:rPr>
        <w:t xml:space="preserve">A testada da parcela do lote de uso exclusivo de cada unidade terá no mínimo 8,00 m (oito metros) de largura e </w:t>
      </w:r>
      <w:r w:rsidR="00C03D87" w:rsidRPr="00E70DA5">
        <w:rPr>
          <w:rFonts w:ascii="Cambria" w:eastAsia="Arial" w:hAnsi="Cambria" w:cs="Arial"/>
        </w:rPr>
        <w:t>150m²</w:t>
      </w:r>
      <w:r w:rsidRPr="00E70DA5">
        <w:rPr>
          <w:rFonts w:ascii="Cambria" w:eastAsia="Arial" w:hAnsi="Cambria" w:cs="Arial"/>
        </w:rPr>
        <w:t>;</w:t>
      </w:r>
    </w:p>
    <w:p w14:paraId="0000020E"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Parágrafo Único -</w:t>
      </w:r>
      <w:r w:rsidRPr="00E70DA5">
        <w:rPr>
          <w:rFonts w:ascii="Cambria" w:eastAsia="Arial" w:hAnsi="Cambria" w:cs="Arial"/>
        </w:rPr>
        <w:t xml:space="preserve"> A taxa de ocupação, o coeficiente de aproveitamento, a taxa de permeabilidade e os recuos e afastamentos, são os definidos pela Lei de Zoneamento de Uso e Ocupação do Solo para a zona onde se situa.</w:t>
      </w:r>
    </w:p>
    <w:p w14:paraId="0000020F" w14:textId="77777777" w:rsidR="007403C5" w:rsidRPr="00E70DA5" w:rsidRDefault="007403C5" w:rsidP="00E70DA5">
      <w:pPr>
        <w:spacing w:before="120" w:after="120" w:line="360" w:lineRule="auto"/>
        <w:jc w:val="center"/>
        <w:rPr>
          <w:rFonts w:ascii="Cambria" w:eastAsia="Arial" w:hAnsi="Cambria" w:cs="Arial"/>
          <w:b/>
        </w:rPr>
      </w:pPr>
    </w:p>
    <w:p w14:paraId="00000210" w14:textId="77777777" w:rsidR="007403C5" w:rsidRPr="00E70DA5" w:rsidRDefault="00BB5348" w:rsidP="00E70DA5">
      <w:pPr>
        <w:pStyle w:val="Ttulo2"/>
        <w:spacing w:after="120" w:line="360" w:lineRule="auto"/>
        <w:rPr>
          <w:rFonts w:eastAsia="Arial"/>
          <w:sz w:val="24"/>
          <w:szCs w:val="24"/>
        </w:rPr>
      </w:pPr>
      <w:bookmarkStart w:id="74" w:name="_Toc199954236"/>
      <w:r w:rsidRPr="00E70DA5">
        <w:rPr>
          <w:rFonts w:eastAsia="Arial"/>
          <w:sz w:val="24"/>
          <w:szCs w:val="24"/>
        </w:rPr>
        <w:t>Subseção III</w:t>
      </w:r>
      <w:bookmarkEnd w:id="74"/>
    </w:p>
    <w:p w14:paraId="00000211" w14:textId="77777777" w:rsidR="007403C5" w:rsidRPr="00E70DA5" w:rsidRDefault="00BB5348" w:rsidP="00E70DA5">
      <w:pPr>
        <w:pStyle w:val="Ttulo2"/>
        <w:spacing w:after="120" w:line="360" w:lineRule="auto"/>
        <w:rPr>
          <w:rFonts w:eastAsia="Arial"/>
          <w:sz w:val="24"/>
          <w:szCs w:val="24"/>
        </w:rPr>
      </w:pPr>
      <w:bookmarkStart w:id="75" w:name="_Toc199954237"/>
      <w:r w:rsidRPr="00E70DA5">
        <w:rPr>
          <w:rFonts w:eastAsia="Arial"/>
          <w:sz w:val="24"/>
          <w:szCs w:val="24"/>
        </w:rPr>
        <w:t>Das residências em série, transversais ao alinhamento predial</w:t>
      </w:r>
      <w:bookmarkEnd w:id="75"/>
    </w:p>
    <w:p w14:paraId="00000212" w14:textId="42B10841"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9</w:t>
      </w:r>
      <w:r w:rsidR="00B95E87" w:rsidRPr="00E70DA5">
        <w:rPr>
          <w:rFonts w:ascii="Cambria" w:eastAsia="Arial" w:hAnsi="Cambria" w:cs="Arial"/>
          <w:b/>
        </w:rPr>
        <w:t>6</w:t>
      </w:r>
      <w:r w:rsidRPr="00E70DA5">
        <w:rPr>
          <w:rFonts w:ascii="Cambria" w:eastAsia="Arial" w:hAnsi="Cambria" w:cs="Arial"/>
          <w:b/>
        </w:rPr>
        <w:t xml:space="preserve"> - </w:t>
      </w:r>
      <w:r w:rsidRPr="00E70DA5">
        <w:rPr>
          <w:rFonts w:ascii="Cambria" w:eastAsia="Arial" w:hAnsi="Cambria" w:cs="Arial"/>
        </w:rPr>
        <w:t>Consideram-se residências em série, transversais ao alinhamento predial, geminadas ou não, em regime de condomínio, aquelas cuja disposição exija a abertura de corredor de acesso, não podendo ser superior a 10 (dez) o número de unidades no mesmo alinhamento.</w:t>
      </w:r>
    </w:p>
    <w:p w14:paraId="00000213" w14:textId="1B432003"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9</w:t>
      </w:r>
      <w:r w:rsidR="00B95E87" w:rsidRPr="00E70DA5">
        <w:rPr>
          <w:rFonts w:ascii="Cambria" w:eastAsia="Arial" w:hAnsi="Cambria" w:cs="Arial"/>
          <w:b/>
        </w:rPr>
        <w:t>7</w:t>
      </w:r>
      <w:r w:rsidRPr="00E70DA5">
        <w:rPr>
          <w:rFonts w:ascii="Cambria" w:eastAsia="Arial" w:hAnsi="Cambria" w:cs="Arial"/>
          <w:b/>
        </w:rPr>
        <w:t xml:space="preserve"> - </w:t>
      </w:r>
      <w:r w:rsidRPr="00E70DA5">
        <w:rPr>
          <w:rFonts w:ascii="Cambria" w:eastAsia="Arial" w:hAnsi="Cambria" w:cs="Arial"/>
        </w:rPr>
        <w:t xml:space="preserve">As residências em série, transversais ao alinhamento predial deverão </w:t>
      </w:r>
      <w:r w:rsidR="004D2C9F" w:rsidRPr="00E70DA5">
        <w:rPr>
          <w:rFonts w:ascii="Cambria" w:eastAsia="Arial" w:hAnsi="Cambria" w:cs="Arial"/>
        </w:rPr>
        <w:t>obedecer às</w:t>
      </w:r>
      <w:r w:rsidRPr="00E70DA5">
        <w:rPr>
          <w:rFonts w:ascii="Cambria" w:eastAsia="Arial" w:hAnsi="Cambria" w:cs="Arial"/>
        </w:rPr>
        <w:t xml:space="preserve"> seguintes condições:</w:t>
      </w:r>
    </w:p>
    <w:p w14:paraId="00000214" w14:textId="3FF7184E"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 - </w:t>
      </w:r>
      <w:r w:rsidR="00BB5348" w:rsidRPr="00E70DA5">
        <w:rPr>
          <w:rFonts w:ascii="Cambria" w:eastAsia="Arial" w:hAnsi="Cambria" w:cs="Arial"/>
          <w:color w:val="000000"/>
        </w:rPr>
        <w:t xml:space="preserve">A testada do lote terá no mínimo </w:t>
      </w:r>
      <w:r w:rsidR="00C03D87" w:rsidRPr="00E70DA5">
        <w:rPr>
          <w:rFonts w:ascii="Cambria" w:eastAsia="Arial" w:hAnsi="Cambria" w:cs="Arial"/>
          <w:color w:val="000000"/>
        </w:rPr>
        <w:t>12</w:t>
      </w:r>
      <w:r w:rsidR="00BB5348" w:rsidRPr="00E70DA5">
        <w:rPr>
          <w:rFonts w:ascii="Cambria" w:eastAsia="Arial" w:hAnsi="Cambria" w:cs="Arial"/>
          <w:color w:val="000000"/>
        </w:rPr>
        <w:t xml:space="preserve"> m (</w:t>
      </w:r>
      <w:r w:rsidR="003B4BA0" w:rsidRPr="00E70DA5">
        <w:rPr>
          <w:rFonts w:ascii="Cambria" w:eastAsia="Arial" w:hAnsi="Cambria" w:cs="Arial"/>
          <w:color w:val="000000"/>
        </w:rPr>
        <w:t>doze</w:t>
      </w:r>
      <w:r w:rsidR="00BB5348" w:rsidRPr="00E70DA5">
        <w:rPr>
          <w:rFonts w:ascii="Cambria" w:eastAsia="Arial" w:hAnsi="Cambria" w:cs="Arial"/>
          <w:color w:val="000000"/>
        </w:rPr>
        <w:t xml:space="preserve"> metros);</w:t>
      </w:r>
    </w:p>
    <w:p w14:paraId="00000215" w14:textId="02A69F54"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 xml:space="preserve">a) </w:t>
      </w:r>
      <w:r w:rsidR="00BB5348" w:rsidRPr="00E70DA5">
        <w:rPr>
          <w:rFonts w:ascii="Cambria" w:eastAsia="Arial" w:hAnsi="Cambria" w:cs="Arial"/>
          <w:color w:val="000000"/>
        </w:rPr>
        <w:t>O acesso se fará por um corredor com a largura de no mínimo</w:t>
      </w:r>
      <w:r w:rsidR="00C03D87" w:rsidRPr="00E70DA5">
        <w:rPr>
          <w:rFonts w:ascii="Cambria" w:eastAsia="Arial" w:hAnsi="Cambria" w:cs="Arial"/>
          <w:color w:val="000000"/>
        </w:rPr>
        <w:t xml:space="preserve"> 3,00 m (três metros);</w:t>
      </w:r>
    </w:p>
    <w:p w14:paraId="00000218" w14:textId="602D4FAC"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II - </w:t>
      </w:r>
      <w:r w:rsidR="00BB5348" w:rsidRPr="00E70DA5">
        <w:rPr>
          <w:rFonts w:ascii="Cambria" w:eastAsia="Arial" w:hAnsi="Cambria" w:cs="Arial"/>
          <w:color w:val="000000"/>
        </w:rPr>
        <w:t>Quando houver mais de 05 (cinco) moradias no mesmo alinhamento será feito um bolsão de retorno com diâmetro inscrito mínimo de 7,00 m (sete metros);</w:t>
      </w:r>
    </w:p>
    <w:p w14:paraId="00000219" w14:textId="51E2EBE2"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III - </w:t>
      </w:r>
      <w:r w:rsidR="00BB5348" w:rsidRPr="00E70DA5">
        <w:rPr>
          <w:rFonts w:ascii="Cambria" w:eastAsia="Arial" w:hAnsi="Cambria" w:cs="Arial"/>
          <w:color w:val="000000"/>
        </w:rPr>
        <w:t>Possuirá cada unidade de moradia uma área de terreno de uso exclusivo com no mínimo 10,00 m (dez metros) de testada e 15</w:t>
      </w:r>
      <w:r w:rsidR="00C03D87" w:rsidRPr="00E70DA5">
        <w:rPr>
          <w:rFonts w:ascii="Cambria" w:eastAsia="Arial" w:hAnsi="Cambria" w:cs="Arial"/>
          <w:color w:val="000000"/>
        </w:rPr>
        <w:t>0 m²</w:t>
      </w:r>
      <w:r w:rsidR="00BB5348" w:rsidRPr="00E70DA5">
        <w:rPr>
          <w:rFonts w:ascii="Cambria" w:eastAsia="Arial" w:hAnsi="Cambria" w:cs="Arial"/>
          <w:color w:val="000000"/>
        </w:rPr>
        <w:t>;</w:t>
      </w:r>
    </w:p>
    <w:p w14:paraId="0000021A"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Parágrafo Único -</w:t>
      </w:r>
      <w:r w:rsidRPr="00E70DA5">
        <w:rPr>
          <w:rFonts w:ascii="Cambria" w:eastAsia="Arial" w:hAnsi="Cambria" w:cs="Arial"/>
        </w:rPr>
        <w:t xml:space="preserve"> A taxa de ocupação, o coeficiente de aproveitamento, a taxa de permeabilidade e os recuos e afastamentos, são os definidos pela Lei de Zoneamento de Uso e Ocupação do Solo para a zona onde se situarem.</w:t>
      </w:r>
    </w:p>
    <w:p w14:paraId="0000021B" w14:textId="77777777" w:rsidR="007403C5" w:rsidRPr="00E70DA5" w:rsidRDefault="00BB5348" w:rsidP="00E70DA5">
      <w:pPr>
        <w:pStyle w:val="Ttulo2"/>
        <w:spacing w:after="120" w:line="360" w:lineRule="auto"/>
        <w:rPr>
          <w:rFonts w:eastAsia="Arial"/>
          <w:sz w:val="24"/>
          <w:szCs w:val="24"/>
        </w:rPr>
      </w:pPr>
      <w:bookmarkStart w:id="76" w:name="_Toc199954238"/>
      <w:r w:rsidRPr="00E70DA5">
        <w:rPr>
          <w:rFonts w:eastAsia="Arial"/>
          <w:sz w:val="24"/>
          <w:szCs w:val="24"/>
        </w:rPr>
        <w:t>SEÇÃO V</w:t>
      </w:r>
      <w:bookmarkEnd w:id="76"/>
    </w:p>
    <w:p w14:paraId="0000021C" w14:textId="77777777" w:rsidR="007403C5" w:rsidRPr="00E70DA5" w:rsidRDefault="00BB5348" w:rsidP="00E70DA5">
      <w:pPr>
        <w:pStyle w:val="Ttulo2"/>
        <w:spacing w:after="120" w:line="360" w:lineRule="auto"/>
        <w:rPr>
          <w:rFonts w:eastAsia="Arial"/>
          <w:sz w:val="24"/>
          <w:szCs w:val="24"/>
        </w:rPr>
      </w:pPr>
      <w:bookmarkStart w:id="77" w:name="_Toc199954239"/>
      <w:r w:rsidRPr="00E70DA5">
        <w:rPr>
          <w:rFonts w:eastAsia="Arial"/>
          <w:sz w:val="24"/>
          <w:szCs w:val="24"/>
        </w:rPr>
        <w:t>DOS CONJUNTOS RESIDENCIAIS</w:t>
      </w:r>
      <w:bookmarkEnd w:id="77"/>
    </w:p>
    <w:p w14:paraId="0000021D" w14:textId="77777777" w:rsidR="007403C5" w:rsidRPr="00E70DA5" w:rsidRDefault="007403C5" w:rsidP="00E70DA5">
      <w:pPr>
        <w:spacing w:before="120" w:after="120" w:line="360" w:lineRule="auto"/>
        <w:jc w:val="both"/>
        <w:rPr>
          <w:rFonts w:ascii="Cambria" w:eastAsia="Arial" w:hAnsi="Cambria" w:cs="Arial"/>
          <w:b/>
        </w:rPr>
      </w:pPr>
    </w:p>
    <w:p w14:paraId="0000021E" w14:textId="1D5E2C5C"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9</w:t>
      </w:r>
      <w:r w:rsidR="00B95E87" w:rsidRPr="00E70DA5">
        <w:rPr>
          <w:rFonts w:ascii="Cambria" w:eastAsia="Arial" w:hAnsi="Cambria" w:cs="Arial"/>
          <w:b/>
        </w:rPr>
        <w:t>8</w:t>
      </w:r>
      <w:r w:rsidRPr="00E70DA5">
        <w:rPr>
          <w:rFonts w:ascii="Cambria" w:eastAsia="Arial" w:hAnsi="Cambria" w:cs="Arial"/>
        </w:rPr>
        <w:t xml:space="preserve"> </w:t>
      </w:r>
      <w:r w:rsidRPr="00E70DA5">
        <w:rPr>
          <w:rFonts w:ascii="Cambria" w:eastAsia="Arial" w:hAnsi="Cambria" w:cs="Arial"/>
          <w:b/>
        </w:rPr>
        <w:t xml:space="preserve">- </w:t>
      </w:r>
      <w:r w:rsidRPr="00E70DA5">
        <w:rPr>
          <w:rFonts w:ascii="Cambria" w:eastAsia="Arial" w:hAnsi="Cambria" w:cs="Arial"/>
        </w:rPr>
        <w:t>Consideram-se conjuntos residenciais fechados os que tenham mais de 10 (dez) unidades de moradia, respeitadas as seguintes condições:</w:t>
      </w:r>
    </w:p>
    <w:p w14:paraId="0000021F" w14:textId="313A3CC7"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 - </w:t>
      </w:r>
      <w:r w:rsidR="00BB5348" w:rsidRPr="00E70DA5">
        <w:rPr>
          <w:rFonts w:ascii="Cambria" w:eastAsia="Arial" w:hAnsi="Cambria" w:cs="Arial"/>
          <w:color w:val="000000"/>
        </w:rPr>
        <w:t>O anteprojeto será submetido à apreciação pelo Departamento competente do Município;</w:t>
      </w:r>
    </w:p>
    <w:p w14:paraId="00000220" w14:textId="31503103"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II - </w:t>
      </w:r>
      <w:r w:rsidR="00BB5348" w:rsidRPr="00E70DA5">
        <w:rPr>
          <w:rFonts w:ascii="Cambria" w:eastAsia="Arial" w:hAnsi="Cambria" w:cs="Arial"/>
          <w:color w:val="000000"/>
        </w:rPr>
        <w:t>A largura dos acessos será determinada em função do número de moradias a que irá servir;</w:t>
      </w:r>
    </w:p>
    <w:p w14:paraId="00000221" w14:textId="52C8303E"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III - </w:t>
      </w:r>
      <w:r w:rsidR="00BB5348" w:rsidRPr="00E70DA5">
        <w:rPr>
          <w:rFonts w:ascii="Cambria" w:eastAsia="Arial" w:hAnsi="Cambria" w:cs="Arial"/>
          <w:color w:val="000000"/>
        </w:rPr>
        <w:t>O lote terá área mínima estabelecida pela Lei de Zoneamento de Uso e Ocupação do Solo e Lei de Parcelamento do Solo Urbano;</w:t>
      </w:r>
    </w:p>
    <w:p w14:paraId="00000222" w14:textId="0DDF1446"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IV - </w:t>
      </w:r>
      <w:r w:rsidR="00BB5348" w:rsidRPr="00E70DA5">
        <w:rPr>
          <w:rFonts w:ascii="Cambria" w:eastAsia="Arial" w:hAnsi="Cambria" w:cs="Arial"/>
          <w:color w:val="000000"/>
        </w:rPr>
        <w:t>Poderão ser criadas vias para passagem de pedestres e infraestrutura urbana;</w:t>
      </w:r>
    </w:p>
    <w:p w14:paraId="00000223" w14:textId="7D438013"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V - </w:t>
      </w:r>
      <w:r w:rsidR="00BB5348" w:rsidRPr="00E70DA5">
        <w:rPr>
          <w:rFonts w:ascii="Cambria" w:eastAsia="Arial" w:hAnsi="Cambria" w:cs="Arial"/>
          <w:color w:val="000000"/>
        </w:rPr>
        <w:t xml:space="preserve">Deverá possuir </w:t>
      </w:r>
      <w:r w:rsidR="00BB5348" w:rsidRPr="00E70DA5">
        <w:rPr>
          <w:rFonts w:ascii="Cambria" w:eastAsia="Arial" w:hAnsi="Cambria" w:cs="Arial"/>
          <w:i/>
          <w:color w:val="000000"/>
        </w:rPr>
        <w:t>playground</w:t>
      </w:r>
      <w:r w:rsidR="00BB5348" w:rsidRPr="00E70DA5">
        <w:rPr>
          <w:rFonts w:ascii="Cambria" w:eastAsia="Arial" w:hAnsi="Cambria" w:cs="Arial"/>
          <w:color w:val="000000"/>
        </w:rPr>
        <w:t xml:space="preserve"> com área equivalente a 3,00 m</w:t>
      </w:r>
      <w:r w:rsidR="00BB5348" w:rsidRPr="00E70DA5">
        <w:rPr>
          <w:rFonts w:ascii="Cambria" w:eastAsia="Arial" w:hAnsi="Cambria" w:cs="Arial"/>
          <w:b/>
          <w:color w:val="000000"/>
          <w:vertAlign w:val="superscript"/>
        </w:rPr>
        <w:t>2</w:t>
      </w:r>
      <w:r w:rsidR="00BB5348" w:rsidRPr="00E70DA5">
        <w:rPr>
          <w:rFonts w:ascii="Cambria" w:eastAsia="Arial" w:hAnsi="Cambria" w:cs="Arial"/>
          <w:color w:val="000000"/>
        </w:rPr>
        <w:t xml:space="preserve"> (três metros quadrados) por unidade de moradia;</w:t>
      </w:r>
    </w:p>
    <w:p w14:paraId="00000224" w14:textId="53692651"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VI - </w:t>
      </w:r>
      <w:r w:rsidR="00BB5348" w:rsidRPr="00E70DA5">
        <w:rPr>
          <w:rFonts w:ascii="Cambria" w:eastAsia="Arial" w:hAnsi="Cambria" w:cs="Arial"/>
          <w:color w:val="000000"/>
        </w:rPr>
        <w:t>As áreas de acesso serão revestidas de asfalto ou material similar;</w:t>
      </w:r>
    </w:p>
    <w:p w14:paraId="00000225" w14:textId="1DAF1739"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VII - </w:t>
      </w:r>
      <w:r w:rsidR="00BB5348" w:rsidRPr="00E70DA5">
        <w:rPr>
          <w:rFonts w:ascii="Cambria" w:eastAsia="Arial" w:hAnsi="Cambria" w:cs="Arial"/>
          <w:color w:val="000000"/>
        </w:rPr>
        <w:t>O Terreno será convenientemente drenado;</w:t>
      </w:r>
    </w:p>
    <w:p w14:paraId="00000226" w14:textId="6BC8510D"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VIII - </w:t>
      </w:r>
      <w:r w:rsidR="00BB5348" w:rsidRPr="00E70DA5">
        <w:rPr>
          <w:rFonts w:ascii="Cambria" w:eastAsia="Arial" w:hAnsi="Cambria" w:cs="Arial"/>
          <w:color w:val="000000"/>
        </w:rPr>
        <w:t>O terreno, no todo ou em parte poderá ser desmembrado em várias propriedades, de uma só pessoa ou condomínio, desde que cada parcela mantenha as dimensões mínimas permitidas pela Lei de Zoneamento de Uso e Ocupação do Solo e Lei de Parcelamento do Solo Urbano e as construções estejam de acordo com este Código;</w:t>
      </w:r>
    </w:p>
    <w:p w14:paraId="00000227" w14:textId="742E4F83"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IX - </w:t>
      </w:r>
      <w:r w:rsidR="00BB5348" w:rsidRPr="00E70DA5">
        <w:rPr>
          <w:rFonts w:ascii="Cambria" w:eastAsia="Arial" w:hAnsi="Cambria" w:cs="Arial"/>
          <w:color w:val="000000"/>
        </w:rPr>
        <w:t>Exigir-se-á, ainda, a reserva de áreas e outras obrigações contempladas pela Lei de Parcelamento do Solo Urbano.</w:t>
      </w:r>
    </w:p>
    <w:p w14:paraId="00000228"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1º</w:t>
      </w:r>
      <w:r w:rsidRPr="00E70DA5">
        <w:rPr>
          <w:rFonts w:ascii="Cambria" w:eastAsia="Arial" w:hAnsi="Cambria" w:cs="Arial"/>
        </w:rPr>
        <w:t xml:space="preserve"> </w:t>
      </w:r>
      <w:r w:rsidRPr="00E70DA5">
        <w:rPr>
          <w:rFonts w:ascii="Cambria" w:eastAsia="Arial" w:hAnsi="Cambria" w:cs="Arial"/>
          <w:b/>
        </w:rPr>
        <w:t>-</w:t>
      </w:r>
      <w:r w:rsidRPr="00E70DA5">
        <w:rPr>
          <w:rFonts w:ascii="Cambria" w:eastAsia="Arial" w:hAnsi="Cambria" w:cs="Arial"/>
        </w:rPr>
        <w:t xml:space="preserve"> Os conjuntos poderão ser constituídos de prédios de apartamentos ou de residências isoladas, geminadas ou em série;</w:t>
      </w:r>
    </w:p>
    <w:p w14:paraId="00000229"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2º</w:t>
      </w:r>
      <w:r w:rsidRPr="00E70DA5">
        <w:rPr>
          <w:rFonts w:ascii="Cambria" w:eastAsia="Arial" w:hAnsi="Cambria" w:cs="Arial"/>
        </w:rPr>
        <w:t xml:space="preserve"> </w:t>
      </w:r>
      <w:r w:rsidRPr="00E70DA5">
        <w:rPr>
          <w:rFonts w:ascii="Cambria" w:eastAsia="Arial" w:hAnsi="Cambria" w:cs="Arial"/>
          <w:b/>
        </w:rPr>
        <w:t>-</w:t>
      </w:r>
      <w:r w:rsidRPr="00E70DA5">
        <w:rPr>
          <w:rFonts w:ascii="Cambria" w:eastAsia="Arial" w:hAnsi="Cambria" w:cs="Arial"/>
        </w:rPr>
        <w:t xml:space="preserve"> A infraestrutura exigida para conjuntos residenciais é regulamentada pela Lei de Parcelamento do Solo Urbano;</w:t>
      </w:r>
    </w:p>
    <w:p w14:paraId="0000022A"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3º</w:t>
      </w:r>
      <w:r w:rsidRPr="00E70DA5">
        <w:rPr>
          <w:rFonts w:ascii="Cambria" w:eastAsia="Arial" w:hAnsi="Cambria" w:cs="Arial"/>
        </w:rPr>
        <w:t xml:space="preserve"> </w:t>
      </w:r>
      <w:r w:rsidRPr="00E70DA5">
        <w:rPr>
          <w:rFonts w:ascii="Cambria" w:eastAsia="Arial" w:hAnsi="Cambria" w:cs="Arial"/>
          <w:b/>
        </w:rPr>
        <w:t>-</w:t>
      </w:r>
      <w:r w:rsidRPr="00E70DA5">
        <w:rPr>
          <w:rFonts w:ascii="Cambria" w:eastAsia="Arial" w:hAnsi="Cambria" w:cs="Arial"/>
        </w:rPr>
        <w:t xml:space="preserve"> A taxa de ocupação, o coeficiente de aproveitamento, a taxa de permeabilidade e os recuos e afastamentos, são os definidos pela Lei de Zoneamento de Uso e Ocupação do Solo para a zona onde se situarem.</w:t>
      </w:r>
    </w:p>
    <w:p w14:paraId="0000022B" w14:textId="77777777" w:rsidR="007403C5" w:rsidRPr="00E70DA5" w:rsidRDefault="00BB5348" w:rsidP="00E70DA5">
      <w:pPr>
        <w:pStyle w:val="Ttulo1"/>
        <w:spacing w:after="120" w:line="360" w:lineRule="auto"/>
        <w:rPr>
          <w:rFonts w:ascii="Cambria" w:eastAsia="Arial" w:hAnsi="Cambria"/>
          <w:sz w:val="24"/>
          <w:szCs w:val="24"/>
        </w:rPr>
      </w:pPr>
      <w:bookmarkStart w:id="78" w:name="_Toc199954240"/>
      <w:r w:rsidRPr="00E70DA5">
        <w:rPr>
          <w:rFonts w:ascii="Cambria" w:eastAsia="Arial" w:hAnsi="Cambria"/>
          <w:sz w:val="24"/>
          <w:szCs w:val="24"/>
        </w:rPr>
        <w:t>CAPÍTULO VI</w:t>
      </w:r>
      <w:bookmarkEnd w:id="78"/>
    </w:p>
    <w:p w14:paraId="0000022C" w14:textId="77777777" w:rsidR="007403C5" w:rsidRPr="00E70DA5" w:rsidRDefault="00BB5348" w:rsidP="00E70DA5">
      <w:pPr>
        <w:pStyle w:val="Ttulo1"/>
        <w:spacing w:after="120" w:line="360" w:lineRule="auto"/>
        <w:rPr>
          <w:rFonts w:ascii="Cambria" w:eastAsia="Arial" w:hAnsi="Cambria"/>
          <w:sz w:val="24"/>
          <w:szCs w:val="24"/>
        </w:rPr>
      </w:pPr>
      <w:bookmarkStart w:id="79" w:name="_Toc199954241"/>
      <w:r w:rsidRPr="00E70DA5">
        <w:rPr>
          <w:rFonts w:ascii="Cambria" w:eastAsia="Arial" w:hAnsi="Cambria"/>
          <w:sz w:val="24"/>
          <w:szCs w:val="24"/>
        </w:rPr>
        <w:t>DAS EDIFICAÇÕES COMERCIAIS</w:t>
      </w:r>
      <w:bookmarkEnd w:id="79"/>
    </w:p>
    <w:p w14:paraId="0000022D" w14:textId="77777777" w:rsidR="007403C5" w:rsidRPr="00E70DA5" w:rsidRDefault="00BB5348" w:rsidP="00E70DA5">
      <w:pPr>
        <w:pStyle w:val="Ttulo2"/>
        <w:spacing w:after="120" w:line="360" w:lineRule="auto"/>
        <w:rPr>
          <w:rFonts w:eastAsia="Arial"/>
          <w:sz w:val="24"/>
          <w:szCs w:val="24"/>
        </w:rPr>
      </w:pPr>
      <w:bookmarkStart w:id="80" w:name="_Toc199954242"/>
      <w:r w:rsidRPr="00E70DA5">
        <w:rPr>
          <w:rFonts w:eastAsia="Arial"/>
          <w:sz w:val="24"/>
          <w:szCs w:val="24"/>
        </w:rPr>
        <w:t>SEÇÃO I</w:t>
      </w:r>
      <w:bookmarkEnd w:id="80"/>
    </w:p>
    <w:p w14:paraId="0000022E" w14:textId="77777777" w:rsidR="007403C5" w:rsidRPr="00E70DA5" w:rsidRDefault="00BB5348" w:rsidP="00E70DA5">
      <w:pPr>
        <w:pStyle w:val="Ttulo2"/>
        <w:spacing w:after="120" w:line="360" w:lineRule="auto"/>
        <w:rPr>
          <w:rFonts w:eastAsia="Arial"/>
          <w:sz w:val="24"/>
          <w:szCs w:val="24"/>
        </w:rPr>
      </w:pPr>
      <w:bookmarkStart w:id="81" w:name="_Toc199954243"/>
      <w:r w:rsidRPr="00E70DA5">
        <w:rPr>
          <w:rFonts w:eastAsia="Arial"/>
          <w:sz w:val="24"/>
          <w:szCs w:val="24"/>
        </w:rPr>
        <w:t>DO COMÉRCIO EM GERAL</w:t>
      </w:r>
      <w:bookmarkEnd w:id="81"/>
    </w:p>
    <w:p w14:paraId="0000022F" w14:textId="46750F96"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9</w:t>
      </w:r>
      <w:r w:rsidR="00B95E87" w:rsidRPr="00E70DA5">
        <w:rPr>
          <w:rFonts w:ascii="Cambria" w:eastAsia="Arial" w:hAnsi="Cambria" w:cs="Arial"/>
          <w:b/>
        </w:rPr>
        <w:t>9</w:t>
      </w:r>
      <w:r w:rsidRPr="00E70DA5">
        <w:rPr>
          <w:rFonts w:ascii="Cambria" w:eastAsia="Arial" w:hAnsi="Cambria" w:cs="Arial"/>
        </w:rPr>
        <w:t xml:space="preserve"> </w:t>
      </w:r>
      <w:r w:rsidRPr="00E70DA5">
        <w:rPr>
          <w:rFonts w:ascii="Cambria" w:eastAsia="Arial" w:hAnsi="Cambria" w:cs="Arial"/>
          <w:b/>
        </w:rPr>
        <w:t xml:space="preserve">- </w:t>
      </w:r>
      <w:r w:rsidRPr="00E70DA5">
        <w:rPr>
          <w:rFonts w:ascii="Cambria" w:eastAsia="Arial" w:hAnsi="Cambria" w:cs="Arial"/>
        </w:rPr>
        <w:t>As edificações destinadas ao comércio em geral deverão observar os seguintes requisitos:</w:t>
      </w:r>
    </w:p>
    <w:p w14:paraId="00000230" w14:textId="4C0F3626"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b/>
          <w:color w:val="000000"/>
        </w:rPr>
      </w:pPr>
      <w:r>
        <w:rPr>
          <w:rFonts w:ascii="Cambria" w:eastAsia="Arial" w:hAnsi="Cambria" w:cs="Arial"/>
          <w:b/>
          <w:bCs/>
          <w:color w:val="000000"/>
        </w:rPr>
        <w:t xml:space="preserve">I - </w:t>
      </w:r>
      <w:r w:rsidR="00BB5348" w:rsidRPr="00E70DA5">
        <w:rPr>
          <w:rFonts w:ascii="Cambria" w:eastAsia="Arial" w:hAnsi="Cambria" w:cs="Arial"/>
          <w:color w:val="000000"/>
        </w:rPr>
        <w:t>Ter pé-direito mínimo de 3,00 m (três metros);</w:t>
      </w:r>
    </w:p>
    <w:p w14:paraId="00000231" w14:textId="7AEE6429"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b/>
          <w:color w:val="000000"/>
        </w:rPr>
      </w:pPr>
      <w:r>
        <w:rPr>
          <w:rFonts w:ascii="Cambria" w:eastAsia="Arial" w:hAnsi="Cambria" w:cs="Arial"/>
          <w:b/>
          <w:bCs/>
          <w:color w:val="000000"/>
        </w:rPr>
        <w:t xml:space="preserve">II - </w:t>
      </w:r>
      <w:r w:rsidR="00BB5348" w:rsidRPr="00E70DA5">
        <w:rPr>
          <w:rFonts w:ascii="Cambria" w:eastAsia="Arial" w:hAnsi="Cambria" w:cs="Arial"/>
          <w:color w:val="000000"/>
        </w:rPr>
        <w:t>Ter as portas gerais de acesso ao público cuja largura esteja na proporção de 2,00 m (dois metros) para cada 200 m</w:t>
      </w:r>
      <w:r w:rsidR="00BB5348" w:rsidRPr="00E70DA5">
        <w:rPr>
          <w:rFonts w:ascii="Cambria" w:eastAsia="Arial" w:hAnsi="Cambria" w:cs="Arial"/>
          <w:b/>
          <w:color w:val="000000"/>
          <w:vertAlign w:val="superscript"/>
        </w:rPr>
        <w:t>2</w:t>
      </w:r>
      <w:r w:rsidR="00BB5348" w:rsidRPr="00E70DA5">
        <w:rPr>
          <w:rFonts w:ascii="Cambria" w:eastAsia="Arial" w:hAnsi="Cambria" w:cs="Arial"/>
          <w:color w:val="000000"/>
        </w:rPr>
        <w:t xml:space="preserve"> (duzentos metros quadrados) de área útil, sempre respeitando o mínimo de 1,50 m (um metro e cinquenta centímetros);</w:t>
      </w:r>
    </w:p>
    <w:p w14:paraId="00000232" w14:textId="3D098806"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b/>
          <w:color w:val="000000"/>
        </w:rPr>
      </w:pPr>
      <w:r>
        <w:rPr>
          <w:rFonts w:ascii="Cambria" w:eastAsia="Arial" w:hAnsi="Cambria" w:cs="Arial"/>
          <w:b/>
          <w:bCs/>
          <w:color w:val="000000"/>
        </w:rPr>
        <w:t xml:space="preserve">III - </w:t>
      </w:r>
      <w:r w:rsidR="00BB5348" w:rsidRPr="00E70DA5">
        <w:rPr>
          <w:rFonts w:ascii="Cambria" w:eastAsia="Arial" w:hAnsi="Cambria" w:cs="Arial"/>
          <w:color w:val="000000"/>
        </w:rPr>
        <w:t xml:space="preserve">O </w:t>
      </w:r>
      <w:r w:rsidR="00BB5348" w:rsidRPr="00E70DA5">
        <w:rPr>
          <w:rFonts w:ascii="Cambria" w:eastAsia="Arial" w:hAnsi="Cambria" w:cs="Arial"/>
          <w:i/>
          <w:color w:val="000000"/>
        </w:rPr>
        <w:t>hall</w:t>
      </w:r>
      <w:r w:rsidR="00BB5348" w:rsidRPr="00E70DA5">
        <w:rPr>
          <w:rFonts w:ascii="Cambria" w:eastAsia="Arial" w:hAnsi="Cambria" w:cs="Arial"/>
          <w:color w:val="000000"/>
        </w:rPr>
        <w:t xml:space="preserve"> de edificações comerciais observará:</w:t>
      </w:r>
    </w:p>
    <w:p w14:paraId="00000233" w14:textId="251C94D6"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 xml:space="preserve">a) </w:t>
      </w:r>
      <w:r w:rsidR="00BB5348" w:rsidRPr="00E70DA5">
        <w:rPr>
          <w:rFonts w:ascii="Cambria" w:eastAsia="Arial" w:hAnsi="Cambria" w:cs="Arial"/>
          <w:color w:val="000000"/>
        </w:rPr>
        <w:t>Pé direito mínimo de 3,00 m (três metros);</w:t>
      </w:r>
    </w:p>
    <w:p w14:paraId="00000234" w14:textId="0E56B6F8"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proofErr w:type="gramStart"/>
      <w:r>
        <w:rPr>
          <w:rFonts w:ascii="Cambria" w:eastAsia="Arial" w:hAnsi="Cambria" w:cs="Arial"/>
          <w:color w:val="000000"/>
        </w:rPr>
        <w:t xml:space="preserve">b) </w:t>
      </w:r>
      <w:r w:rsidR="00BB5348" w:rsidRPr="00E70DA5">
        <w:rPr>
          <w:rFonts w:ascii="Cambria" w:eastAsia="Arial" w:hAnsi="Cambria" w:cs="Arial"/>
          <w:color w:val="000000"/>
        </w:rPr>
        <w:t>Quando</w:t>
      </w:r>
      <w:proofErr w:type="gramEnd"/>
      <w:r w:rsidR="00BB5348" w:rsidRPr="00E70DA5">
        <w:rPr>
          <w:rFonts w:ascii="Cambria" w:eastAsia="Arial" w:hAnsi="Cambria" w:cs="Arial"/>
          <w:color w:val="000000"/>
        </w:rPr>
        <w:t xml:space="preserve"> houver 01 (um) elevador, o </w:t>
      </w:r>
      <w:r w:rsidR="00BB5348" w:rsidRPr="00E70DA5">
        <w:rPr>
          <w:rFonts w:ascii="Cambria" w:eastAsia="Arial" w:hAnsi="Cambria" w:cs="Arial"/>
          <w:i/>
          <w:color w:val="000000"/>
        </w:rPr>
        <w:t>hall</w:t>
      </w:r>
      <w:r w:rsidR="00BB5348" w:rsidRPr="00E70DA5">
        <w:rPr>
          <w:rFonts w:ascii="Cambria" w:eastAsia="Arial" w:hAnsi="Cambria" w:cs="Arial"/>
          <w:color w:val="000000"/>
        </w:rPr>
        <w:t xml:space="preserve"> terá no mínimo 9,00 m</w:t>
      </w:r>
      <w:r w:rsidR="00BB5348" w:rsidRPr="00E70DA5">
        <w:rPr>
          <w:rFonts w:ascii="Cambria" w:eastAsia="Arial" w:hAnsi="Cambria" w:cs="Arial"/>
          <w:b/>
          <w:color w:val="000000"/>
          <w:vertAlign w:val="superscript"/>
        </w:rPr>
        <w:t>2</w:t>
      </w:r>
      <w:r w:rsidR="00BB5348" w:rsidRPr="00E70DA5">
        <w:rPr>
          <w:rFonts w:ascii="Cambria" w:eastAsia="Arial" w:hAnsi="Cambria" w:cs="Arial"/>
          <w:color w:val="000000"/>
        </w:rPr>
        <w:t xml:space="preserve"> (nove metros quadrados) e diâmetro mínimo de 3,00 m (três metros);</w:t>
      </w:r>
    </w:p>
    <w:p w14:paraId="00000235" w14:textId="0678333D"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 xml:space="preserve">c) </w:t>
      </w:r>
      <w:r w:rsidR="00BB5348" w:rsidRPr="00E70DA5">
        <w:rPr>
          <w:rFonts w:ascii="Cambria" w:eastAsia="Arial" w:hAnsi="Cambria" w:cs="Arial"/>
          <w:color w:val="000000"/>
        </w:rPr>
        <w:t xml:space="preserve">A área do </w:t>
      </w:r>
      <w:r w:rsidR="00BB5348" w:rsidRPr="00E70DA5">
        <w:rPr>
          <w:rFonts w:ascii="Cambria" w:eastAsia="Arial" w:hAnsi="Cambria" w:cs="Arial"/>
          <w:i/>
          <w:color w:val="000000"/>
        </w:rPr>
        <w:t>hall</w:t>
      </w:r>
      <w:r w:rsidR="00BB5348" w:rsidRPr="00E70DA5">
        <w:rPr>
          <w:rFonts w:ascii="Cambria" w:eastAsia="Arial" w:hAnsi="Cambria" w:cs="Arial"/>
          <w:color w:val="000000"/>
        </w:rPr>
        <w:t xml:space="preserve"> aumenta em 30% (trinta por cento) por elevador excedente;</w:t>
      </w:r>
    </w:p>
    <w:p w14:paraId="00000236" w14:textId="26637F07"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proofErr w:type="gramStart"/>
      <w:r>
        <w:rPr>
          <w:rFonts w:ascii="Cambria" w:eastAsia="Arial" w:hAnsi="Cambria" w:cs="Arial"/>
          <w:color w:val="000000"/>
        </w:rPr>
        <w:t xml:space="preserve">d) </w:t>
      </w:r>
      <w:r w:rsidR="00BB5348" w:rsidRPr="00E70DA5">
        <w:rPr>
          <w:rFonts w:ascii="Cambria" w:eastAsia="Arial" w:hAnsi="Cambria" w:cs="Arial"/>
          <w:color w:val="000000"/>
        </w:rPr>
        <w:t>Quando</w:t>
      </w:r>
      <w:proofErr w:type="gramEnd"/>
      <w:r w:rsidR="00BB5348" w:rsidRPr="00E70DA5">
        <w:rPr>
          <w:rFonts w:ascii="Cambria" w:eastAsia="Arial" w:hAnsi="Cambria" w:cs="Arial"/>
          <w:color w:val="000000"/>
        </w:rPr>
        <w:t xml:space="preserve"> os elevadores se situarem no mesmo lado do</w:t>
      </w:r>
      <w:r w:rsidR="00BB5348" w:rsidRPr="00E70DA5">
        <w:rPr>
          <w:rFonts w:ascii="Cambria" w:eastAsia="Arial" w:hAnsi="Cambria" w:cs="Arial"/>
          <w:i/>
          <w:color w:val="000000"/>
        </w:rPr>
        <w:t xml:space="preserve"> hall</w:t>
      </w:r>
      <w:r w:rsidR="00BB5348" w:rsidRPr="00E70DA5">
        <w:rPr>
          <w:rFonts w:ascii="Cambria" w:eastAsia="Arial" w:hAnsi="Cambria" w:cs="Arial"/>
          <w:color w:val="000000"/>
        </w:rPr>
        <w:t>, este poderá ter diâmetro mínimo de 2,50 m (dois metros e cinquenta centímetros) por elevador.</w:t>
      </w:r>
    </w:p>
    <w:p w14:paraId="00000237" w14:textId="021AC197"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IV - </w:t>
      </w:r>
      <w:r w:rsidR="00BB5348" w:rsidRPr="00E70DA5">
        <w:rPr>
          <w:rFonts w:ascii="Cambria" w:eastAsia="Arial" w:hAnsi="Cambria" w:cs="Arial"/>
          <w:color w:val="000000"/>
        </w:rPr>
        <w:t>Ter dispositivos de prevenção contra incêndio de conformidade com as determinações deste Código e demais Regulamentos e legislações vigentes, quando houver necessidade;</w:t>
      </w:r>
    </w:p>
    <w:p w14:paraId="00000238" w14:textId="44F895C8"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V - </w:t>
      </w:r>
      <w:r w:rsidR="00BB5348" w:rsidRPr="00E70DA5">
        <w:rPr>
          <w:rFonts w:ascii="Cambria" w:eastAsia="Arial" w:hAnsi="Cambria" w:cs="Arial"/>
          <w:color w:val="000000"/>
        </w:rPr>
        <w:t>Todas as unidades das edificações comerciais deverão ter sanitários adaptados à acessibilidade de acordo com as normas vigentes;</w:t>
      </w:r>
    </w:p>
    <w:p w14:paraId="00000239" w14:textId="7AA5A508"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VI - </w:t>
      </w:r>
      <w:r w:rsidR="00BB5348" w:rsidRPr="00E70DA5">
        <w:rPr>
          <w:rFonts w:ascii="Cambria" w:eastAsia="Arial" w:hAnsi="Cambria" w:cs="Arial"/>
          <w:color w:val="000000"/>
        </w:rPr>
        <w:t>As instalações mínimas e necessárias para garantia da sanidade e higiene dos estabelecimentos comerciais deverão seguir o Código de Postura do Município e o Código de Saúde do Estado do Paraná;</w:t>
      </w:r>
    </w:p>
    <w:p w14:paraId="0000023B" w14:textId="18477E85"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Art. </w:t>
      </w:r>
      <w:r w:rsidR="00B95E87" w:rsidRPr="00E70DA5">
        <w:rPr>
          <w:rFonts w:ascii="Cambria" w:eastAsia="Arial" w:hAnsi="Cambria" w:cs="Arial"/>
          <w:b/>
        </w:rPr>
        <w:t>100</w:t>
      </w:r>
      <w:r w:rsidRPr="00E70DA5">
        <w:rPr>
          <w:rFonts w:ascii="Cambria" w:eastAsia="Arial" w:hAnsi="Cambria" w:cs="Arial"/>
        </w:rPr>
        <w:t xml:space="preserve"> </w:t>
      </w:r>
      <w:r w:rsidRPr="00E70DA5">
        <w:rPr>
          <w:rFonts w:ascii="Cambria" w:eastAsia="Arial" w:hAnsi="Cambria" w:cs="Arial"/>
          <w:b/>
        </w:rPr>
        <w:t xml:space="preserve">- </w:t>
      </w:r>
      <w:r w:rsidRPr="00E70DA5">
        <w:rPr>
          <w:rFonts w:ascii="Cambria" w:eastAsia="Arial" w:hAnsi="Cambria" w:cs="Arial"/>
        </w:rPr>
        <w:t>As galerias comerciais, além das disposições do presente Código que lhes forem aplicáveis, deverão:</w:t>
      </w:r>
    </w:p>
    <w:p w14:paraId="0000023C" w14:textId="52218A64"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 - </w:t>
      </w:r>
      <w:r w:rsidR="00BB5348" w:rsidRPr="00E70DA5">
        <w:rPr>
          <w:rFonts w:ascii="Cambria" w:eastAsia="Arial" w:hAnsi="Cambria" w:cs="Arial"/>
          <w:color w:val="000000"/>
        </w:rPr>
        <w:t>Ter pé-direito mínimo de 2,80 m (dois metros e oitenta centímetros);</w:t>
      </w:r>
    </w:p>
    <w:p w14:paraId="0000023D" w14:textId="561990FC"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II - </w:t>
      </w:r>
      <w:r w:rsidR="00BB5348" w:rsidRPr="00E70DA5">
        <w:rPr>
          <w:rFonts w:ascii="Cambria" w:eastAsia="Arial" w:hAnsi="Cambria" w:cs="Arial"/>
          <w:color w:val="000000"/>
        </w:rPr>
        <w:t>Ter largura não inferior a 1/12 (</w:t>
      </w:r>
      <w:proofErr w:type="gramStart"/>
      <w:r w:rsidR="00BB5348" w:rsidRPr="00E70DA5">
        <w:rPr>
          <w:rFonts w:ascii="Cambria" w:eastAsia="Arial" w:hAnsi="Cambria" w:cs="Arial"/>
          <w:color w:val="000000"/>
        </w:rPr>
        <w:t>um doze avos</w:t>
      </w:r>
      <w:proofErr w:type="gramEnd"/>
      <w:r w:rsidR="00BB5348" w:rsidRPr="00E70DA5">
        <w:rPr>
          <w:rFonts w:ascii="Cambria" w:eastAsia="Arial" w:hAnsi="Cambria" w:cs="Arial"/>
          <w:color w:val="000000"/>
        </w:rPr>
        <w:t>) do seu maior percurso e, no mínimo, de 3,00 m (três metros);</w:t>
      </w:r>
    </w:p>
    <w:p w14:paraId="0000023E" w14:textId="66961F1F"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III - </w:t>
      </w:r>
      <w:r w:rsidR="00BB5348" w:rsidRPr="00E70DA5">
        <w:rPr>
          <w:rFonts w:ascii="Cambria" w:eastAsia="Arial" w:hAnsi="Cambria" w:cs="Arial"/>
          <w:color w:val="000000"/>
        </w:rPr>
        <w:t>O hall de elevadores que se ligar às galerias deverá:</w:t>
      </w:r>
    </w:p>
    <w:p w14:paraId="0000023F" w14:textId="60411AB2"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proofErr w:type="gramStart"/>
      <w:r>
        <w:rPr>
          <w:rFonts w:ascii="Cambria" w:eastAsia="Arial" w:hAnsi="Cambria" w:cs="Arial"/>
          <w:color w:val="000000"/>
        </w:rPr>
        <w:t xml:space="preserve">a) </w:t>
      </w:r>
      <w:r w:rsidR="00BB5348" w:rsidRPr="00E70DA5">
        <w:rPr>
          <w:rFonts w:ascii="Cambria" w:eastAsia="Arial" w:hAnsi="Cambria" w:cs="Arial"/>
          <w:color w:val="000000"/>
        </w:rPr>
        <w:t>Formar</w:t>
      </w:r>
      <w:proofErr w:type="gramEnd"/>
      <w:r w:rsidR="00BB5348" w:rsidRPr="00E70DA5">
        <w:rPr>
          <w:rFonts w:ascii="Cambria" w:eastAsia="Arial" w:hAnsi="Cambria" w:cs="Arial"/>
          <w:color w:val="000000"/>
        </w:rPr>
        <w:t xml:space="preserve"> um remanso;</w:t>
      </w:r>
    </w:p>
    <w:p w14:paraId="00000240" w14:textId="45EB3482"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proofErr w:type="gramStart"/>
      <w:r>
        <w:rPr>
          <w:rFonts w:ascii="Cambria" w:eastAsia="Arial" w:hAnsi="Cambria" w:cs="Arial"/>
          <w:color w:val="000000"/>
        </w:rPr>
        <w:t xml:space="preserve">b) </w:t>
      </w:r>
      <w:r w:rsidR="00BB5348" w:rsidRPr="00E70DA5">
        <w:rPr>
          <w:rFonts w:ascii="Cambria" w:eastAsia="Arial" w:hAnsi="Cambria" w:cs="Arial"/>
          <w:color w:val="000000"/>
        </w:rPr>
        <w:t>Não</w:t>
      </w:r>
      <w:proofErr w:type="gramEnd"/>
      <w:r w:rsidR="00BB5348" w:rsidRPr="00E70DA5">
        <w:rPr>
          <w:rFonts w:ascii="Cambria" w:eastAsia="Arial" w:hAnsi="Cambria" w:cs="Arial"/>
          <w:color w:val="000000"/>
        </w:rPr>
        <w:t xml:space="preserve"> interferir na circulação das galerias.</w:t>
      </w:r>
    </w:p>
    <w:p w14:paraId="00000241" w14:textId="5F43FFAD"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Art. </w:t>
      </w:r>
      <w:r w:rsidR="00B95E87" w:rsidRPr="00E70DA5">
        <w:rPr>
          <w:rFonts w:ascii="Cambria" w:eastAsia="Arial" w:hAnsi="Cambria" w:cs="Arial"/>
          <w:b/>
        </w:rPr>
        <w:t>101</w:t>
      </w:r>
      <w:r w:rsidRPr="00E70DA5">
        <w:rPr>
          <w:rFonts w:ascii="Cambria" w:eastAsia="Arial" w:hAnsi="Cambria" w:cs="Arial"/>
        </w:rPr>
        <w:t xml:space="preserve"> </w:t>
      </w:r>
      <w:r w:rsidRPr="00E70DA5">
        <w:rPr>
          <w:rFonts w:ascii="Cambria" w:eastAsia="Arial" w:hAnsi="Cambria" w:cs="Arial"/>
          <w:b/>
        </w:rPr>
        <w:t xml:space="preserve">- </w:t>
      </w:r>
      <w:r w:rsidRPr="00E70DA5">
        <w:rPr>
          <w:rFonts w:ascii="Cambria" w:eastAsia="Arial" w:hAnsi="Cambria" w:cs="Arial"/>
        </w:rPr>
        <w:t>Será permitida a construção de jiraus ou mezaninos, obedecidas as seguintes condições:</w:t>
      </w:r>
    </w:p>
    <w:p w14:paraId="00000242" w14:textId="5BEB1F99"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 - </w:t>
      </w:r>
      <w:r w:rsidR="00BB5348" w:rsidRPr="00E70DA5">
        <w:rPr>
          <w:rFonts w:ascii="Cambria" w:eastAsia="Arial" w:hAnsi="Cambria" w:cs="Arial"/>
          <w:color w:val="000000"/>
        </w:rPr>
        <w:t>Não deverão prejudicar as condições de ventilação e iluminação dos compartimentos;</w:t>
      </w:r>
    </w:p>
    <w:p w14:paraId="00000243" w14:textId="3134862D"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II - </w:t>
      </w:r>
      <w:r w:rsidR="00BB5348" w:rsidRPr="00E70DA5">
        <w:rPr>
          <w:rFonts w:ascii="Cambria" w:eastAsia="Arial" w:hAnsi="Cambria" w:cs="Arial"/>
          <w:color w:val="000000"/>
        </w:rPr>
        <w:t>Sua área não deverá exceder a 40% (quarenta por cento) da área do compartimento;</w:t>
      </w:r>
    </w:p>
    <w:p w14:paraId="00000244" w14:textId="79579249"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III - </w:t>
      </w:r>
      <w:r w:rsidR="00BB5348" w:rsidRPr="00E70DA5">
        <w:rPr>
          <w:rFonts w:ascii="Cambria" w:eastAsia="Arial" w:hAnsi="Cambria" w:cs="Arial"/>
          <w:color w:val="000000"/>
        </w:rPr>
        <w:t>O pé-direito deverá ter, tanto na parte superior quanto na parte inferior, no mínimo, 2,50 m (dois metros e cinquenta centímetros).</w:t>
      </w:r>
    </w:p>
    <w:p w14:paraId="00000245" w14:textId="77777777" w:rsidR="007403C5" w:rsidRPr="00E70DA5" w:rsidRDefault="00BB5348" w:rsidP="00E70DA5">
      <w:pPr>
        <w:pStyle w:val="Ttulo2"/>
        <w:spacing w:after="120" w:line="360" w:lineRule="auto"/>
        <w:rPr>
          <w:rFonts w:eastAsia="Arial"/>
          <w:sz w:val="24"/>
          <w:szCs w:val="24"/>
        </w:rPr>
      </w:pPr>
      <w:bookmarkStart w:id="82" w:name="_Toc199954244"/>
      <w:r w:rsidRPr="00E70DA5">
        <w:rPr>
          <w:rFonts w:eastAsia="Arial"/>
          <w:sz w:val="24"/>
          <w:szCs w:val="24"/>
        </w:rPr>
        <w:t>SEÇÃO II</w:t>
      </w:r>
      <w:bookmarkEnd w:id="82"/>
    </w:p>
    <w:p w14:paraId="00000246" w14:textId="77777777" w:rsidR="007403C5" w:rsidRPr="00E70DA5" w:rsidRDefault="00BB5348" w:rsidP="00E70DA5">
      <w:pPr>
        <w:pStyle w:val="Ttulo2"/>
        <w:spacing w:after="120" w:line="360" w:lineRule="auto"/>
        <w:rPr>
          <w:rFonts w:eastAsia="Arial"/>
          <w:sz w:val="24"/>
          <w:szCs w:val="24"/>
        </w:rPr>
      </w:pPr>
      <w:bookmarkStart w:id="83" w:name="_Toc199954245"/>
      <w:r w:rsidRPr="00E70DA5">
        <w:rPr>
          <w:rFonts w:eastAsia="Arial"/>
          <w:sz w:val="24"/>
          <w:szCs w:val="24"/>
        </w:rPr>
        <w:t>DOS RESTAURANTES, BARES, CAFÉS, CONFEITARIAS, LANCHONETES E CONGÊNERES</w:t>
      </w:r>
      <w:bookmarkEnd w:id="83"/>
    </w:p>
    <w:p w14:paraId="00000248" w14:textId="625A261E"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10</w:t>
      </w:r>
      <w:r w:rsidR="00B95E87" w:rsidRPr="00E70DA5">
        <w:rPr>
          <w:rFonts w:ascii="Cambria" w:eastAsia="Arial" w:hAnsi="Cambria" w:cs="Arial"/>
          <w:b/>
        </w:rPr>
        <w:t>2</w:t>
      </w:r>
      <w:r w:rsidRPr="00E70DA5">
        <w:rPr>
          <w:rFonts w:ascii="Cambria" w:eastAsia="Arial" w:hAnsi="Cambria" w:cs="Arial"/>
        </w:rPr>
        <w:t xml:space="preserve"> </w:t>
      </w:r>
      <w:r w:rsidRPr="00E70DA5">
        <w:rPr>
          <w:rFonts w:ascii="Cambria" w:eastAsia="Arial" w:hAnsi="Cambria" w:cs="Arial"/>
          <w:b/>
        </w:rPr>
        <w:t xml:space="preserve">- </w:t>
      </w:r>
      <w:r w:rsidRPr="00E70DA5">
        <w:rPr>
          <w:rFonts w:ascii="Cambria" w:eastAsia="Arial" w:hAnsi="Cambria" w:cs="Arial"/>
        </w:rPr>
        <w:t>As edificações deverão observar, no que couber, as disposições contidas na Seção I deste Capítulo.</w:t>
      </w:r>
    </w:p>
    <w:p w14:paraId="0000024A" w14:textId="37753C18"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10</w:t>
      </w:r>
      <w:r w:rsidR="00B95E87" w:rsidRPr="00E70DA5">
        <w:rPr>
          <w:rFonts w:ascii="Cambria" w:eastAsia="Arial" w:hAnsi="Cambria" w:cs="Arial"/>
          <w:b/>
        </w:rPr>
        <w:t>3</w:t>
      </w:r>
      <w:r w:rsidRPr="00E70DA5">
        <w:rPr>
          <w:rFonts w:ascii="Cambria" w:eastAsia="Arial" w:hAnsi="Cambria" w:cs="Arial"/>
        </w:rPr>
        <w:t xml:space="preserve"> </w:t>
      </w:r>
      <w:r w:rsidRPr="00E70DA5">
        <w:rPr>
          <w:rFonts w:ascii="Cambria" w:eastAsia="Arial" w:hAnsi="Cambria" w:cs="Arial"/>
          <w:b/>
        </w:rPr>
        <w:t xml:space="preserve">- </w:t>
      </w:r>
      <w:r w:rsidRPr="00E70DA5">
        <w:rPr>
          <w:rFonts w:ascii="Cambria" w:eastAsia="Arial" w:hAnsi="Cambria" w:cs="Arial"/>
        </w:rPr>
        <w:t>As cozinhas, copas, despensas e locais de consumação não poderão ter ligação direta com compartimentos sanitários ou destinados à habitação.</w:t>
      </w:r>
    </w:p>
    <w:p w14:paraId="0000024C" w14:textId="278F2D7A"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10</w:t>
      </w:r>
      <w:r w:rsidR="00B95E87" w:rsidRPr="00E70DA5">
        <w:rPr>
          <w:rFonts w:ascii="Cambria" w:eastAsia="Arial" w:hAnsi="Cambria" w:cs="Arial"/>
          <w:b/>
        </w:rPr>
        <w:t>4</w:t>
      </w:r>
      <w:r w:rsidRPr="00E70DA5">
        <w:rPr>
          <w:rFonts w:ascii="Cambria" w:eastAsia="Arial" w:hAnsi="Cambria" w:cs="Arial"/>
        </w:rPr>
        <w:t xml:space="preserve"> </w:t>
      </w:r>
      <w:r w:rsidRPr="00E70DA5">
        <w:rPr>
          <w:rFonts w:ascii="Cambria" w:eastAsia="Arial" w:hAnsi="Cambria" w:cs="Arial"/>
          <w:b/>
        </w:rPr>
        <w:t xml:space="preserve">- </w:t>
      </w:r>
      <w:r w:rsidRPr="00E70DA5">
        <w:rPr>
          <w:rFonts w:ascii="Cambria" w:eastAsia="Arial" w:hAnsi="Cambria" w:cs="Arial"/>
        </w:rPr>
        <w:t>Os compartimentos sanitários para o público, para cada sexo, deverão obedecer ao Código de Postura do Município e o Código de Saúde do Estado do Paraná.</w:t>
      </w:r>
    </w:p>
    <w:p w14:paraId="0000024E" w14:textId="77777777" w:rsidR="007403C5" w:rsidRPr="00E70DA5" w:rsidRDefault="00BB5348" w:rsidP="00E70DA5">
      <w:pPr>
        <w:pStyle w:val="Ttulo1"/>
        <w:spacing w:after="120" w:line="360" w:lineRule="auto"/>
        <w:rPr>
          <w:rFonts w:ascii="Cambria" w:eastAsia="Arial" w:hAnsi="Cambria"/>
          <w:sz w:val="24"/>
          <w:szCs w:val="24"/>
        </w:rPr>
      </w:pPr>
      <w:bookmarkStart w:id="84" w:name="_Toc199954246"/>
      <w:r w:rsidRPr="00E70DA5">
        <w:rPr>
          <w:rFonts w:ascii="Cambria" w:eastAsia="Arial" w:hAnsi="Cambria"/>
          <w:sz w:val="24"/>
          <w:szCs w:val="24"/>
        </w:rPr>
        <w:t>CAPÍTULO VII</w:t>
      </w:r>
      <w:bookmarkEnd w:id="84"/>
    </w:p>
    <w:p w14:paraId="0000024F" w14:textId="77777777" w:rsidR="007403C5" w:rsidRPr="00E70DA5" w:rsidRDefault="00BB5348" w:rsidP="00E70DA5">
      <w:pPr>
        <w:pStyle w:val="Ttulo1"/>
        <w:spacing w:after="120" w:line="360" w:lineRule="auto"/>
        <w:rPr>
          <w:rFonts w:ascii="Cambria" w:eastAsia="Arial" w:hAnsi="Cambria"/>
          <w:sz w:val="24"/>
          <w:szCs w:val="24"/>
        </w:rPr>
      </w:pPr>
      <w:bookmarkStart w:id="85" w:name="_Toc199954247"/>
      <w:r w:rsidRPr="00E70DA5">
        <w:rPr>
          <w:rFonts w:ascii="Cambria" w:eastAsia="Arial" w:hAnsi="Cambria"/>
          <w:sz w:val="24"/>
          <w:szCs w:val="24"/>
        </w:rPr>
        <w:t>DAS EDIFICAÇÕES INDUSTRIAIS</w:t>
      </w:r>
      <w:bookmarkEnd w:id="85"/>
    </w:p>
    <w:p w14:paraId="00000250" w14:textId="21886DAC"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10</w:t>
      </w:r>
      <w:r w:rsidR="00BE2891" w:rsidRPr="00E70DA5">
        <w:rPr>
          <w:rFonts w:ascii="Cambria" w:eastAsia="Arial" w:hAnsi="Cambria" w:cs="Arial"/>
          <w:b/>
        </w:rPr>
        <w:t>5</w:t>
      </w:r>
      <w:r w:rsidRPr="00E70DA5">
        <w:rPr>
          <w:rFonts w:ascii="Cambria" w:eastAsia="Arial" w:hAnsi="Cambria" w:cs="Arial"/>
          <w:b/>
        </w:rPr>
        <w:t xml:space="preserve"> -</w:t>
      </w:r>
      <w:r w:rsidRPr="00E70DA5">
        <w:rPr>
          <w:rFonts w:ascii="Cambria" w:eastAsia="Arial" w:hAnsi="Cambria" w:cs="Arial"/>
        </w:rPr>
        <w:t xml:space="preserve"> As edificações destinadas à indústria em geral, fábricas e oficinas, além das disposições constantes na Consolidação das Leis do Trabalho - CLT, nas suas secções referentes à segurança e medicina do trabalho, deverão:</w:t>
      </w:r>
    </w:p>
    <w:p w14:paraId="00000251" w14:textId="6EC9226A"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 - </w:t>
      </w:r>
      <w:r w:rsidR="00BB5348" w:rsidRPr="00E70DA5">
        <w:rPr>
          <w:rFonts w:ascii="Cambria" w:eastAsia="Arial" w:hAnsi="Cambria" w:cs="Arial"/>
          <w:color w:val="000000"/>
        </w:rPr>
        <w:t>Ser de material incombustível, tolerando-se o emprego da madeira ou outro material combustível apenas nas esquadrias e estrutura de cobertura;</w:t>
      </w:r>
    </w:p>
    <w:p w14:paraId="00000252" w14:textId="1DF5DEA6"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II - </w:t>
      </w:r>
      <w:r w:rsidR="00BB5348" w:rsidRPr="00E70DA5">
        <w:rPr>
          <w:rFonts w:ascii="Cambria" w:eastAsia="Arial" w:hAnsi="Cambria" w:cs="Arial"/>
          <w:color w:val="000000"/>
        </w:rPr>
        <w:t>Ter os dispositivos de prevenção contra incêndio e desastres de conformidade com as determinações de órgão competentes, quando houver necessidade;</w:t>
      </w:r>
    </w:p>
    <w:p w14:paraId="00000253" w14:textId="2711EBF8"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III - </w:t>
      </w:r>
      <w:r w:rsidR="00BB5348" w:rsidRPr="00E70DA5">
        <w:rPr>
          <w:rFonts w:ascii="Cambria" w:eastAsia="Arial" w:hAnsi="Cambria" w:cs="Arial"/>
          <w:color w:val="000000"/>
        </w:rPr>
        <w:t>Os seus compartimentos quando tiverem área até 100,00 m</w:t>
      </w:r>
      <w:r w:rsidR="00BB5348" w:rsidRPr="00E70DA5">
        <w:rPr>
          <w:rFonts w:ascii="Cambria" w:eastAsia="Arial" w:hAnsi="Cambria" w:cs="Arial"/>
          <w:b/>
          <w:i/>
          <w:color w:val="000000"/>
          <w:vertAlign w:val="superscript"/>
        </w:rPr>
        <w:t>2</w:t>
      </w:r>
      <w:r w:rsidR="00BB5348" w:rsidRPr="00E70DA5">
        <w:rPr>
          <w:rFonts w:ascii="Cambria" w:eastAsia="Arial" w:hAnsi="Cambria" w:cs="Arial"/>
          <w:color w:val="000000"/>
        </w:rPr>
        <w:t xml:space="preserve"> (cem metros quadrados), deverão ter pé-direito mínimo de 3,00 m (três metros); quando tiverem área superior a 100,00 m</w:t>
      </w:r>
      <w:r w:rsidR="00BB5348" w:rsidRPr="00E70DA5">
        <w:rPr>
          <w:rFonts w:ascii="Cambria" w:eastAsia="Arial" w:hAnsi="Cambria" w:cs="Arial"/>
          <w:b/>
          <w:color w:val="000000"/>
          <w:vertAlign w:val="superscript"/>
        </w:rPr>
        <w:t>2</w:t>
      </w:r>
      <w:r w:rsidR="00BB5348" w:rsidRPr="00E70DA5">
        <w:rPr>
          <w:rFonts w:ascii="Cambria" w:eastAsia="Arial" w:hAnsi="Cambria" w:cs="Arial"/>
          <w:color w:val="000000"/>
        </w:rPr>
        <w:t xml:space="preserve"> (cem metros quadrados) e inferior a 300,00 m</w:t>
      </w:r>
      <w:r w:rsidR="00BB5348" w:rsidRPr="00E70DA5">
        <w:rPr>
          <w:rFonts w:ascii="Cambria" w:eastAsia="Arial" w:hAnsi="Cambria" w:cs="Arial"/>
          <w:b/>
          <w:color w:val="000000"/>
          <w:vertAlign w:val="superscript"/>
        </w:rPr>
        <w:t>2</w:t>
      </w:r>
      <w:r w:rsidR="00BB5348" w:rsidRPr="00E70DA5">
        <w:rPr>
          <w:rFonts w:ascii="Cambria" w:eastAsia="Arial" w:hAnsi="Cambria" w:cs="Arial"/>
          <w:color w:val="000000"/>
        </w:rPr>
        <w:t xml:space="preserve"> (trezentos metros quadrados) deverão ter pé-direito mínimo de 3,50 m (três metros e cinquenta centímetros); e os seus compartimentos quando tiverem área superior a 300,00 m</w:t>
      </w:r>
      <w:r w:rsidR="00BB5348" w:rsidRPr="00E70DA5">
        <w:rPr>
          <w:rFonts w:ascii="Cambria" w:eastAsia="Arial" w:hAnsi="Cambria" w:cs="Arial"/>
          <w:b/>
          <w:color w:val="000000"/>
          <w:vertAlign w:val="superscript"/>
        </w:rPr>
        <w:t>2</w:t>
      </w:r>
      <w:r w:rsidR="00BB5348" w:rsidRPr="00E70DA5">
        <w:rPr>
          <w:rFonts w:ascii="Cambria" w:eastAsia="Arial" w:hAnsi="Cambria" w:cs="Arial"/>
          <w:color w:val="000000"/>
        </w:rPr>
        <w:t xml:space="preserve"> (trezentos metros quadrados) deverão ter pé-direito mínimo de 4,00 m (quatro metros);</w:t>
      </w:r>
    </w:p>
    <w:p w14:paraId="00000254" w14:textId="3E0112F4"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IV - </w:t>
      </w:r>
      <w:r w:rsidR="00BB5348" w:rsidRPr="00E70DA5">
        <w:rPr>
          <w:rFonts w:ascii="Cambria" w:eastAsia="Arial" w:hAnsi="Cambria" w:cs="Arial"/>
          <w:color w:val="000000"/>
        </w:rPr>
        <w:t>Quando seus compartimentos forem destinados à manipulação ou depósito de inflamáveis, os mesmos deverão localizar-se em lugar convenientemente separados, de acordo com normas específicas relativas à segurança na utilização de inflamáveis líquidos ou gasosos, ditados pelos órgãos competentes.</w:t>
      </w:r>
    </w:p>
    <w:p w14:paraId="00000256" w14:textId="4A40FFA5"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Art. 106 -</w:t>
      </w:r>
      <w:r w:rsidRPr="00E70DA5">
        <w:rPr>
          <w:rFonts w:ascii="Cambria" w:eastAsia="Arial" w:hAnsi="Cambria" w:cs="Arial"/>
        </w:rPr>
        <w:t xml:space="preserve"> Os fornos, máquinas, caldeiras, estufas, fogões ou quaisquer outros aparelhos onde se produza ou concentre calor, deverão ser dotados de isolamento térmico, admitindo-se:</w:t>
      </w:r>
    </w:p>
    <w:p w14:paraId="00000257" w14:textId="1236BE19"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 - </w:t>
      </w:r>
      <w:r w:rsidR="00BB5348" w:rsidRPr="00E70DA5">
        <w:rPr>
          <w:rFonts w:ascii="Cambria" w:eastAsia="Arial" w:hAnsi="Cambria" w:cs="Arial"/>
          <w:color w:val="000000"/>
        </w:rPr>
        <w:t>Distância mínima de 1,00 m (um metro) do teto, sendo esta distância aumentada para 1,50 m (um metro e cinquenta centímetros), pelo menos, quando houver pavimento superposto;</w:t>
      </w:r>
    </w:p>
    <w:p w14:paraId="00000258" w14:textId="2075BF93"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II - </w:t>
      </w:r>
      <w:r w:rsidR="00BB5348" w:rsidRPr="00E70DA5">
        <w:rPr>
          <w:rFonts w:ascii="Cambria" w:eastAsia="Arial" w:hAnsi="Cambria" w:cs="Arial"/>
          <w:color w:val="000000"/>
        </w:rPr>
        <w:t xml:space="preserve">Distância mínima de 1,00 m (um metro) das paredes da própria edificação ou das edificações vizinhas. </w:t>
      </w:r>
    </w:p>
    <w:p w14:paraId="00000259" w14:textId="77777777" w:rsidR="007403C5" w:rsidRPr="00E70DA5" w:rsidRDefault="00BB5348" w:rsidP="00E70DA5">
      <w:pPr>
        <w:pStyle w:val="Ttulo1"/>
        <w:spacing w:after="120" w:line="360" w:lineRule="auto"/>
        <w:rPr>
          <w:rFonts w:ascii="Cambria" w:eastAsia="Arial" w:hAnsi="Cambria"/>
          <w:sz w:val="24"/>
          <w:szCs w:val="24"/>
        </w:rPr>
      </w:pPr>
      <w:bookmarkStart w:id="86" w:name="_Toc199954248"/>
      <w:r w:rsidRPr="00E70DA5">
        <w:rPr>
          <w:rFonts w:ascii="Cambria" w:eastAsia="Arial" w:hAnsi="Cambria"/>
          <w:sz w:val="24"/>
          <w:szCs w:val="24"/>
        </w:rPr>
        <w:t>CAPÍTULO VIII</w:t>
      </w:r>
      <w:bookmarkEnd w:id="86"/>
    </w:p>
    <w:p w14:paraId="0000025A" w14:textId="77777777" w:rsidR="007403C5" w:rsidRPr="00E70DA5" w:rsidRDefault="00BB5348" w:rsidP="00E70DA5">
      <w:pPr>
        <w:pStyle w:val="Ttulo1"/>
        <w:spacing w:after="120" w:line="360" w:lineRule="auto"/>
        <w:rPr>
          <w:rFonts w:ascii="Cambria" w:eastAsia="Arial" w:hAnsi="Cambria"/>
          <w:sz w:val="24"/>
          <w:szCs w:val="24"/>
        </w:rPr>
      </w:pPr>
      <w:bookmarkStart w:id="87" w:name="_Toc199954249"/>
      <w:r w:rsidRPr="00E70DA5">
        <w:rPr>
          <w:rFonts w:ascii="Cambria" w:eastAsia="Arial" w:hAnsi="Cambria"/>
          <w:sz w:val="24"/>
          <w:szCs w:val="24"/>
        </w:rPr>
        <w:t>DAS EDIFICAÇÕES ESPECIAIS</w:t>
      </w:r>
      <w:bookmarkEnd w:id="87"/>
    </w:p>
    <w:p w14:paraId="0000025C" w14:textId="3A665DC1"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107 -</w:t>
      </w:r>
      <w:r w:rsidRPr="00E70DA5">
        <w:rPr>
          <w:rFonts w:ascii="Cambria" w:eastAsia="Arial" w:hAnsi="Cambria" w:cs="Arial"/>
        </w:rPr>
        <w:t xml:space="preserve"> Os estabelecimentos hospitalares, prisionais</w:t>
      </w:r>
      <w:r w:rsidR="0019750A" w:rsidRPr="00E70DA5">
        <w:rPr>
          <w:rFonts w:ascii="Cambria" w:eastAsia="Arial" w:hAnsi="Cambria" w:cs="Arial"/>
        </w:rPr>
        <w:t>, antenas de rádio e telefonia</w:t>
      </w:r>
      <w:r w:rsidRPr="00E70DA5">
        <w:rPr>
          <w:rFonts w:ascii="Cambria" w:eastAsia="Arial" w:hAnsi="Cambria" w:cs="Arial"/>
        </w:rPr>
        <w:t xml:space="preserve"> e outros não regulamentados neste Capítulo, especificadamente, serão regidos por normas ou códigos dos órgãos a eles afetos, cumpridas as exigências mínimas deste Código.</w:t>
      </w:r>
    </w:p>
    <w:p w14:paraId="0000025D" w14:textId="04277BA0"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108 -</w:t>
      </w:r>
      <w:r w:rsidRPr="00E70DA5">
        <w:rPr>
          <w:rFonts w:ascii="Cambria" w:eastAsia="Arial" w:hAnsi="Cambria" w:cs="Arial"/>
        </w:rPr>
        <w:t xml:space="preserve"> Todas as edificações consideradas especiais, pela Prefeitura ou pelos órgãos Federal e Estadual, terão a anuência da Prefeitura, somente após a aprovação pelo órgão competente.</w:t>
      </w:r>
    </w:p>
    <w:p w14:paraId="0000025E" w14:textId="77777777" w:rsidR="007403C5" w:rsidRPr="00E70DA5" w:rsidRDefault="00BB5348" w:rsidP="00E70DA5">
      <w:pPr>
        <w:pStyle w:val="Ttulo2"/>
        <w:spacing w:after="120" w:line="360" w:lineRule="auto"/>
        <w:rPr>
          <w:rFonts w:eastAsia="Arial"/>
          <w:sz w:val="24"/>
          <w:szCs w:val="24"/>
        </w:rPr>
      </w:pPr>
      <w:bookmarkStart w:id="88" w:name="_Toc199954250"/>
      <w:r w:rsidRPr="00E70DA5">
        <w:rPr>
          <w:rFonts w:eastAsia="Arial"/>
          <w:sz w:val="24"/>
          <w:szCs w:val="24"/>
        </w:rPr>
        <w:t>SEÇÃO I</w:t>
      </w:r>
      <w:bookmarkEnd w:id="88"/>
    </w:p>
    <w:p w14:paraId="0000025F" w14:textId="77777777" w:rsidR="007403C5" w:rsidRPr="00E70DA5" w:rsidRDefault="00BB5348" w:rsidP="00E70DA5">
      <w:pPr>
        <w:pStyle w:val="Ttulo2"/>
        <w:spacing w:after="120" w:line="360" w:lineRule="auto"/>
        <w:rPr>
          <w:rFonts w:eastAsia="Arial"/>
          <w:sz w:val="24"/>
          <w:szCs w:val="24"/>
        </w:rPr>
      </w:pPr>
      <w:bookmarkStart w:id="89" w:name="_Toc199954251"/>
      <w:r w:rsidRPr="00E70DA5">
        <w:rPr>
          <w:rFonts w:eastAsia="Arial"/>
          <w:sz w:val="24"/>
          <w:szCs w:val="24"/>
        </w:rPr>
        <w:t>DAS ESCOLAS E ESTABELECIMENTOS CONGÊNERES</w:t>
      </w:r>
      <w:bookmarkEnd w:id="89"/>
    </w:p>
    <w:p w14:paraId="00000260" w14:textId="79BE59AD"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109 -</w:t>
      </w:r>
      <w:r w:rsidRPr="00E70DA5">
        <w:rPr>
          <w:rFonts w:ascii="Cambria" w:eastAsia="Arial" w:hAnsi="Cambria" w:cs="Arial"/>
        </w:rPr>
        <w:t xml:space="preserve"> As edificações destinadas a escolas e estabelecimentos congêneres deverão seguir orientação de órgão competente a nível Estadual e/ou Federal em seus códigos vigentes e demais normas e Leis que competem a estes espaços.</w:t>
      </w:r>
    </w:p>
    <w:p w14:paraId="00000261" w14:textId="77777777" w:rsidR="007403C5" w:rsidRPr="00E70DA5" w:rsidRDefault="00BB5348" w:rsidP="00E70DA5">
      <w:pPr>
        <w:pStyle w:val="Ttulo2"/>
        <w:spacing w:after="120" w:line="360" w:lineRule="auto"/>
        <w:rPr>
          <w:rFonts w:eastAsia="Arial"/>
          <w:sz w:val="24"/>
          <w:szCs w:val="24"/>
        </w:rPr>
      </w:pPr>
      <w:bookmarkStart w:id="90" w:name="_Toc199954252"/>
      <w:r w:rsidRPr="00E70DA5">
        <w:rPr>
          <w:rFonts w:eastAsia="Arial"/>
          <w:sz w:val="24"/>
          <w:szCs w:val="24"/>
        </w:rPr>
        <w:t>SEÇÃO II</w:t>
      </w:r>
      <w:bookmarkEnd w:id="90"/>
    </w:p>
    <w:p w14:paraId="00000262" w14:textId="77777777" w:rsidR="007403C5" w:rsidRPr="00E70DA5" w:rsidRDefault="00BB5348" w:rsidP="00E70DA5">
      <w:pPr>
        <w:pStyle w:val="Ttulo2"/>
        <w:spacing w:after="120" w:line="360" w:lineRule="auto"/>
        <w:rPr>
          <w:rFonts w:eastAsia="Arial"/>
          <w:sz w:val="24"/>
          <w:szCs w:val="24"/>
        </w:rPr>
      </w:pPr>
      <w:bookmarkStart w:id="91" w:name="_Toc199954253"/>
      <w:r w:rsidRPr="00E70DA5">
        <w:rPr>
          <w:rFonts w:eastAsia="Arial"/>
          <w:sz w:val="24"/>
          <w:szCs w:val="24"/>
        </w:rPr>
        <w:t>DOS HOTÉIS E CONGENERES</w:t>
      </w:r>
      <w:bookmarkEnd w:id="91"/>
    </w:p>
    <w:p w14:paraId="00000263" w14:textId="168336AA" w:rsidR="007403C5" w:rsidRPr="00E70DA5" w:rsidRDefault="00BB5348" w:rsidP="00E70DA5">
      <w:pPr>
        <w:spacing w:before="120" w:after="120" w:line="360" w:lineRule="auto"/>
        <w:jc w:val="both"/>
        <w:rPr>
          <w:rFonts w:ascii="Cambria" w:eastAsia="Arial" w:hAnsi="Cambria" w:cs="Arial"/>
          <w:b/>
        </w:rPr>
      </w:pPr>
      <w:r w:rsidRPr="00E70DA5">
        <w:rPr>
          <w:rFonts w:ascii="Cambria" w:eastAsia="Arial" w:hAnsi="Cambria" w:cs="Arial"/>
          <w:b/>
        </w:rPr>
        <w:t>Art. 110 -</w:t>
      </w:r>
      <w:r w:rsidRPr="00E70DA5">
        <w:rPr>
          <w:rFonts w:ascii="Cambria" w:eastAsia="Arial" w:hAnsi="Cambria" w:cs="Arial"/>
        </w:rPr>
        <w:t xml:space="preserve"> As edificações destinadas a hotéis e congêneres deverão seguir orientação de órgão competente a nível Estadual e/ou Federal em seus códigos vigentes e demais normas e Leis que competem a estes espaços.</w:t>
      </w:r>
    </w:p>
    <w:p w14:paraId="00000264" w14:textId="77777777" w:rsidR="007403C5" w:rsidRPr="00E70DA5" w:rsidRDefault="00BB5348" w:rsidP="00E70DA5">
      <w:pPr>
        <w:pStyle w:val="Ttulo2"/>
        <w:spacing w:after="120" w:line="360" w:lineRule="auto"/>
        <w:rPr>
          <w:rFonts w:eastAsia="Arial"/>
          <w:sz w:val="24"/>
          <w:szCs w:val="24"/>
        </w:rPr>
      </w:pPr>
      <w:bookmarkStart w:id="92" w:name="_Toc199954254"/>
      <w:r w:rsidRPr="00E70DA5">
        <w:rPr>
          <w:rFonts w:eastAsia="Arial"/>
          <w:sz w:val="24"/>
          <w:szCs w:val="24"/>
        </w:rPr>
        <w:t>SEÇÃO III</w:t>
      </w:r>
      <w:bookmarkEnd w:id="92"/>
    </w:p>
    <w:p w14:paraId="00000265" w14:textId="77777777" w:rsidR="007403C5" w:rsidRPr="00E70DA5" w:rsidRDefault="00BB5348" w:rsidP="00E70DA5">
      <w:pPr>
        <w:pStyle w:val="Ttulo2"/>
        <w:spacing w:after="120" w:line="360" w:lineRule="auto"/>
        <w:rPr>
          <w:rFonts w:eastAsia="Arial"/>
          <w:sz w:val="24"/>
          <w:szCs w:val="24"/>
        </w:rPr>
      </w:pPr>
      <w:bookmarkStart w:id="93" w:name="_Toc199954255"/>
      <w:r w:rsidRPr="00E70DA5">
        <w:rPr>
          <w:rFonts w:eastAsia="Arial"/>
          <w:sz w:val="24"/>
          <w:szCs w:val="24"/>
        </w:rPr>
        <w:t>DOS LOCAIS DE REUNIÃO E SALAS DE ESPETACULOS</w:t>
      </w:r>
      <w:bookmarkEnd w:id="93"/>
    </w:p>
    <w:p w14:paraId="00000267" w14:textId="42D4D221" w:rsidR="007403C5" w:rsidRPr="00E70DA5" w:rsidRDefault="00BB5348" w:rsidP="00E70DA5">
      <w:pPr>
        <w:spacing w:before="120" w:after="120" w:line="360" w:lineRule="auto"/>
        <w:jc w:val="both"/>
        <w:rPr>
          <w:rFonts w:ascii="Cambria" w:eastAsia="Arial" w:hAnsi="Cambria" w:cs="Arial"/>
          <w:b/>
        </w:rPr>
      </w:pPr>
      <w:r w:rsidRPr="00E70DA5">
        <w:rPr>
          <w:rFonts w:ascii="Cambria" w:eastAsia="Arial" w:hAnsi="Cambria" w:cs="Arial"/>
          <w:b/>
        </w:rPr>
        <w:t>Art. 111 -</w:t>
      </w:r>
      <w:r w:rsidRPr="00E70DA5">
        <w:rPr>
          <w:rFonts w:ascii="Cambria" w:eastAsia="Arial" w:hAnsi="Cambria" w:cs="Arial"/>
        </w:rPr>
        <w:t xml:space="preserve"> As edificações destinadas a auditórios, cinemas, teatros, salões de baile, ginásio de esportes, templos religiosos e similares, deverão seguir orientação de órgão competente a nível Estadual e/ou Federal em seus códigos vigentes e demais normas e Leis que competem a estes espaços.</w:t>
      </w:r>
    </w:p>
    <w:p w14:paraId="00000268" w14:textId="77777777" w:rsidR="007403C5" w:rsidRPr="00E70DA5" w:rsidRDefault="00BB5348" w:rsidP="00E70DA5">
      <w:pPr>
        <w:pStyle w:val="Ttulo2"/>
        <w:spacing w:after="120" w:line="360" w:lineRule="auto"/>
        <w:rPr>
          <w:rFonts w:eastAsia="Arial"/>
          <w:sz w:val="24"/>
          <w:szCs w:val="24"/>
        </w:rPr>
      </w:pPr>
      <w:bookmarkStart w:id="94" w:name="_Toc199954256"/>
      <w:r w:rsidRPr="00E70DA5">
        <w:rPr>
          <w:rFonts w:eastAsia="Arial"/>
          <w:sz w:val="24"/>
          <w:szCs w:val="24"/>
        </w:rPr>
        <w:t>SEÇÃO IV</w:t>
      </w:r>
      <w:bookmarkEnd w:id="94"/>
    </w:p>
    <w:p w14:paraId="00000269" w14:textId="77777777" w:rsidR="007403C5" w:rsidRPr="00E70DA5" w:rsidRDefault="00BB5348" w:rsidP="00E70DA5">
      <w:pPr>
        <w:pStyle w:val="Ttulo2"/>
        <w:spacing w:after="120" w:line="360" w:lineRule="auto"/>
        <w:rPr>
          <w:rFonts w:eastAsia="Arial"/>
          <w:sz w:val="24"/>
          <w:szCs w:val="24"/>
        </w:rPr>
      </w:pPr>
      <w:bookmarkStart w:id="95" w:name="_Toc199954257"/>
      <w:r w:rsidRPr="00E70DA5">
        <w:rPr>
          <w:rFonts w:eastAsia="Arial"/>
          <w:sz w:val="24"/>
          <w:szCs w:val="24"/>
        </w:rPr>
        <w:t>DAS OFICINAS MECÂNICAS, POSTOS DE SERVIÇOS E ABASTECIMENTO PARA VEÍCULOS</w:t>
      </w:r>
      <w:bookmarkEnd w:id="95"/>
    </w:p>
    <w:p w14:paraId="0000026A" w14:textId="798E0291"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112 -</w:t>
      </w:r>
      <w:r w:rsidRPr="00E70DA5">
        <w:rPr>
          <w:rFonts w:ascii="Cambria" w:eastAsia="Arial" w:hAnsi="Cambria" w:cs="Arial"/>
        </w:rPr>
        <w:t xml:space="preserve"> As edificações destinadas às oficinas mecânicas deverão obedecer às seguintes condições:</w:t>
      </w:r>
    </w:p>
    <w:p w14:paraId="0000026B" w14:textId="2BE5E6DB"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 - </w:t>
      </w:r>
      <w:r w:rsidR="00BB5348" w:rsidRPr="00E70DA5">
        <w:rPr>
          <w:rFonts w:ascii="Cambria" w:eastAsia="Arial" w:hAnsi="Cambria" w:cs="Arial"/>
          <w:color w:val="000000"/>
        </w:rPr>
        <w:t>Ter área, coberta ou não, capaz de comportar os veículos em reparo;</w:t>
      </w:r>
    </w:p>
    <w:p w14:paraId="0000026C" w14:textId="4933CB09"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II - </w:t>
      </w:r>
      <w:r w:rsidR="00BB5348" w:rsidRPr="00E70DA5">
        <w:rPr>
          <w:rFonts w:ascii="Cambria" w:eastAsia="Arial" w:hAnsi="Cambria" w:cs="Arial"/>
          <w:color w:val="000000"/>
        </w:rPr>
        <w:t>Ter pé-direito mínimo de 3,00 m (três metros) ou de 4,50 m (quatro metros e cinquenta centímetros) quando houver elevador para veículo;</w:t>
      </w:r>
    </w:p>
    <w:p w14:paraId="0000026D" w14:textId="52E84639"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III - </w:t>
      </w:r>
      <w:r w:rsidR="00BB5348" w:rsidRPr="00E70DA5">
        <w:rPr>
          <w:rFonts w:ascii="Cambria" w:eastAsia="Arial" w:hAnsi="Cambria" w:cs="Arial"/>
          <w:color w:val="000000"/>
        </w:rPr>
        <w:t>Ter compartimentos sanitários e demais dependências aos empregados, de conformidade com as determinações deste Código;</w:t>
      </w:r>
    </w:p>
    <w:p w14:paraId="0000026E" w14:textId="3E0A9EF9"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IV - </w:t>
      </w:r>
      <w:r w:rsidR="00BB5348" w:rsidRPr="00E70DA5">
        <w:rPr>
          <w:rFonts w:ascii="Cambria" w:eastAsia="Arial" w:hAnsi="Cambria" w:cs="Arial"/>
          <w:color w:val="000000"/>
        </w:rPr>
        <w:t>Ter acessos e saídas devidamente sinalizados e sem barreiras visuais.</w:t>
      </w:r>
    </w:p>
    <w:p w14:paraId="0000026F" w14:textId="580578EC"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113 -</w:t>
      </w:r>
      <w:r w:rsidRPr="00E70DA5">
        <w:rPr>
          <w:rFonts w:ascii="Cambria" w:eastAsia="Arial" w:hAnsi="Cambria" w:cs="Arial"/>
        </w:rPr>
        <w:t xml:space="preserve"> Os postos de serviço e abastecimento de veículos só poderão ser instalados em edificações destinadas exclusivamente para esse fim.</w:t>
      </w:r>
    </w:p>
    <w:p w14:paraId="00000270"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Parágrafo Único -</w:t>
      </w:r>
      <w:r w:rsidRPr="00E70DA5">
        <w:rPr>
          <w:rFonts w:ascii="Cambria" w:eastAsia="Arial" w:hAnsi="Cambria" w:cs="Arial"/>
        </w:rPr>
        <w:t xml:space="preserve"> Serão permitidas atividades comerciais junto aos postos de serviço, e abastecimento, somente quando localizados no mesmo nível dos logradouros de uso público, com acesso direto e independente.</w:t>
      </w:r>
    </w:p>
    <w:p w14:paraId="00000271" w14:textId="64FCE680"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114 -</w:t>
      </w:r>
      <w:r w:rsidRPr="00E70DA5">
        <w:rPr>
          <w:rFonts w:ascii="Cambria" w:eastAsia="Arial" w:hAnsi="Cambria" w:cs="Arial"/>
        </w:rPr>
        <w:t xml:space="preserve"> As instalações de abastecimento deverão distar, no mínimo, 4,00 m (quatro metros) do alinhamento do logradouro público ou de qualquer ponto das divisas laterais e de fundos do lote, observadas as exigências de recuos maiores contidas na Lei de Zoneamento de Uso e Ocupação do Solo.</w:t>
      </w:r>
    </w:p>
    <w:p w14:paraId="00000272"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Parágrafo Único -</w:t>
      </w:r>
      <w:r w:rsidRPr="00E70DA5">
        <w:rPr>
          <w:rFonts w:ascii="Cambria" w:eastAsia="Arial" w:hAnsi="Cambria" w:cs="Arial"/>
        </w:rPr>
        <w:t xml:space="preserve"> As bombas de combustíveis não poderão ser instaladas nos passeios de logradouros públicos.</w:t>
      </w:r>
    </w:p>
    <w:p w14:paraId="00000273" w14:textId="5F3B91C0"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115 -</w:t>
      </w:r>
      <w:r w:rsidRPr="00E70DA5">
        <w:rPr>
          <w:rFonts w:ascii="Cambria" w:eastAsia="Arial" w:hAnsi="Cambria" w:cs="Arial"/>
        </w:rPr>
        <w:t xml:space="preserve"> As instalações para lavagem ou lubrificação deverão </w:t>
      </w:r>
      <w:r w:rsidR="004D2C9F" w:rsidRPr="00E70DA5">
        <w:rPr>
          <w:rFonts w:ascii="Cambria" w:eastAsia="Arial" w:hAnsi="Cambria" w:cs="Arial"/>
        </w:rPr>
        <w:t>obedecer às</w:t>
      </w:r>
      <w:r w:rsidRPr="00E70DA5">
        <w:rPr>
          <w:rFonts w:ascii="Cambria" w:eastAsia="Arial" w:hAnsi="Cambria" w:cs="Arial"/>
        </w:rPr>
        <w:t xml:space="preserve"> seguintes condições:</w:t>
      </w:r>
    </w:p>
    <w:p w14:paraId="00000274" w14:textId="673FD23C"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 - </w:t>
      </w:r>
      <w:r w:rsidR="00BB5348" w:rsidRPr="00E70DA5">
        <w:rPr>
          <w:rFonts w:ascii="Cambria" w:eastAsia="Arial" w:hAnsi="Cambria" w:cs="Arial"/>
          <w:color w:val="000000"/>
        </w:rPr>
        <w:t>Estar localizadas em compartimentos cobertos e fechados em 02 (dois) de seus lados, no mínimo;</w:t>
      </w:r>
    </w:p>
    <w:p w14:paraId="00000275" w14:textId="26291DF0"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II - </w:t>
      </w:r>
      <w:r w:rsidR="00BB5348" w:rsidRPr="00E70DA5">
        <w:rPr>
          <w:rFonts w:ascii="Cambria" w:eastAsia="Arial" w:hAnsi="Cambria" w:cs="Arial"/>
          <w:color w:val="000000"/>
        </w:rPr>
        <w:t>Ter as partes internas das paredes de alvenaria a altura de 2,50 m (dois metros e cinquenta centímetros), no mínimo;</w:t>
      </w:r>
    </w:p>
    <w:p w14:paraId="00000276" w14:textId="15E9E672"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III - </w:t>
      </w:r>
      <w:r w:rsidR="00BB5348" w:rsidRPr="00E70DA5">
        <w:rPr>
          <w:rFonts w:ascii="Cambria" w:eastAsia="Arial" w:hAnsi="Cambria" w:cs="Arial"/>
          <w:color w:val="000000"/>
        </w:rPr>
        <w:t>Ter pé-direito mínimo de 3,00 m (três metros) ou de 4,50 m (quatro metros e cinquenta centímetros) quando houver elevador para veículo;</w:t>
      </w:r>
    </w:p>
    <w:p w14:paraId="00000277" w14:textId="5394FB7B"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IV - </w:t>
      </w:r>
      <w:r w:rsidR="00BB5348" w:rsidRPr="00E70DA5">
        <w:rPr>
          <w:rFonts w:ascii="Cambria" w:eastAsia="Arial" w:hAnsi="Cambria" w:cs="Arial"/>
          <w:color w:val="000000"/>
        </w:rPr>
        <w:t>Ter as paredes externas fechadas em toda a altura ou ter caixilhos fixos sem aberturas;</w:t>
      </w:r>
    </w:p>
    <w:p w14:paraId="00000278" w14:textId="114A9315"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V - </w:t>
      </w:r>
      <w:r w:rsidR="00BB5348" w:rsidRPr="00E70DA5">
        <w:rPr>
          <w:rFonts w:ascii="Cambria" w:eastAsia="Arial" w:hAnsi="Cambria" w:cs="Arial"/>
          <w:color w:val="000000"/>
        </w:rPr>
        <w:t>Ter aberturas de acesso distantes 6,00 m (seis metros) no mínimo, dos logradouros públicos;</w:t>
      </w:r>
    </w:p>
    <w:p w14:paraId="00000279" w14:textId="18AA651A"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VI - </w:t>
      </w:r>
      <w:r w:rsidR="00BB5348" w:rsidRPr="00E70DA5">
        <w:rPr>
          <w:rFonts w:ascii="Cambria" w:eastAsia="Arial" w:hAnsi="Cambria" w:cs="Arial"/>
          <w:color w:val="000000"/>
        </w:rPr>
        <w:t>Ter espaço adequado e de acordo com as legislações vigentes para reter óleos e graxas provenientes da atividade;</w:t>
      </w:r>
    </w:p>
    <w:p w14:paraId="0000027A" w14:textId="0EC46574"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VII - </w:t>
      </w:r>
      <w:r w:rsidR="00BB5348" w:rsidRPr="00E70DA5">
        <w:rPr>
          <w:rFonts w:ascii="Cambria" w:eastAsia="Arial" w:hAnsi="Cambria" w:cs="Arial"/>
          <w:color w:val="000000"/>
        </w:rPr>
        <w:t>Quando as atividades estiverem juntas deverão estar em ambientes distintos.</w:t>
      </w:r>
    </w:p>
    <w:p w14:paraId="0000027B" w14:textId="536AA0D5"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116 -</w:t>
      </w:r>
      <w:r w:rsidRPr="00E70DA5">
        <w:rPr>
          <w:rFonts w:ascii="Cambria" w:eastAsia="Arial" w:hAnsi="Cambria" w:cs="Arial"/>
        </w:rPr>
        <w:t xml:space="preserve"> A área não edificada dos postos será pavimentada em concreto, asfalto, paralelepípedo, ou similar, tendo declividade máxima de 3% (três por cento), com drenagem que evite o escoamento das águas de lavagem para os logradouros públicos.</w:t>
      </w:r>
    </w:p>
    <w:p w14:paraId="0000027C" w14:textId="3CA8FF85"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117 -</w:t>
      </w:r>
      <w:r w:rsidRPr="00E70DA5">
        <w:rPr>
          <w:rFonts w:ascii="Cambria" w:eastAsia="Arial" w:hAnsi="Cambria" w:cs="Arial"/>
        </w:rPr>
        <w:t xml:space="preserve"> Quando não houver muros no alinhamento do lote, este terá uma mureta com 0,50 m (cinquenta centímetros) de altura para evitar a passagem de veículos sobre os passeios.</w:t>
      </w:r>
    </w:p>
    <w:p w14:paraId="0000027D"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1º - </w:t>
      </w:r>
      <w:r w:rsidRPr="00E70DA5">
        <w:rPr>
          <w:rFonts w:ascii="Cambria" w:eastAsia="Arial" w:hAnsi="Cambria" w:cs="Arial"/>
        </w:rPr>
        <w:t>Não é permitido acesso ou saída por esquina;</w:t>
      </w:r>
    </w:p>
    <w:p w14:paraId="0000027E"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2º - </w:t>
      </w:r>
      <w:r w:rsidRPr="00E70DA5">
        <w:rPr>
          <w:rFonts w:ascii="Cambria" w:eastAsia="Arial" w:hAnsi="Cambria" w:cs="Arial"/>
        </w:rPr>
        <w:t>Nos postos de serviços serão implantados canaletas e ralos, de modo a impedir que as águas da lavagem ou da chuva possam correr para a via pública.</w:t>
      </w:r>
    </w:p>
    <w:p w14:paraId="0000027F" w14:textId="0B576CDE"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11</w:t>
      </w:r>
      <w:r w:rsidR="00BE2891" w:rsidRPr="00E70DA5">
        <w:rPr>
          <w:rFonts w:ascii="Cambria" w:eastAsia="Arial" w:hAnsi="Cambria" w:cs="Arial"/>
          <w:b/>
        </w:rPr>
        <w:t>8</w:t>
      </w:r>
      <w:r w:rsidRPr="00E70DA5">
        <w:rPr>
          <w:rFonts w:ascii="Cambria" w:eastAsia="Arial" w:hAnsi="Cambria" w:cs="Arial"/>
          <w:b/>
        </w:rPr>
        <w:t xml:space="preserve"> -</w:t>
      </w:r>
      <w:r w:rsidRPr="00E70DA5">
        <w:rPr>
          <w:rFonts w:ascii="Cambria" w:eastAsia="Arial" w:hAnsi="Cambria" w:cs="Arial"/>
        </w:rPr>
        <w:t xml:space="preserve"> Os postos situados às margens das estradas de rodagem poderão ter dormitórios localizados em edificações isolada, distante 10,00 m (dez metros), no mínimo, de sua área de serviço, obedecidas as prescrições deste Código, referentes aos Hotéis e Congêneres.</w:t>
      </w:r>
    </w:p>
    <w:p w14:paraId="00000280" w14:textId="77777777" w:rsidR="007403C5" w:rsidRPr="00E70DA5" w:rsidRDefault="00BB5348" w:rsidP="00E70DA5">
      <w:pPr>
        <w:pStyle w:val="Ttulo1"/>
        <w:spacing w:after="120" w:line="360" w:lineRule="auto"/>
        <w:rPr>
          <w:rFonts w:ascii="Cambria" w:eastAsia="Arial" w:hAnsi="Cambria"/>
          <w:sz w:val="24"/>
          <w:szCs w:val="24"/>
        </w:rPr>
      </w:pPr>
      <w:bookmarkStart w:id="96" w:name="_Toc199954258"/>
      <w:r w:rsidRPr="00E70DA5">
        <w:rPr>
          <w:rFonts w:ascii="Cambria" w:eastAsia="Arial" w:hAnsi="Cambria"/>
          <w:sz w:val="24"/>
          <w:szCs w:val="24"/>
        </w:rPr>
        <w:t>CAPÍTULO IX</w:t>
      </w:r>
      <w:bookmarkEnd w:id="96"/>
    </w:p>
    <w:p w14:paraId="00000281" w14:textId="77777777" w:rsidR="007403C5" w:rsidRPr="00E70DA5" w:rsidRDefault="00BB5348" w:rsidP="00E70DA5">
      <w:pPr>
        <w:pStyle w:val="Ttulo1"/>
        <w:spacing w:after="120" w:line="360" w:lineRule="auto"/>
        <w:rPr>
          <w:rFonts w:ascii="Cambria" w:eastAsia="Arial" w:hAnsi="Cambria"/>
          <w:sz w:val="24"/>
          <w:szCs w:val="24"/>
        </w:rPr>
      </w:pPr>
      <w:bookmarkStart w:id="97" w:name="_Toc199954259"/>
      <w:r w:rsidRPr="00E70DA5">
        <w:rPr>
          <w:rFonts w:ascii="Cambria" w:eastAsia="Arial" w:hAnsi="Cambria"/>
          <w:sz w:val="24"/>
          <w:szCs w:val="24"/>
        </w:rPr>
        <w:t>DOS EMOLUMENTOS, EMBARGOS, SANÇÕES E MULTAS</w:t>
      </w:r>
      <w:bookmarkEnd w:id="97"/>
    </w:p>
    <w:p w14:paraId="00000282" w14:textId="77777777" w:rsidR="007403C5" w:rsidRPr="00E70DA5" w:rsidRDefault="00BB5348" w:rsidP="00E70DA5">
      <w:pPr>
        <w:pStyle w:val="Ttulo2"/>
        <w:spacing w:after="120" w:line="360" w:lineRule="auto"/>
        <w:rPr>
          <w:rFonts w:eastAsia="Arial"/>
          <w:sz w:val="24"/>
          <w:szCs w:val="24"/>
        </w:rPr>
      </w:pPr>
      <w:bookmarkStart w:id="98" w:name="_Toc199954260"/>
      <w:r w:rsidRPr="00E70DA5">
        <w:rPr>
          <w:rFonts w:eastAsia="Arial"/>
          <w:sz w:val="24"/>
          <w:szCs w:val="24"/>
        </w:rPr>
        <w:t>SEÇÃO I</w:t>
      </w:r>
      <w:bookmarkEnd w:id="98"/>
    </w:p>
    <w:p w14:paraId="00000283" w14:textId="77777777" w:rsidR="007403C5" w:rsidRPr="00E70DA5" w:rsidRDefault="00BB5348" w:rsidP="00E70DA5">
      <w:pPr>
        <w:pStyle w:val="Ttulo2"/>
        <w:spacing w:after="120" w:line="360" w:lineRule="auto"/>
        <w:rPr>
          <w:rFonts w:eastAsia="Arial"/>
          <w:sz w:val="24"/>
          <w:szCs w:val="24"/>
        </w:rPr>
      </w:pPr>
      <w:bookmarkStart w:id="99" w:name="_Toc199954261"/>
      <w:r w:rsidRPr="00E70DA5">
        <w:rPr>
          <w:rFonts w:eastAsia="Arial"/>
          <w:sz w:val="24"/>
          <w:szCs w:val="24"/>
        </w:rPr>
        <w:t>DOS EMOLUMENTOS</w:t>
      </w:r>
      <w:bookmarkEnd w:id="99"/>
    </w:p>
    <w:p w14:paraId="00000284" w14:textId="3860CAD2"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11</w:t>
      </w:r>
      <w:r w:rsidR="00BE2891" w:rsidRPr="00E70DA5">
        <w:rPr>
          <w:rFonts w:ascii="Cambria" w:eastAsia="Arial" w:hAnsi="Cambria" w:cs="Arial"/>
          <w:b/>
        </w:rPr>
        <w:t>9</w:t>
      </w:r>
      <w:r w:rsidRPr="00E70DA5">
        <w:rPr>
          <w:rFonts w:ascii="Cambria" w:eastAsia="Arial" w:hAnsi="Cambria" w:cs="Arial"/>
          <w:b/>
        </w:rPr>
        <w:t xml:space="preserve"> -</w:t>
      </w:r>
      <w:r w:rsidRPr="00E70DA5">
        <w:rPr>
          <w:rFonts w:ascii="Cambria" w:eastAsia="Arial" w:hAnsi="Cambria" w:cs="Arial"/>
        </w:rPr>
        <w:t xml:space="preserve"> Os emolumentos referentes aos atos definidos no presente Código serão cobrados em conformidade com o Código Tributário do Município.</w:t>
      </w:r>
    </w:p>
    <w:p w14:paraId="00000285" w14:textId="77777777" w:rsidR="007403C5" w:rsidRPr="00E70DA5" w:rsidRDefault="00BB5348" w:rsidP="00E70DA5">
      <w:pPr>
        <w:pStyle w:val="Ttulo2"/>
        <w:spacing w:after="120" w:line="360" w:lineRule="auto"/>
        <w:rPr>
          <w:rFonts w:eastAsia="Arial"/>
          <w:sz w:val="24"/>
          <w:szCs w:val="24"/>
        </w:rPr>
      </w:pPr>
      <w:bookmarkStart w:id="100" w:name="_Toc199954262"/>
      <w:r w:rsidRPr="00E70DA5">
        <w:rPr>
          <w:rFonts w:eastAsia="Arial"/>
          <w:sz w:val="24"/>
          <w:szCs w:val="24"/>
        </w:rPr>
        <w:t>SEÇÃO II</w:t>
      </w:r>
      <w:bookmarkEnd w:id="100"/>
    </w:p>
    <w:p w14:paraId="00000286" w14:textId="77777777" w:rsidR="007403C5" w:rsidRPr="00E70DA5" w:rsidRDefault="00BB5348" w:rsidP="00E70DA5">
      <w:pPr>
        <w:pStyle w:val="Ttulo2"/>
        <w:spacing w:after="120" w:line="360" w:lineRule="auto"/>
        <w:rPr>
          <w:rFonts w:eastAsia="Arial"/>
          <w:sz w:val="24"/>
          <w:szCs w:val="24"/>
        </w:rPr>
      </w:pPr>
      <w:bookmarkStart w:id="101" w:name="_Toc199954263"/>
      <w:r w:rsidRPr="00E70DA5">
        <w:rPr>
          <w:rFonts w:eastAsia="Arial"/>
          <w:sz w:val="24"/>
          <w:szCs w:val="24"/>
        </w:rPr>
        <w:t>DOS EMBARGOS</w:t>
      </w:r>
      <w:bookmarkEnd w:id="101"/>
    </w:p>
    <w:p w14:paraId="00000288" w14:textId="7CA6D17D"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1</w:t>
      </w:r>
      <w:r w:rsidR="00BE2891" w:rsidRPr="00E70DA5">
        <w:rPr>
          <w:rFonts w:ascii="Cambria" w:eastAsia="Arial" w:hAnsi="Cambria" w:cs="Arial"/>
          <w:b/>
        </w:rPr>
        <w:t>20</w:t>
      </w:r>
      <w:r w:rsidRPr="00E70DA5">
        <w:rPr>
          <w:rFonts w:ascii="Cambria" w:eastAsia="Arial" w:hAnsi="Cambria" w:cs="Arial"/>
          <w:b/>
        </w:rPr>
        <w:t xml:space="preserve"> -</w:t>
      </w:r>
      <w:r w:rsidRPr="00E70DA5">
        <w:rPr>
          <w:rFonts w:ascii="Cambria" w:eastAsia="Arial" w:hAnsi="Cambria" w:cs="Arial"/>
        </w:rPr>
        <w:t xml:space="preserve"> Obras em andamento, sejam elas construção ou reforma, serão embargadas, quando:</w:t>
      </w:r>
    </w:p>
    <w:p w14:paraId="00000289" w14:textId="3AC43C29"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 - </w:t>
      </w:r>
      <w:r w:rsidR="00BB5348" w:rsidRPr="00E70DA5">
        <w:rPr>
          <w:rFonts w:ascii="Cambria" w:eastAsia="Arial" w:hAnsi="Cambria" w:cs="Arial"/>
          <w:color w:val="000000"/>
        </w:rPr>
        <w:t>Estiverem sendo executadas sem o respectivo Alvará;</w:t>
      </w:r>
    </w:p>
    <w:p w14:paraId="0000028A" w14:textId="6B7E82E3"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II - </w:t>
      </w:r>
      <w:r w:rsidR="00BB5348" w:rsidRPr="00E70DA5">
        <w:rPr>
          <w:rFonts w:ascii="Cambria" w:eastAsia="Arial" w:hAnsi="Cambria" w:cs="Arial"/>
          <w:color w:val="000000"/>
        </w:rPr>
        <w:t>Estiverem sendo executadas sem a responsabilidade de profissional técnico registrado no Município;</w:t>
      </w:r>
    </w:p>
    <w:p w14:paraId="0000028B" w14:textId="6CF2D531"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III - </w:t>
      </w:r>
      <w:r w:rsidR="00BB5348" w:rsidRPr="00E70DA5">
        <w:rPr>
          <w:rFonts w:ascii="Cambria" w:eastAsia="Arial" w:hAnsi="Cambria" w:cs="Arial"/>
          <w:color w:val="000000"/>
        </w:rPr>
        <w:t>Estiver em risco a sua estabilidade, com perigo para o pessoal que a execute ou para as pessoas e edificações vizinhas;</w:t>
      </w:r>
    </w:p>
    <w:p w14:paraId="0000028C" w14:textId="1C41DE5F"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IV - </w:t>
      </w:r>
      <w:r w:rsidR="00BB5348" w:rsidRPr="00E70DA5">
        <w:rPr>
          <w:rFonts w:ascii="Cambria" w:eastAsia="Arial" w:hAnsi="Cambria" w:cs="Arial"/>
          <w:color w:val="000000"/>
        </w:rPr>
        <w:t>Se forem construídas, reconstruídas ou ampliadas em desacordo com os termos do Alvará de Construção;</w:t>
      </w:r>
    </w:p>
    <w:p w14:paraId="0000028D" w14:textId="1C7F848B" w:rsidR="007403C5"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V - </w:t>
      </w:r>
      <w:r w:rsidR="00BB5348" w:rsidRPr="00E70DA5">
        <w:rPr>
          <w:rFonts w:ascii="Cambria" w:eastAsia="Arial" w:hAnsi="Cambria" w:cs="Arial"/>
          <w:color w:val="000000"/>
        </w:rPr>
        <w:t>Se não for observado o alinhamento e recuos mínimos;</w:t>
      </w:r>
    </w:p>
    <w:p w14:paraId="667516C1" w14:textId="74A28124" w:rsidR="001C679B"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color w:val="000000"/>
        </w:rPr>
        <w:t xml:space="preserve">VI - </w:t>
      </w:r>
      <w:r w:rsidR="00BB5348" w:rsidRPr="00E70DA5">
        <w:rPr>
          <w:rFonts w:ascii="Cambria" w:eastAsia="Arial" w:hAnsi="Cambria" w:cs="Arial"/>
          <w:color w:val="000000"/>
        </w:rPr>
        <w:t>Se não seguir com as normas estabelecidas neste Código.</w:t>
      </w:r>
    </w:p>
    <w:p w14:paraId="545BFD20" w14:textId="27ED058D" w:rsidR="009510B8" w:rsidRPr="00E70DA5" w:rsidRDefault="004D2C9F" w:rsidP="004D2C9F">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b/>
          <w:bCs/>
        </w:rPr>
        <w:t xml:space="preserve">VII - </w:t>
      </w:r>
      <w:r w:rsidR="009510B8" w:rsidRPr="00E70DA5">
        <w:rPr>
          <w:rFonts w:ascii="Cambria" w:eastAsia="Arial" w:hAnsi="Cambria" w:cs="Arial"/>
        </w:rPr>
        <w:t>Nos casos indicados no Anexo I</w:t>
      </w:r>
      <w:r w:rsidR="001C679B" w:rsidRPr="00E70DA5">
        <w:rPr>
          <w:rFonts w:ascii="Cambria" w:eastAsia="Arial" w:hAnsi="Cambria" w:cs="Arial"/>
        </w:rPr>
        <w:t>V</w:t>
      </w:r>
      <w:r w:rsidR="009510B8" w:rsidRPr="00E70DA5">
        <w:rPr>
          <w:rFonts w:ascii="Cambria" w:eastAsia="Arial" w:hAnsi="Cambria" w:cs="Arial"/>
        </w:rPr>
        <w:t>.</w:t>
      </w:r>
    </w:p>
    <w:p w14:paraId="0000028F"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1º - </w:t>
      </w:r>
      <w:r w:rsidRPr="00E70DA5">
        <w:rPr>
          <w:rFonts w:ascii="Cambria" w:eastAsia="Arial" w:hAnsi="Cambria" w:cs="Arial"/>
        </w:rPr>
        <w:t>Ocorrendo qualquer das infrações especificadas neste Artigo, e a qualquer dispositivo deste Código, o encarregado pela fiscalização comunicará o infrator através de Notificação de Embargo, para regularização da situação no prazo que lhe for determinado, ficando a obra embargada até que isso aconteça;</w:t>
      </w:r>
    </w:p>
    <w:p w14:paraId="00000290"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2º - </w:t>
      </w:r>
      <w:r w:rsidRPr="00E70DA5">
        <w:rPr>
          <w:rFonts w:ascii="Cambria" w:eastAsia="Arial" w:hAnsi="Cambria" w:cs="Arial"/>
        </w:rPr>
        <w:t>A Notificação de Embargo será levada ao conhecimento do infrator (proprietário e/ou responsável técnico) para que a assine e se recusar-se a isso serão colhidas as assinaturas de duas testemunhas;</w:t>
      </w:r>
    </w:p>
    <w:p w14:paraId="00000291"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3º - </w:t>
      </w:r>
      <w:r w:rsidRPr="00E70DA5">
        <w:rPr>
          <w:rFonts w:ascii="Cambria" w:eastAsia="Arial" w:hAnsi="Cambria" w:cs="Arial"/>
        </w:rPr>
        <w:t>Se ocorrer decurso do prazo ou o descumprimento do embargo comunicado ao infrator através da Notificação de Embargo, o encarregado da fiscalização lavrará o Auto de Infração;</w:t>
      </w:r>
    </w:p>
    <w:p w14:paraId="00000292"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4º - </w:t>
      </w:r>
      <w:r w:rsidRPr="00E70DA5">
        <w:rPr>
          <w:rFonts w:ascii="Cambria" w:eastAsia="Arial" w:hAnsi="Cambria" w:cs="Arial"/>
        </w:rPr>
        <w:t>O embargo só será levantado após o cumprimento das exigências do Município, decorrentes do que especifica este Código;</w:t>
      </w:r>
    </w:p>
    <w:p w14:paraId="00000293"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 5º - </w:t>
      </w:r>
      <w:r w:rsidRPr="00E70DA5">
        <w:rPr>
          <w:rFonts w:ascii="Cambria" w:eastAsia="Arial" w:hAnsi="Cambria" w:cs="Arial"/>
        </w:rPr>
        <w:t>Se não houver alternativa de regularização da obra, após o embargo seguir-se-á a demolição total ou parcial da mesma.</w:t>
      </w:r>
    </w:p>
    <w:p w14:paraId="00000294" w14:textId="77777777" w:rsidR="007403C5" w:rsidRPr="00E70DA5" w:rsidRDefault="00BB5348" w:rsidP="00E70DA5">
      <w:pPr>
        <w:pStyle w:val="Ttulo2"/>
        <w:spacing w:after="120" w:line="360" w:lineRule="auto"/>
        <w:rPr>
          <w:rFonts w:eastAsia="Arial"/>
          <w:sz w:val="24"/>
          <w:szCs w:val="24"/>
        </w:rPr>
      </w:pPr>
      <w:bookmarkStart w:id="102" w:name="_Toc199954264"/>
      <w:r w:rsidRPr="00E70DA5">
        <w:rPr>
          <w:rFonts w:eastAsia="Arial"/>
          <w:sz w:val="24"/>
          <w:szCs w:val="24"/>
        </w:rPr>
        <w:t>SEÇÃO III</w:t>
      </w:r>
      <w:bookmarkEnd w:id="102"/>
    </w:p>
    <w:p w14:paraId="00000295" w14:textId="77777777" w:rsidR="007403C5" w:rsidRPr="00E70DA5" w:rsidRDefault="00BB5348" w:rsidP="00E70DA5">
      <w:pPr>
        <w:pStyle w:val="Ttulo2"/>
        <w:spacing w:after="120" w:line="360" w:lineRule="auto"/>
        <w:rPr>
          <w:rFonts w:eastAsia="Arial"/>
          <w:sz w:val="24"/>
          <w:szCs w:val="24"/>
        </w:rPr>
      </w:pPr>
      <w:bookmarkStart w:id="103" w:name="_Toc199954265"/>
      <w:r w:rsidRPr="00E70DA5">
        <w:rPr>
          <w:rFonts w:eastAsia="Arial"/>
          <w:sz w:val="24"/>
          <w:szCs w:val="24"/>
        </w:rPr>
        <w:t>DAS SANÇÕES</w:t>
      </w:r>
      <w:bookmarkEnd w:id="103"/>
    </w:p>
    <w:p w14:paraId="00000296" w14:textId="57A8403C"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1</w:t>
      </w:r>
      <w:r w:rsidR="00BE2891" w:rsidRPr="00E70DA5">
        <w:rPr>
          <w:rFonts w:ascii="Cambria" w:eastAsia="Arial" w:hAnsi="Cambria" w:cs="Arial"/>
          <w:b/>
        </w:rPr>
        <w:t>21</w:t>
      </w:r>
      <w:r w:rsidRPr="00E70DA5">
        <w:rPr>
          <w:rFonts w:ascii="Cambria" w:eastAsia="Arial" w:hAnsi="Cambria" w:cs="Arial"/>
          <w:b/>
        </w:rPr>
        <w:t xml:space="preserve"> -</w:t>
      </w:r>
      <w:r w:rsidRPr="00E70DA5">
        <w:rPr>
          <w:rFonts w:ascii="Cambria" w:eastAsia="Arial" w:hAnsi="Cambria" w:cs="Arial"/>
        </w:rPr>
        <w:t xml:space="preserve"> O Município poderá cancelar a inscrição de profissionais (Pessoa Física ou Jurídica) após decisão da Comissão de Ética nomeada pelo Prefeito Municipal e comunicar ao Conselho Regional competente, a qual o responsável está inscrito, especialmente os responsáveis técnicos que:</w:t>
      </w:r>
    </w:p>
    <w:p w14:paraId="00000297" w14:textId="77777777" w:rsidR="007403C5" w:rsidRPr="00E70DA5" w:rsidRDefault="00BB5348" w:rsidP="00E70DA5">
      <w:pPr>
        <w:spacing w:before="120" w:after="120" w:line="360" w:lineRule="auto"/>
        <w:jc w:val="both"/>
        <w:rPr>
          <w:rFonts w:ascii="Cambria" w:eastAsia="Arial" w:hAnsi="Cambria" w:cs="Arial"/>
        </w:rPr>
      </w:pPr>
      <w:proofErr w:type="gramStart"/>
      <w:r w:rsidRPr="00E70DA5">
        <w:rPr>
          <w:rFonts w:ascii="Cambria" w:eastAsia="Arial" w:hAnsi="Cambria" w:cs="Arial"/>
        </w:rPr>
        <w:t>a) Prosseguirem</w:t>
      </w:r>
      <w:proofErr w:type="gramEnd"/>
      <w:r w:rsidRPr="00E70DA5">
        <w:rPr>
          <w:rFonts w:ascii="Cambria" w:eastAsia="Arial" w:hAnsi="Cambria" w:cs="Arial"/>
        </w:rPr>
        <w:t xml:space="preserve"> a execução de obras embargadas pelo Município;</w:t>
      </w:r>
    </w:p>
    <w:p w14:paraId="00000298" w14:textId="77777777" w:rsidR="007403C5" w:rsidRPr="00E70DA5" w:rsidRDefault="00BB5348" w:rsidP="00E70DA5">
      <w:pPr>
        <w:spacing w:before="120" w:after="120" w:line="360" w:lineRule="auto"/>
        <w:jc w:val="both"/>
        <w:rPr>
          <w:rFonts w:ascii="Cambria" w:eastAsia="Arial" w:hAnsi="Cambria" w:cs="Arial"/>
        </w:rPr>
      </w:pPr>
      <w:proofErr w:type="gramStart"/>
      <w:r w:rsidRPr="00E70DA5">
        <w:rPr>
          <w:rFonts w:ascii="Cambria" w:eastAsia="Arial" w:hAnsi="Cambria" w:cs="Arial"/>
        </w:rPr>
        <w:t>b) Não</w:t>
      </w:r>
      <w:proofErr w:type="gramEnd"/>
      <w:r w:rsidRPr="00E70DA5">
        <w:rPr>
          <w:rFonts w:ascii="Cambria" w:eastAsia="Arial" w:hAnsi="Cambria" w:cs="Arial"/>
        </w:rPr>
        <w:t xml:space="preserve"> obedecer aos projetos previamente aprovados, ampliando ou reduzindo as dimensões indicadas nos desenhos técnicos;</w:t>
      </w:r>
    </w:p>
    <w:p w14:paraId="00000299" w14:textId="77777777" w:rsidR="007403C5" w:rsidRPr="00E70DA5" w:rsidRDefault="00BB5348" w:rsidP="00E70DA5">
      <w:pPr>
        <w:spacing w:before="120" w:after="120" w:line="360" w:lineRule="auto"/>
        <w:jc w:val="both"/>
        <w:rPr>
          <w:rFonts w:ascii="Cambria" w:eastAsia="Arial" w:hAnsi="Cambria" w:cs="Arial"/>
        </w:rPr>
      </w:pPr>
      <w:proofErr w:type="gramStart"/>
      <w:r w:rsidRPr="00E70DA5">
        <w:rPr>
          <w:rFonts w:ascii="Cambria" w:eastAsia="Arial" w:hAnsi="Cambria" w:cs="Arial"/>
        </w:rPr>
        <w:t>c) Hajam</w:t>
      </w:r>
      <w:proofErr w:type="gramEnd"/>
      <w:r w:rsidRPr="00E70DA5">
        <w:rPr>
          <w:rFonts w:ascii="Cambria" w:eastAsia="Arial" w:hAnsi="Cambria" w:cs="Arial"/>
        </w:rPr>
        <w:t xml:space="preserve"> incorrido em 03 (três) multas por infração cometida na mesma obra;</w:t>
      </w:r>
    </w:p>
    <w:p w14:paraId="0000029A" w14:textId="77777777" w:rsidR="007403C5" w:rsidRPr="00E70DA5" w:rsidRDefault="00BB5348" w:rsidP="00E70DA5">
      <w:pPr>
        <w:spacing w:before="120" w:after="120" w:line="360" w:lineRule="auto"/>
        <w:jc w:val="both"/>
        <w:rPr>
          <w:rFonts w:ascii="Cambria" w:eastAsia="Arial" w:hAnsi="Cambria" w:cs="Arial"/>
        </w:rPr>
      </w:pPr>
      <w:proofErr w:type="gramStart"/>
      <w:r w:rsidRPr="00E70DA5">
        <w:rPr>
          <w:rFonts w:ascii="Cambria" w:eastAsia="Arial" w:hAnsi="Cambria" w:cs="Arial"/>
        </w:rPr>
        <w:t>d) Alterem</w:t>
      </w:r>
      <w:proofErr w:type="gramEnd"/>
      <w:r w:rsidRPr="00E70DA5">
        <w:rPr>
          <w:rFonts w:ascii="Cambria" w:eastAsia="Arial" w:hAnsi="Cambria" w:cs="Arial"/>
        </w:rPr>
        <w:t xml:space="preserve"> as especificações indicadas no projeto ou as dimensões, ou elementos das peças de resistência previamente aprovados;</w:t>
      </w:r>
    </w:p>
    <w:p w14:paraId="0000029B" w14:textId="77777777" w:rsidR="007403C5" w:rsidRPr="00E70DA5" w:rsidRDefault="00BB5348" w:rsidP="00E70DA5">
      <w:pPr>
        <w:spacing w:before="120" w:after="120" w:line="360" w:lineRule="auto"/>
        <w:jc w:val="both"/>
        <w:rPr>
          <w:rFonts w:ascii="Cambria" w:eastAsia="Arial" w:hAnsi="Cambria" w:cs="Arial"/>
        </w:rPr>
      </w:pPr>
      <w:proofErr w:type="gramStart"/>
      <w:r w:rsidRPr="00E70DA5">
        <w:rPr>
          <w:rFonts w:ascii="Cambria" w:eastAsia="Arial" w:hAnsi="Cambria" w:cs="Arial"/>
        </w:rPr>
        <w:t>e) Assinarem</w:t>
      </w:r>
      <w:proofErr w:type="gramEnd"/>
      <w:r w:rsidRPr="00E70DA5">
        <w:rPr>
          <w:rFonts w:ascii="Cambria" w:eastAsia="Arial" w:hAnsi="Cambria" w:cs="Arial"/>
        </w:rPr>
        <w:t xml:space="preserve"> projetos como executores de obras que não sejam dirigidas realmente pelos mesmos;</w:t>
      </w:r>
    </w:p>
    <w:p w14:paraId="0000029C" w14:textId="77777777" w:rsidR="007403C5" w:rsidRPr="00E70DA5" w:rsidRDefault="00BB5348" w:rsidP="00E70DA5">
      <w:pPr>
        <w:spacing w:before="120" w:after="120" w:line="360" w:lineRule="auto"/>
        <w:jc w:val="both"/>
        <w:rPr>
          <w:rFonts w:ascii="Cambria" w:eastAsia="Arial" w:hAnsi="Cambria" w:cs="Arial"/>
        </w:rPr>
      </w:pPr>
      <w:proofErr w:type="gramStart"/>
      <w:r w:rsidRPr="00E70DA5">
        <w:rPr>
          <w:rFonts w:ascii="Cambria" w:eastAsia="Arial" w:hAnsi="Cambria" w:cs="Arial"/>
        </w:rPr>
        <w:t>f) Iniciarem</w:t>
      </w:r>
      <w:proofErr w:type="gramEnd"/>
      <w:r w:rsidRPr="00E70DA5">
        <w:rPr>
          <w:rFonts w:ascii="Cambria" w:eastAsia="Arial" w:hAnsi="Cambria" w:cs="Arial"/>
        </w:rPr>
        <w:t xml:space="preserve"> qualquer obra sem o necessário Alvará de Construção;</w:t>
      </w:r>
    </w:p>
    <w:p w14:paraId="0000029D" w14:textId="77777777" w:rsidR="007403C5" w:rsidRPr="00E70DA5" w:rsidRDefault="00BB5348" w:rsidP="00E70DA5">
      <w:pPr>
        <w:spacing w:before="120" w:after="120" w:line="360" w:lineRule="auto"/>
        <w:jc w:val="both"/>
        <w:rPr>
          <w:rFonts w:ascii="Cambria" w:eastAsia="Arial" w:hAnsi="Cambria" w:cs="Arial"/>
        </w:rPr>
      </w:pPr>
      <w:proofErr w:type="gramStart"/>
      <w:r w:rsidRPr="00E70DA5">
        <w:rPr>
          <w:rFonts w:ascii="Cambria" w:eastAsia="Arial" w:hAnsi="Cambria" w:cs="Arial"/>
        </w:rPr>
        <w:t>g) Cometerem</w:t>
      </w:r>
      <w:proofErr w:type="gramEnd"/>
      <w:r w:rsidRPr="00E70DA5">
        <w:rPr>
          <w:rFonts w:ascii="Cambria" w:eastAsia="Arial" w:hAnsi="Cambria" w:cs="Arial"/>
        </w:rPr>
        <w:t xml:space="preserve"> por imperícia, faltas que venham a comprometer a segurança da obra.</w:t>
      </w:r>
    </w:p>
    <w:p w14:paraId="0000029E" w14:textId="77777777" w:rsidR="007403C5" w:rsidRPr="00E70DA5" w:rsidRDefault="00BB5348" w:rsidP="00E70DA5">
      <w:pPr>
        <w:pStyle w:val="Ttulo2"/>
        <w:spacing w:after="120" w:line="360" w:lineRule="auto"/>
        <w:rPr>
          <w:rFonts w:eastAsia="Arial"/>
          <w:sz w:val="24"/>
          <w:szCs w:val="24"/>
        </w:rPr>
      </w:pPr>
      <w:bookmarkStart w:id="104" w:name="_Toc199954266"/>
      <w:r w:rsidRPr="00E70DA5">
        <w:rPr>
          <w:rFonts w:eastAsia="Arial"/>
          <w:sz w:val="24"/>
          <w:szCs w:val="24"/>
        </w:rPr>
        <w:t>SEÇÃO IV</w:t>
      </w:r>
      <w:bookmarkEnd w:id="104"/>
    </w:p>
    <w:p w14:paraId="0000029F" w14:textId="49137626" w:rsidR="007403C5" w:rsidRPr="00E70DA5" w:rsidRDefault="00BB5348" w:rsidP="00E70DA5">
      <w:pPr>
        <w:pStyle w:val="Ttulo2"/>
        <w:spacing w:after="120" w:line="360" w:lineRule="auto"/>
        <w:rPr>
          <w:rFonts w:eastAsia="Arial"/>
          <w:sz w:val="24"/>
          <w:szCs w:val="24"/>
        </w:rPr>
      </w:pPr>
      <w:bookmarkStart w:id="105" w:name="_Toc199954267"/>
      <w:r w:rsidRPr="00E70DA5">
        <w:rPr>
          <w:rFonts w:eastAsia="Arial"/>
          <w:sz w:val="24"/>
          <w:szCs w:val="24"/>
        </w:rPr>
        <w:t>DAS MULTAS</w:t>
      </w:r>
      <w:bookmarkEnd w:id="105"/>
    </w:p>
    <w:p w14:paraId="000002A0" w14:textId="3AEFDC1D"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12</w:t>
      </w:r>
      <w:r w:rsidR="00BE2891" w:rsidRPr="00E70DA5">
        <w:rPr>
          <w:rFonts w:ascii="Cambria" w:eastAsia="Arial" w:hAnsi="Cambria" w:cs="Arial"/>
          <w:b/>
        </w:rPr>
        <w:t>2</w:t>
      </w:r>
      <w:r w:rsidRPr="00E70DA5">
        <w:rPr>
          <w:rFonts w:ascii="Cambria" w:eastAsia="Arial" w:hAnsi="Cambria" w:cs="Arial"/>
          <w:b/>
        </w:rPr>
        <w:t xml:space="preserve"> -</w:t>
      </w:r>
      <w:r w:rsidRPr="00E70DA5">
        <w:rPr>
          <w:rFonts w:ascii="Cambria" w:eastAsia="Arial" w:hAnsi="Cambria" w:cs="Arial"/>
        </w:rPr>
        <w:t xml:space="preserve"> Independente de outras penalidades previstas pela legislação em geral e pelo presente Código, serão aplicadas multas, através do Auto de Infração, </w:t>
      </w:r>
      <w:r w:rsidR="009510B8" w:rsidRPr="00E70DA5">
        <w:rPr>
          <w:rFonts w:ascii="Cambria" w:eastAsia="Arial" w:hAnsi="Cambria" w:cs="Arial"/>
        </w:rPr>
        <w:t>no valor indicado pela tabela Anexo V para as infrações indicadas na tabela Anexo I</w:t>
      </w:r>
      <w:r w:rsidR="001C679B" w:rsidRPr="00E70DA5">
        <w:rPr>
          <w:rFonts w:ascii="Cambria" w:eastAsia="Arial" w:hAnsi="Cambria" w:cs="Arial"/>
        </w:rPr>
        <w:t>V</w:t>
      </w:r>
      <w:r w:rsidR="009510B8" w:rsidRPr="00E70DA5">
        <w:rPr>
          <w:rFonts w:ascii="Cambria" w:eastAsia="Arial" w:hAnsi="Cambria" w:cs="Arial"/>
        </w:rPr>
        <w:t>.</w:t>
      </w:r>
    </w:p>
    <w:p w14:paraId="2560D698" w14:textId="3ECA9834" w:rsidR="009510B8"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12</w:t>
      </w:r>
      <w:r w:rsidR="00BE2891" w:rsidRPr="00E70DA5">
        <w:rPr>
          <w:rFonts w:ascii="Cambria" w:eastAsia="Arial" w:hAnsi="Cambria" w:cs="Arial"/>
          <w:b/>
        </w:rPr>
        <w:t>3</w:t>
      </w:r>
      <w:r w:rsidRPr="00E70DA5">
        <w:rPr>
          <w:rFonts w:ascii="Cambria" w:eastAsia="Arial" w:hAnsi="Cambria" w:cs="Arial"/>
          <w:b/>
        </w:rPr>
        <w:t xml:space="preserve"> -</w:t>
      </w:r>
      <w:r w:rsidRPr="00E70DA5">
        <w:rPr>
          <w:rFonts w:ascii="Cambria" w:eastAsia="Arial" w:hAnsi="Cambria" w:cs="Arial"/>
        </w:rPr>
        <w:t xml:space="preserve"> Na imposição da multa e para graduá-la, ter-se-á em vista</w:t>
      </w:r>
      <w:r w:rsidR="009510B8" w:rsidRPr="00E70DA5">
        <w:rPr>
          <w:rFonts w:ascii="Cambria" w:eastAsia="Arial" w:hAnsi="Cambria" w:cs="Arial"/>
        </w:rPr>
        <w:t xml:space="preserve"> a indicação dos anexos.</w:t>
      </w:r>
    </w:p>
    <w:p w14:paraId="000002AA" w14:textId="03E9FAFD"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12</w:t>
      </w:r>
      <w:r w:rsidR="00BE2891" w:rsidRPr="00E70DA5">
        <w:rPr>
          <w:rFonts w:ascii="Cambria" w:eastAsia="Arial" w:hAnsi="Cambria" w:cs="Arial"/>
          <w:b/>
        </w:rPr>
        <w:t>4</w:t>
      </w:r>
      <w:r w:rsidRPr="00E70DA5">
        <w:rPr>
          <w:rFonts w:ascii="Cambria" w:eastAsia="Arial" w:hAnsi="Cambria" w:cs="Arial"/>
          <w:b/>
        </w:rPr>
        <w:t xml:space="preserve"> -</w:t>
      </w:r>
      <w:r w:rsidRPr="00E70DA5">
        <w:rPr>
          <w:rFonts w:ascii="Cambria" w:eastAsia="Arial" w:hAnsi="Cambria" w:cs="Arial"/>
        </w:rPr>
        <w:t xml:space="preserve"> Lavrado o Auto de Infração e comunicado o infrator, a partir da data da comunicação, este deverá efetuar o recolhimento amigável da multa, dentro de 05 (cinco) dias úteis, findo os quais, se não atender, far-se-á cobrança judicial.</w:t>
      </w:r>
    </w:p>
    <w:p w14:paraId="000002AB"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Parágrafo Único - </w:t>
      </w:r>
      <w:r w:rsidRPr="00E70DA5">
        <w:rPr>
          <w:rFonts w:ascii="Cambria" w:eastAsia="Arial" w:hAnsi="Cambria" w:cs="Arial"/>
        </w:rPr>
        <w:t>O pagamento da multa não isenta o Infrator da responsabilidade de regularizar a situação da obra perante a legislação vigente.</w:t>
      </w:r>
    </w:p>
    <w:p w14:paraId="000002AC" w14:textId="6B06B49E"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12</w:t>
      </w:r>
      <w:r w:rsidR="00BE2891" w:rsidRPr="00E70DA5">
        <w:rPr>
          <w:rFonts w:ascii="Cambria" w:eastAsia="Arial" w:hAnsi="Cambria" w:cs="Arial"/>
          <w:b/>
        </w:rPr>
        <w:t>5</w:t>
      </w:r>
      <w:r w:rsidRPr="00E70DA5">
        <w:rPr>
          <w:rFonts w:ascii="Cambria" w:eastAsia="Arial" w:hAnsi="Cambria" w:cs="Arial"/>
          <w:b/>
        </w:rPr>
        <w:t xml:space="preserve"> -</w:t>
      </w:r>
      <w:r w:rsidRPr="00E70DA5">
        <w:rPr>
          <w:rFonts w:ascii="Cambria" w:eastAsia="Arial" w:hAnsi="Cambria" w:cs="Arial"/>
        </w:rPr>
        <w:t xml:space="preserve"> Na reincidência da infração as multas serão cobradas em dobro.</w:t>
      </w:r>
    </w:p>
    <w:p w14:paraId="000002AD" w14:textId="77777777" w:rsidR="007403C5" w:rsidRPr="00E70DA5" w:rsidRDefault="00BB5348" w:rsidP="00E70DA5">
      <w:pPr>
        <w:pStyle w:val="Ttulo1"/>
        <w:spacing w:after="120" w:line="360" w:lineRule="auto"/>
        <w:rPr>
          <w:rFonts w:ascii="Cambria" w:eastAsia="Arial" w:hAnsi="Cambria"/>
          <w:sz w:val="24"/>
          <w:szCs w:val="24"/>
        </w:rPr>
      </w:pPr>
      <w:bookmarkStart w:id="106" w:name="_Toc199954268"/>
      <w:r w:rsidRPr="00E70DA5">
        <w:rPr>
          <w:rFonts w:ascii="Cambria" w:eastAsia="Arial" w:hAnsi="Cambria"/>
          <w:sz w:val="24"/>
          <w:szCs w:val="24"/>
        </w:rPr>
        <w:t>CAPÍTULO X</w:t>
      </w:r>
      <w:bookmarkEnd w:id="106"/>
    </w:p>
    <w:p w14:paraId="000002AE" w14:textId="77777777" w:rsidR="007403C5" w:rsidRPr="00E70DA5" w:rsidRDefault="00BB5348" w:rsidP="00E70DA5">
      <w:pPr>
        <w:pStyle w:val="Ttulo1"/>
        <w:spacing w:after="120" w:line="360" w:lineRule="auto"/>
        <w:rPr>
          <w:rFonts w:ascii="Cambria" w:eastAsia="Arial" w:hAnsi="Cambria"/>
          <w:sz w:val="24"/>
          <w:szCs w:val="24"/>
        </w:rPr>
      </w:pPr>
      <w:bookmarkStart w:id="107" w:name="_Toc199954269"/>
      <w:r w:rsidRPr="00E70DA5">
        <w:rPr>
          <w:rFonts w:ascii="Cambria" w:eastAsia="Arial" w:hAnsi="Cambria"/>
          <w:sz w:val="24"/>
          <w:szCs w:val="24"/>
        </w:rPr>
        <w:t>DAS DISPOSIÇÕES FINAIS</w:t>
      </w:r>
      <w:bookmarkEnd w:id="107"/>
    </w:p>
    <w:p w14:paraId="000002AF" w14:textId="77777777" w:rsidR="007403C5" w:rsidRPr="00E70DA5" w:rsidRDefault="007403C5" w:rsidP="00E70DA5">
      <w:pPr>
        <w:spacing w:before="120" w:after="120" w:line="360" w:lineRule="auto"/>
        <w:jc w:val="both"/>
        <w:rPr>
          <w:rFonts w:ascii="Cambria" w:eastAsia="Arial" w:hAnsi="Cambria" w:cs="Arial"/>
          <w:b/>
        </w:rPr>
      </w:pPr>
    </w:p>
    <w:p w14:paraId="000002B0" w14:textId="23997F82" w:rsidR="007403C5" w:rsidRPr="00E70DA5" w:rsidRDefault="00BB5348" w:rsidP="00E70DA5">
      <w:pPr>
        <w:spacing w:before="120" w:after="120" w:line="360" w:lineRule="auto"/>
        <w:jc w:val="both"/>
        <w:rPr>
          <w:rFonts w:ascii="Cambria" w:eastAsia="Arial" w:hAnsi="Cambria" w:cs="Arial"/>
          <w:highlight w:val="white"/>
        </w:rPr>
      </w:pPr>
      <w:r w:rsidRPr="00E70DA5">
        <w:rPr>
          <w:rFonts w:ascii="Cambria" w:eastAsia="Arial" w:hAnsi="Cambria" w:cs="Arial"/>
          <w:b/>
        </w:rPr>
        <w:t>Art. 12</w:t>
      </w:r>
      <w:r w:rsidR="00BE2891" w:rsidRPr="00E70DA5">
        <w:rPr>
          <w:rFonts w:ascii="Cambria" w:eastAsia="Arial" w:hAnsi="Cambria" w:cs="Arial"/>
          <w:b/>
        </w:rPr>
        <w:t>6</w:t>
      </w:r>
      <w:r w:rsidRPr="00E70DA5">
        <w:rPr>
          <w:rFonts w:ascii="Cambria" w:eastAsia="Arial" w:hAnsi="Cambria" w:cs="Arial"/>
          <w:b/>
        </w:rPr>
        <w:t xml:space="preserve"> -</w:t>
      </w:r>
      <w:r w:rsidRPr="00E70DA5">
        <w:rPr>
          <w:rFonts w:ascii="Cambria" w:eastAsia="Arial" w:hAnsi="Cambria" w:cs="Arial"/>
        </w:rPr>
        <w:t xml:space="preserve"> Como forma de regularização das partes urbanas existentes antes a aprovação no novo</w:t>
      </w:r>
      <w:r w:rsidRPr="00E70DA5">
        <w:rPr>
          <w:rFonts w:ascii="Cambria" w:eastAsia="Arial" w:hAnsi="Cambria" w:cs="Arial"/>
          <w:highlight w:val="white"/>
        </w:rPr>
        <w:t xml:space="preserve"> Código Florestal Brasileiro, será permitida a construção nos lotes </w:t>
      </w:r>
      <w:proofErr w:type="spellStart"/>
      <w:r w:rsidRPr="00E70DA5">
        <w:rPr>
          <w:rFonts w:ascii="Cambria" w:eastAsia="Arial" w:hAnsi="Cambria" w:cs="Arial"/>
          <w:highlight w:val="white"/>
        </w:rPr>
        <w:t>lindeiros</w:t>
      </w:r>
      <w:proofErr w:type="spellEnd"/>
      <w:r w:rsidRPr="00E70DA5">
        <w:rPr>
          <w:rFonts w:ascii="Cambria" w:eastAsia="Arial" w:hAnsi="Cambria" w:cs="Arial"/>
          <w:highlight w:val="white"/>
        </w:rPr>
        <w:t xml:space="preserve"> a cursos hídricos, </w:t>
      </w:r>
      <w:r w:rsidR="009510B8" w:rsidRPr="00E70DA5">
        <w:rPr>
          <w:rFonts w:ascii="Cambria" w:eastAsia="Arial" w:hAnsi="Cambria" w:cs="Arial"/>
          <w:highlight w:val="white"/>
        </w:rPr>
        <w:t>desde que respeitem as faixas indicadas da lei, sendo que na mesma deve-se ser mantida a vegetação.</w:t>
      </w:r>
    </w:p>
    <w:p w14:paraId="000002B1" w14:textId="77777777" w:rsidR="007403C5" w:rsidRPr="00E70DA5" w:rsidRDefault="00BB5348" w:rsidP="00E70DA5">
      <w:pPr>
        <w:spacing w:before="120" w:after="120" w:line="360" w:lineRule="auto"/>
        <w:jc w:val="both"/>
        <w:rPr>
          <w:rFonts w:ascii="Cambria" w:eastAsia="Arial" w:hAnsi="Cambria" w:cs="Arial"/>
          <w:shd w:val="clear" w:color="auto" w:fill="F5F5F5"/>
        </w:rPr>
      </w:pPr>
      <w:r w:rsidRPr="00E70DA5">
        <w:rPr>
          <w:rFonts w:ascii="Cambria" w:eastAsia="Arial" w:hAnsi="Cambria" w:cs="Arial"/>
          <w:b/>
        </w:rPr>
        <w:t>Parágrafo Único -</w:t>
      </w:r>
      <w:r w:rsidRPr="00E70DA5">
        <w:rPr>
          <w:rFonts w:ascii="Cambria" w:eastAsia="Arial" w:hAnsi="Cambria" w:cs="Arial"/>
        </w:rPr>
        <w:t xml:space="preserve"> Independente das demais sanções legais cabíveis, o não cumprimento do presente Artigo ensejará embargo em construções no terreno, podendo dar continuidade ao empreendimento apenas após a devida regularização ou recuperação da área de preservação permanente</w:t>
      </w:r>
      <w:r w:rsidRPr="00E70DA5">
        <w:rPr>
          <w:rFonts w:ascii="Cambria" w:eastAsia="Arial" w:hAnsi="Cambria" w:cs="Arial"/>
          <w:shd w:val="clear" w:color="auto" w:fill="F5F5F5"/>
        </w:rPr>
        <w:t>.</w:t>
      </w:r>
    </w:p>
    <w:p w14:paraId="000002B2" w14:textId="31A07AFE" w:rsidR="007403C5" w:rsidRPr="00E70DA5" w:rsidRDefault="00BB5348" w:rsidP="00E70DA5">
      <w:pPr>
        <w:spacing w:before="120" w:after="120" w:line="360" w:lineRule="auto"/>
        <w:jc w:val="both"/>
        <w:rPr>
          <w:rFonts w:ascii="Cambria" w:eastAsia="Arial" w:hAnsi="Cambria" w:cs="Arial"/>
          <w:b/>
        </w:rPr>
      </w:pPr>
      <w:r w:rsidRPr="00E70DA5">
        <w:rPr>
          <w:rFonts w:ascii="Cambria" w:eastAsia="Arial" w:hAnsi="Cambria" w:cs="Arial"/>
          <w:b/>
        </w:rPr>
        <w:t>Art. 12</w:t>
      </w:r>
      <w:r w:rsidR="00BE2891" w:rsidRPr="00E70DA5">
        <w:rPr>
          <w:rFonts w:ascii="Cambria" w:eastAsia="Arial" w:hAnsi="Cambria" w:cs="Arial"/>
          <w:b/>
        </w:rPr>
        <w:t>7</w:t>
      </w:r>
      <w:r w:rsidRPr="00E70DA5">
        <w:rPr>
          <w:rFonts w:ascii="Cambria" w:eastAsia="Arial" w:hAnsi="Cambria" w:cs="Arial"/>
          <w:b/>
        </w:rPr>
        <w:t xml:space="preserve"> -</w:t>
      </w:r>
      <w:r w:rsidRPr="00E70DA5">
        <w:rPr>
          <w:rFonts w:ascii="Cambria" w:eastAsia="Arial" w:hAnsi="Cambria" w:cs="Arial"/>
        </w:rPr>
        <w:t xml:space="preserve"> Os loteamentos licenciados pelo Poder Público devem, obrigatoriamente, ser projetados de forma que os cursos hídricos e nascentes existentes na área do loteamento tenham em seu entorno uma área mínima, conforme especifica o Código Florestal, Lei Federal nº 4.771/65. Após esta faixa de preservação de mata ciliar, será construída a rua com as pistas de rodagem específicas de acordo com Lei do Sistema Viário, podendo ser composta por rua de mão dupla, mão única ou ciclovia, que deverão receber manutenção constante para que se mantenham as condições de circulação adequada.</w:t>
      </w:r>
    </w:p>
    <w:p w14:paraId="000002B3"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Parágrafo Único -</w:t>
      </w:r>
      <w:r w:rsidRPr="00E70DA5">
        <w:rPr>
          <w:rFonts w:ascii="Cambria" w:eastAsia="Arial" w:hAnsi="Cambria" w:cs="Arial"/>
        </w:rPr>
        <w:t xml:space="preserve"> Independente das demais sanções legais cabíveis, o não cumprimento do presente Artigo ensejará embargo do loteamento, podendo dar continuidade ao empreendimento apenas após a devida regularização ou recuperação da área de preservação permanente</w:t>
      </w:r>
      <w:r w:rsidRPr="00E70DA5">
        <w:rPr>
          <w:rFonts w:ascii="Cambria" w:eastAsia="Arial" w:hAnsi="Cambria" w:cs="Arial"/>
          <w:shd w:val="clear" w:color="auto" w:fill="F5F5F5"/>
        </w:rPr>
        <w:t>.</w:t>
      </w:r>
    </w:p>
    <w:p w14:paraId="000002B4" w14:textId="15273C84"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12</w:t>
      </w:r>
      <w:r w:rsidR="00BE2891" w:rsidRPr="00E70DA5">
        <w:rPr>
          <w:rFonts w:ascii="Cambria" w:eastAsia="Arial" w:hAnsi="Cambria" w:cs="Arial"/>
          <w:b/>
        </w:rPr>
        <w:t>8</w:t>
      </w:r>
      <w:r w:rsidRPr="00E70DA5">
        <w:rPr>
          <w:rFonts w:ascii="Cambria" w:eastAsia="Arial" w:hAnsi="Cambria" w:cs="Arial"/>
          <w:b/>
        </w:rPr>
        <w:t xml:space="preserve"> -</w:t>
      </w:r>
      <w:r w:rsidRPr="00E70DA5">
        <w:rPr>
          <w:rFonts w:ascii="Cambria" w:eastAsia="Arial" w:hAnsi="Cambria" w:cs="Arial"/>
        </w:rPr>
        <w:t xml:space="preserve"> Os casos omissos no presente Código, serão estudados e julgados pelo órgão competente aplicando-se Leis, Decretos e Regulamentos Especiais. </w:t>
      </w:r>
    </w:p>
    <w:p w14:paraId="000002B6" w14:textId="1380D650"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12</w:t>
      </w:r>
      <w:r w:rsidR="00BE2891" w:rsidRPr="00E70DA5">
        <w:rPr>
          <w:rFonts w:ascii="Cambria" w:eastAsia="Arial" w:hAnsi="Cambria" w:cs="Arial"/>
          <w:b/>
        </w:rPr>
        <w:t>9</w:t>
      </w:r>
      <w:r w:rsidRPr="00E70DA5">
        <w:rPr>
          <w:rFonts w:ascii="Cambria" w:eastAsia="Arial" w:hAnsi="Cambria" w:cs="Arial"/>
          <w:b/>
        </w:rPr>
        <w:t xml:space="preserve"> -</w:t>
      </w:r>
      <w:r w:rsidRPr="00E70DA5">
        <w:rPr>
          <w:rFonts w:ascii="Cambria" w:eastAsia="Arial" w:hAnsi="Cambria" w:cs="Arial"/>
        </w:rPr>
        <w:t xml:space="preserve"> São partes integrantes deste Código os seguintes anexos:</w:t>
      </w:r>
    </w:p>
    <w:p w14:paraId="000002B7"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Anexo I -</w:t>
      </w:r>
      <w:r w:rsidRPr="00E70DA5">
        <w:rPr>
          <w:rFonts w:ascii="Cambria" w:eastAsia="Arial" w:hAnsi="Cambria" w:cs="Arial"/>
        </w:rPr>
        <w:t xml:space="preserve"> Código de Descrição de Atividades;</w:t>
      </w:r>
    </w:p>
    <w:p w14:paraId="000002B8"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Anexo II - </w:t>
      </w:r>
      <w:r w:rsidRPr="00E70DA5">
        <w:rPr>
          <w:rFonts w:ascii="Cambria" w:eastAsia="Arial" w:hAnsi="Cambria" w:cs="Arial"/>
        </w:rPr>
        <w:t>Parâmetros e dimensões mínimas das edificações;</w:t>
      </w:r>
    </w:p>
    <w:p w14:paraId="000002B9" w14:textId="06966E98"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Anexo III - </w:t>
      </w:r>
      <w:r w:rsidRPr="00E70DA5">
        <w:rPr>
          <w:rFonts w:ascii="Cambria" w:eastAsia="Arial" w:hAnsi="Cambria" w:cs="Arial"/>
        </w:rPr>
        <w:t>Glossário.</w:t>
      </w:r>
    </w:p>
    <w:p w14:paraId="0AAC94FE" w14:textId="3033413D" w:rsidR="001C679B" w:rsidRPr="00E70DA5" w:rsidRDefault="001C679B" w:rsidP="00E70DA5">
      <w:pPr>
        <w:spacing w:before="120" w:after="120" w:line="360" w:lineRule="auto"/>
        <w:jc w:val="both"/>
        <w:rPr>
          <w:rFonts w:ascii="Cambria" w:eastAsia="Arial" w:hAnsi="Cambria" w:cs="Arial"/>
        </w:rPr>
      </w:pPr>
      <w:r w:rsidRPr="00E70DA5">
        <w:rPr>
          <w:rFonts w:ascii="Cambria" w:eastAsia="Arial" w:hAnsi="Cambria" w:cs="Arial"/>
          <w:b/>
        </w:rPr>
        <w:t xml:space="preserve">Anexo IV – </w:t>
      </w:r>
      <w:r w:rsidRPr="00E70DA5">
        <w:rPr>
          <w:rFonts w:ascii="Cambria" w:eastAsia="Arial" w:hAnsi="Cambria" w:cs="Arial"/>
        </w:rPr>
        <w:t>Relação de infrações com o tipo de penalidade.</w:t>
      </w:r>
    </w:p>
    <w:p w14:paraId="3BEEE6D2" w14:textId="78699251" w:rsidR="001C679B" w:rsidRPr="00E70DA5" w:rsidRDefault="001C679B" w:rsidP="00E70DA5">
      <w:pPr>
        <w:spacing w:before="120" w:after="120" w:line="360" w:lineRule="auto"/>
        <w:jc w:val="both"/>
        <w:rPr>
          <w:rFonts w:ascii="Cambria" w:eastAsia="Arial" w:hAnsi="Cambria" w:cs="Arial"/>
        </w:rPr>
      </w:pPr>
      <w:r w:rsidRPr="00E70DA5">
        <w:rPr>
          <w:rFonts w:ascii="Cambria" w:eastAsia="Arial" w:hAnsi="Cambria" w:cs="Arial"/>
          <w:b/>
        </w:rPr>
        <w:t xml:space="preserve">Anexo V – </w:t>
      </w:r>
      <w:r w:rsidRPr="00E70DA5">
        <w:rPr>
          <w:rFonts w:ascii="Cambria" w:eastAsia="Arial" w:hAnsi="Cambria" w:cs="Arial"/>
        </w:rPr>
        <w:t>Relação de infrações e valores de multas.</w:t>
      </w:r>
    </w:p>
    <w:p w14:paraId="000002BB" w14:textId="43C789E2"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Art. 1</w:t>
      </w:r>
      <w:r w:rsidR="00BE2891" w:rsidRPr="00E70DA5">
        <w:rPr>
          <w:rFonts w:ascii="Cambria" w:eastAsia="Arial" w:hAnsi="Cambria" w:cs="Arial"/>
          <w:b/>
        </w:rPr>
        <w:t>30</w:t>
      </w:r>
      <w:r w:rsidRPr="00E70DA5">
        <w:rPr>
          <w:rFonts w:ascii="Cambria" w:eastAsia="Arial" w:hAnsi="Cambria" w:cs="Arial"/>
          <w:b/>
        </w:rPr>
        <w:t xml:space="preserve"> -</w:t>
      </w:r>
      <w:r w:rsidRPr="00E70DA5">
        <w:rPr>
          <w:rFonts w:ascii="Cambria" w:eastAsia="Arial" w:hAnsi="Cambria" w:cs="Arial"/>
        </w:rPr>
        <w:t xml:space="preserve"> Este Código entrará em vigor na data de sua publicação, revogando a Lei </w:t>
      </w:r>
      <w:r w:rsidR="00EF2A5F">
        <w:rPr>
          <w:rFonts w:ascii="Cambria" w:eastAsia="Arial" w:hAnsi="Cambria" w:cs="Arial"/>
        </w:rPr>
        <w:t xml:space="preserve">nº 1847/2025 </w:t>
      </w:r>
      <w:r w:rsidRPr="00E70DA5">
        <w:rPr>
          <w:rFonts w:ascii="Cambria" w:eastAsia="Arial" w:hAnsi="Cambria" w:cs="Arial"/>
        </w:rPr>
        <w:t xml:space="preserve"> de </w:t>
      </w:r>
      <w:r w:rsidR="00EF2A5F">
        <w:rPr>
          <w:rFonts w:ascii="Cambria" w:eastAsia="Arial" w:hAnsi="Cambria" w:cs="Arial"/>
        </w:rPr>
        <w:t xml:space="preserve">14 </w:t>
      </w:r>
      <w:r w:rsidRPr="00E70DA5">
        <w:rPr>
          <w:rFonts w:ascii="Cambria" w:eastAsia="Arial" w:hAnsi="Cambria" w:cs="Arial"/>
        </w:rPr>
        <w:t xml:space="preserve"> de </w:t>
      </w:r>
      <w:r w:rsidR="00EF2A5F">
        <w:rPr>
          <w:rFonts w:ascii="Cambria" w:eastAsia="Arial" w:hAnsi="Cambria" w:cs="Arial"/>
        </w:rPr>
        <w:t xml:space="preserve">setembro </w:t>
      </w:r>
      <w:r w:rsidRPr="00E70DA5">
        <w:rPr>
          <w:rFonts w:ascii="Cambria" w:eastAsia="Arial" w:hAnsi="Cambria" w:cs="Arial"/>
        </w:rPr>
        <w:t xml:space="preserve">de </w:t>
      </w:r>
      <w:r w:rsidR="00EF2A5F">
        <w:rPr>
          <w:rFonts w:ascii="Cambria" w:eastAsia="Arial" w:hAnsi="Cambria" w:cs="Arial"/>
        </w:rPr>
        <w:t>2025</w:t>
      </w:r>
      <w:bookmarkStart w:id="108" w:name="_GoBack"/>
      <w:bookmarkEnd w:id="108"/>
      <w:r w:rsidRPr="00E70DA5">
        <w:rPr>
          <w:rFonts w:ascii="Cambria" w:eastAsia="Arial" w:hAnsi="Cambria" w:cs="Arial"/>
        </w:rPr>
        <w:t xml:space="preserve">, e demais disposições em contrário.        </w:t>
      </w:r>
    </w:p>
    <w:p w14:paraId="000002BC" w14:textId="77777777" w:rsidR="007403C5" w:rsidRPr="00E70DA5" w:rsidRDefault="007403C5" w:rsidP="00E70DA5">
      <w:pPr>
        <w:spacing w:before="120" w:after="120" w:line="360" w:lineRule="auto"/>
        <w:jc w:val="center"/>
        <w:rPr>
          <w:rFonts w:ascii="Cambria" w:eastAsia="Arial" w:hAnsi="Cambria" w:cs="Arial"/>
        </w:rPr>
      </w:pPr>
    </w:p>
    <w:p w14:paraId="4434351C" w14:textId="77777777" w:rsidR="00EF2A5F" w:rsidRDefault="00BB5348" w:rsidP="00E70DA5">
      <w:pPr>
        <w:spacing w:before="120" w:after="120" w:line="360" w:lineRule="auto"/>
        <w:jc w:val="center"/>
        <w:rPr>
          <w:rFonts w:ascii="Cambria" w:eastAsia="Arial" w:hAnsi="Cambria" w:cs="Arial"/>
        </w:rPr>
      </w:pPr>
      <w:r w:rsidRPr="00E70DA5">
        <w:rPr>
          <w:rFonts w:ascii="Cambria" w:eastAsia="Arial" w:hAnsi="Cambria" w:cs="Arial"/>
        </w:rPr>
        <w:t xml:space="preserve">Gabinete do Prefeito Municipal, </w:t>
      </w:r>
      <w:r w:rsidR="00EF2A5F">
        <w:rPr>
          <w:rFonts w:ascii="Cambria" w:eastAsia="Arial" w:hAnsi="Cambria" w:cs="Arial"/>
        </w:rPr>
        <w:t>06 DE junho de 2025</w:t>
      </w:r>
      <w:r w:rsidRPr="00E70DA5">
        <w:rPr>
          <w:rFonts w:ascii="Cambria" w:eastAsia="Arial" w:hAnsi="Cambria" w:cs="Arial"/>
        </w:rPr>
        <w:t>.</w:t>
      </w:r>
    </w:p>
    <w:p w14:paraId="1B16DE69" w14:textId="77777777" w:rsidR="00EF2A5F" w:rsidRDefault="00EF2A5F" w:rsidP="00E70DA5">
      <w:pPr>
        <w:spacing w:before="120" w:after="120" w:line="360" w:lineRule="auto"/>
        <w:jc w:val="center"/>
        <w:rPr>
          <w:rFonts w:ascii="Cambria" w:eastAsia="Arial" w:hAnsi="Cambria" w:cs="Arial"/>
        </w:rPr>
      </w:pPr>
    </w:p>
    <w:p w14:paraId="2D280ADB" w14:textId="77777777" w:rsidR="00EF2A5F" w:rsidRPr="00EF2A5F" w:rsidRDefault="00EF2A5F" w:rsidP="00EF2A5F">
      <w:pPr>
        <w:suppressAutoHyphens w:val="0"/>
        <w:spacing w:before="100" w:beforeAutospacing="1" w:after="100" w:afterAutospacing="1"/>
        <w:jc w:val="center"/>
        <w:rPr>
          <w:lang w:eastAsia="pt-BR"/>
        </w:rPr>
      </w:pPr>
      <w:r w:rsidRPr="00EF2A5F">
        <w:rPr>
          <w:noProof/>
          <w:lang w:eastAsia="pt-BR"/>
        </w:rPr>
        <w:drawing>
          <wp:inline distT="0" distB="0" distL="0" distR="0" wp14:anchorId="743544A1" wp14:editId="1773C677">
            <wp:extent cx="628650" cy="589717"/>
            <wp:effectExtent l="0" t="0" r="0" b="1270"/>
            <wp:docPr id="1" name="Imagem 1" descr="C:\Users\JURIDICO-02\Desktop\assinatura ricar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RIDICO-02\Desktop\assinatura ricardo.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93260" cy="650326"/>
                    </a:xfrm>
                    <a:prstGeom prst="rect">
                      <a:avLst/>
                    </a:prstGeom>
                    <a:noFill/>
                    <a:ln>
                      <a:noFill/>
                    </a:ln>
                  </pic:spPr>
                </pic:pic>
              </a:graphicData>
            </a:graphic>
          </wp:inline>
        </w:drawing>
      </w:r>
    </w:p>
    <w:p w14:paraId="04A06001" w14:textId="77777777" w:rsidR="00EF2A5F" w:rsidRDefault="00EF2A5F" w:rsidP="00E70DA5">
      <w:pPr>
        <w:spacing w:before="120" w:after="120" w:line="360" w:lineRule="auto"/>
        <w:jc w:val="center"/>
        <w:rPr>
          <w:rFonts w:ascii="Cambria" w:eastAsia="Arial" w:hAnsi="Cambria" w:cs="Arial"/>
        </w:rPr>
      </w:pPr>
      <w:r>
        <w:rPr>
          <w:rFonts w:ascii="Cambria" w:eastAsia="Arial" w:hAnsi="Cambria" w:cs="Arial"/>
        </w:rPr>
        <w:t>RICARDO ANTONIO ORTINÃ</w:t>
      </w:r>
    </w:p>
    <w:p w14:paraId="000002BD" w14:textId="1970BC42" w:rsidR="001C679B" w:rsidRPr="00E70DA5" w:rsidRDefault="00EF2A5F" w:rsidP="00E70DA5">
      <w:pPr>
        <w:spacing w:before="120" w:after="120" w:line="360" w:lineRule="auto"/>
        <w:jc w:val="center"/>
        <w:rPr>
          <w:rFonts w:ascii="Cambria" w:eastAsia="Arial" w:hAnsi="Cambria" w:cs="Arial"/>
        </w:rPr>
      </w:pPr>
      <w:r>
        <w:rPr>
          <w:rFonts w:ascii="Cambria" w:eastAsia="Arial" w:hAnsi="Cambria" w:cs="Arial"/>
        </w:rPr>
        <w:t>PREFEITO MUNICIPAL</w:t>
      </w:r>
      <w:r w:rsidR="001C679B" w:rsidRPr="00E70DA5">
        <w:rPr>
          <w:rFonts w:ascii="Cambria" w:eastAsia="Arial" w:hAnsi="Cambria" w:cs="Arial"/>
        </w:rPr>
        <w:br w:type="page"/>
      </w:r>
    </w:p>
    <w:p w14:paraId="38941F63" w14:textId="77777777" w:rsidR="007403C5" w:rsidRPr="00E70DA5" w:rsidRDefault="007403C5" w:rsidP="00E70DA5">
      <w:pPr>
        <w:spacing w:before="120" w:after="120" w:line="360" w:lineRule="auto"/>
        <w:jc w:val="center"/>
        <w:rPr>
          <w:rFonts w:ascii="Cambria" w:eastAsia="Arial" w:hAnsi="Cambria" w:cs="Arial"/>
        </w:rPr>
      </w:pPr>
    </w:p>
    <w:p w14:paraId="000002BF" w14:textId="3CB8BE7C" w:rsidR="007403C5" w:rsidRPr="00E70DA5" w:rsidRDefault="00BB5348" w:rsidP="00E70DA5">
      <w:pPr>
        <w:pStyle w:val="Ttulo1"/>
        <w:spacing w:after="120" w:line="360" w:lineRule="auto"/>
        <w:rPr>
          <w:rFonts w:ascii="Cambria" w:eastAsia="Arial" w:hAnsi="Cambria"/>
          <w:sz w:val="24"/>
          <w:szCs w:val="24"/>
        </w:rPr>
      </w:pPr>
      <w:bookmarkStart w:id="109" w:name="_Toc199954270"/>
      <w:r w:rsidRPr="00E70DA5">
        <w:rPr>
          <w:rFonts w:ascii="Cambria" w:eastAsia="Arial" w:hAnsi="Cambria"/>
          <w:sz w:val="24"/>
          <w:szCs w:val="24"/>
        </w:rPr>
        <w:t>ANEXO I</w:t>
      </w:r>
      <w:bookmarkEnd w:id="109"/>
    </w:p>
    <w:p w14:paraId="000002C0" w14:textId="77777777" w:rsidR="007403C5" w:rsidRPr="00E70DA5" w:rsidRDefault="00BB5348" w:rsidP="00E70DA5">
      <w:pPr>
        <w:pStyle w:val="Ttulo1"/>
        <w:spacing w:after="120" w:line="360" w:lineRule="auto"/>
        <w:rPr>
          <w:rFonts w:ascii="Cambria" w:eastAsia="Arial" w:hAnsi="Cambria"/>
          <w:sz w:val="24"/>
          <w:szCs w:val="24"/>
        </w:rPr>
      </w:pPr>
      <w:bookmarkStart w:id="110" w:name="_Toc199954271"/>
      <w:r w:rsidRPr="00E70DA5">
        <w:rPr>
          <w:rFonts w:ascii="Cambria" w:eastAsia="Arial" w:hAnsi="Cambria"/>
          <w:sz w:val="24"/>
          <w:szCs w:val="24"/>
        </w:rPr>
        <w:t>CÓDIGO DE DESCRIÇÃO DE ATIVIDADES</w:t>
      </w:r>
      <w:bookmarkEnd w:id="110"/>
    </w:p>
    <w:p w14:paraId="000002C1" w14:textId="77777777" w:rsidR="007403C5" w:rsidRPr="00E70DA5" w:rsidRDefault="00BB5348" w:rsidP="00E70DA5">
      <w:pPr>
        <w:spacing w:before="120" w:after="120" w:line="360" w:lineRule="auto"/>
        <w:rPr>
          <w:rFonts w:ascii="Cambria" w:eastAsia="Arial" w:hAnsi="Cambria" w:cs="Arial"/>
        </w:rPr>
      </w:pPr>
      <w:r w:rsidRPr="00E70DA5">
        <w:rPr>
          <w:rFonts w:ascii="Cambria" w:eastAsia="Arial" w:hAnsi="Cambria" w:cs="Arial"/>
          <w:b/>
        </w:rPr>
        <w:t>AU</w:t>
      </w:r>
      <w:r w:rsidRPr="00E70DA5">
        <w:rPr>
          <w:rFonts w:ascii="Cambria" w:eastAsia="Arial" w:hAnsi="Cambria" w:cs="Arial"/>
        </w:rPr>
        <w:tab/>
        <w:t>- Serviços técnicos na área de Arquitetura e/ou Urbanismo</w:t>
      </w:r>
    </w:p>
    <w:p w14:paraId="000002C2" w14:textId="77777777" w:rsidR="007403C5" w:rsidRPr="00E70DA5" w:rsidRDefault="00BB5348" w:rsidP="00E70DA5">
      <w:pPr>
        <w:spacing w:before="120" w:after="120" w:line="360" w:lineRule="auto"/>
        <w:rPr>
          <w:rFonts w:ascii="Cambria" w:eastAsia="Arial" w:hAnsi="Cambria" w:cs="Arial"/>
        </w:rPr>
      </w:pPr>
      <w:r w:rsidRPr="00E70DA5">
        <w:rPr>
          <w:rFonts w:ascii="Cambria" w:eastAsia="Arial" w:hAnsi="Cambria" w:cs="Arial"/>
          <w:b/>
        </w:rPr>
        <w:t>E</w:t>
      </w:r>
      <w:r w:rsidRPr="00E70DA5">
        <w:rPr>
          <w:rFonts w:ascii="Cambria" w:eastAsia="Arial" w:hAnsi="Cambria" w:cs="Arial"/>
        </w:rPr>
        <w:tab/>
        <w:t>- Edificação de qualquer natureza</w:t>
      </w:r>
    </w:p>
    <w:p w14:paraId="000002C3" w14:textId="77777777" w:rsidR="007403C5" w:rsidRPr="00E70DA5" w:rsidRDefault="00BB5348" w:rsidP="00E70DA5">
      <w:pPr>
        <w:spacing w:before="120" w:after="120" w:line="360" w:lineRule="auto"/>
        <w:rPr>
          <w:rFonts w:ascii="Cambria" w:eastAsia="Arial" w:hAnsi="Cambria" w:cs="Arial"/>
        </w:rPr>
      </w:pPr>
      <w:r w:rsidRPr="00E70DA5">
        <w:rPr>
          <w:rFonts w:ascii="Cambria" w:eastAsia="Arial" w:hAnsi="Cambria" w:cs="Arial"/>
          <w:b/>
        </w:rPr>
        <w:t>EH</w:t>
      </w:r>
      <w:r w:rsidRPr="00E70DA5">
        <w:rPr>
          <w:rFonts w:ascii="Cambria" w:eastAsia="Arial" w:hAnsi="Cambria" w:cs="Arial"/>
        </w:rPr>
        <w:tab/>
        <w:t>- Edificações com fins habitacionais</w:t>
      </w:r>
    </w:p>
    <w:p w14:paraId="000002C4" w14:textId="77777777" w:rsidR="007403C5" w:rsidRPr="00E70DA5" w:rsidRDefault="00BB5348" w:rsidP="00E70DA5">
      <w:pPr>
        <w:spacing w:before="120" w:after="120" w:line="360" w:lineRule="auto"/>
        <w:rPr>
          <w:rFonts w:ascii="Cambria" w:eastAsia="Arial" w:hAnsi="Cambria" w:cs="Arial"/>
        </w:rPr>
      </w:pPr>
      <w:r w:rsidRPr="00E70DA5">
        <w:rPr>
          <w:rFonts w:ascii="Cambria" w:eastAsia="Arial" w:hAnsi="Cambria" w:cs="Arial"/>
          <w:b/>
        </w:rPr>
        <w:t>EH1</w:t>
      </w:r>
      <w:r w:rsidRPr="00E70DA5">
        <w:rPr>
          <w:rFonts w:ascii="Cambria" w:eastAsia="Arial" w:hAnsi="Cambria" w:cs="Arial"/>
        </w:rPr>
        <w:tab/>
        <w:t>- Habitação unifamiliar</w:t>
      </w:r>
    </w:p>
    <w:p w14:paraId="000002C5" w14:textId="77777777" w:rsidR="007403C5" w:rsidRPr="00E70DA5" w:rsidRDefault="00BB5348" w:rsidP="00E70DA5">
      <w:pPr>
        <w:spacing w:before="120" w:after="120" w:line="360" w:lineRule="auto"/>
        <w:rPr>
          <w:rFonts w:ascii="Cambria" w:eastAsia="Arial" w:hAnsi="Cambria" w:cs="Arial"/>
        </w:rPr>
      </w:pPr>
      <w:r w:rsidRPr="00E70DA5">
        <w:rPr>
          <w:rFonts w:ascii="Cambria" w:eastAsia="Arial" w:hAnsi="Cambria" w:cs="Arial"/>
          <w:b/>
        </w:rPr>
        <w:t>EH2</w:t>
      </w:r>
      <w:r w:rsidRPr="00E70DA5">
        <w:rPr>
          <w:rFonts w:ascii="Cambria" w:eastAsia="Arial" w:hAnsi="Cambria" w:cs="Arial"/>
        </w:rPr>
        <w:tab/>
        <w:t>- Habitação coletiva</w:t>
      </w:r>
    </w:p>
    <w:p w14:paraId="000002C6" w14:textId="77777777" w:rsidR="007403C5" w:rsidRPr="00E70DA5" w:rsidRDefault="00BB5348" w:rsidP="00E70DA5">
      <w:pPr>
        <w:spacing w:before="120" w:after="120" w:line="360" w:lineRule="auto"/>
        <w:rPr>
          <w:rFonts w:ascii="Cambria" w:eastAsia="Arial" w:hAnsi="Cambria" w:cs="Arial"/>
        </w:rPr>
      </w:pPr>
      <w:r w:rsidRPr="00E70DA5">
        <w:rPr>
          <w:rFonts w:ascii="Cambria" w:eastAsia="Arial" w:hAnsi="Cambria" w:cs="Arial"/>
          <w:b/>
        </w:rPr>
        <w:t>EH3</w:t>
      </w:r>
      <w:r w:rsidRPr="00E70DA5">
        <w:rPr>
          <w:rFonts w:ascii="Cambria" w:eastAsia="Arial" w:hAnsi="Cambria" w:cs="Arial"/>
        </w:rPr>
        <w:tab/>
        <w:t>- Conjunto habitacional</w:t>
      </w:r>
    </w:p>
    <w:p w14:paraId="000002C7" w14:textId="77777777" w:rsidR="007403C5" w:rsidRPr="00E70DA5" w:rsidRDefault="00BB5348" w:rsidP="00E70DA5">
      <w:pPr>
        <w:spacing w:before="120" w:after="120" w:line="360" w:lineRule="auto"/>
        <w:rPr>
          <w:rFonts w:ascii="Cambria" w:eastAsia="Arial" w:hAnsi="Cambria" w:cs="Arial"/>
        </w:rPr>
      </w:pPr>
      <w:r w:rsidRPr="00E70DA5">
        <w:rPr>
          <w:rFonts w:ascii="Cambria" w:eastAsia="Arial" w:hAnsi="Cambria" w:cs="Arial"/>
          <w:b/>
        </w:rPr>
        <w:t>EH4</w:t>
      </w:r>
      <w:r w:rsidRPr="00E70DA5">
        <w:rPr>
          <w:rFonts w:ascii="Cambria" w:eastAsia="Arial" w:hAnsi="Cambria" w:cs="Arial"/>
        </w:rPr>
        <w:tab/>
        <w:t>- Área comum de conjunto habitacional</w:t>
      </w:r>
    </w:p>
    <w:p w14:paraId="000002C8" w14:textId="77777777" w:rsidR="007403C5" w:rsidRPr="00E70DA5" w:rsidRDefault="00BB5348" w:rsidP="00E70DA5">
      <w:pPr>
        <w:spacing w:before="120" w:after="120" w:line="360" w:lineRule="auto"/>
        <w:rPr>
          <w:rFonts w:ascii="Cambria" w:eastAsia="Arial" w:hAnsi="Cambria" w:cs="Arial"/>
        </w:rPr>
      </w:pPr>
      <w:r w:rsidRPr="00E70DA5">
        <w:rPr>
          <w:rFonts w:ascii="Cambria" w:eastAsia="Arial" w:hAnsi="Cambria" w:cs="Arial"/>
          <w:b/>
        </w:rPr>
        <w:t>EH5</w:t>
      </w:r>
      <w:r w:rsidRPr="00E70DA5">
        <w:rPr>
          <w:rFonts w:ascii="Cambria" w:eastAsia="Arial" w:hAnsi="Cambria" w:cs="Arial"/>
        </w:rPr>
        <w:tab/>
        <w:t>- Equipamento de conjunto habitacional</w:t>
      </w:r>
    </w:p>
    <w:p w14:paraId="000002C9" w14:textId="77777777" w:rsidR="007403C5" w:rsidRPr="00E70DA5" w:rsidRDefault="00BB5348" w:rsidP="00E70DA5">
      <w:pPr>
        <w:spacing w:before="120" w:after="120" w:line="360" w:lineRule="auto"/>
        <w:rPr>
          <w:rFonts w:ascii="Cambria" w:eastAsia="Arial" w:hAnsi="Cambria" w:cs="Arial"/>
        </w:rPr>
      </w:pPr>
      <w:r w:rsidRPr="00E70DA5">
        <w:rPr>
          <w:rFonts w:ascii="Cambria" w:eastAsia="Arial" w:hAnsi="Cambria" w:cs="Arial"/>
          <w:b/>
        </w:rPr>
        <w:t>EC</w:t>
      </w:r>
      <w:r w:rsidRPr="00E70DA5">
        <w:rPr>
          <w:rFonts w:ascii="Cambria" w:eastAsia="Arial" w:hAnsi="Cambria" w:cs="Arial"/>
        </w:rPr>
        <w:tab/>
        <w:t>- Edificações com fins comerciais</w:t>
      </w:r>
    </w:p>
    <w:p w14:paraId="000002CA" w14:textId="77777777" w:rsidR="007403C5" w:rsidRPr="00E70DA5" w:rsidRDefault="00BB5348" w:rsidP="00E70DA5">
      <w:pPr>
        <w:spacing w:before="120" w:after="120" w:line="360" w:lineRule="auto"/>
        <w:rPr>
          <w:rFonts w:ascii="Cambria" w:eastAsia="Arial" w:hAnsi="Cambria" w:cs="Arial"/>
        </w:rPr>
      </w:pPr>
      <w:r w:rsidRPr="00E70DA5">
        <w:rPr>
          <w:rFonts w:ascii="Cambria" w:eastAsia="Arial" w:hAnsi="Cambria" w:cs="Arial"/>
          <w:b/>
        </w:rPr>
        <w:t>EC1</w:t>
      </w:r>
      <w:r w:rsidRPr="00E70DA5">
        <w:rPr>
          <w:rFonts w:ascii="Cambria" w:eastAsia="Arial" w:hAnsi="Cambria" w:cs="Arial"/>
        </w:rPr>
        <w:tab/>
        <w:t>- Pequenas lojas sem instalações especiais até 100,00 m</w:t>
      </w:r>
      <w:r w:rsidRPr="00E70DA5">
        <w:rPr>
          <w:rFonts w:ascii="Cambria" w:eastAsia="Arial" w:hAnsi="Cambria" w:cs="Arial"/>
          <w:b/>
          <w:vertAlign w:val="superscript"/>
        </w:rPr>
        <w:t>2</w:t>
      </w:r>
      <w:r w:rsidRPr="00E70DA5">
        <w:rPr>
          <w:rFonts w:ascii="Cambria" w:eastAsia="Arial" w:hAnsi="Cambria" w:cs="Arial"/>
        </w:rPr>
        <w:t xml:space="preserve"> (cem metros </w:t>
      </w:r>
      <w:proofErr w:type="gramStart"/>
      <w:r w:rsidRPr="00E70DA5">
        <w:rPr>
          <w:rFonts w:ascii="Cambria" w:eastAsia="Arial" w:hAnsi="Cambria" w:cs="Arial"/>
        </w:rPr>
        <w:t xml:space="preserve">quadrados)   </w:t>
      </w:r>
      <w:proofErr w:type="gramEnd"/>
      <w:r w:rsidRPr="00E70DA5">
        <w:rPr>
          <w:rFonts w:ascii="Cambria" w:eastAsia="Arial" w:hAnsi="Cambria" w:cs="Arial"/>
        </w:rPr>
        <w:t xml:space="preserve"> de área construída</w:t>
      </w:r>
    </w:p>
    <w:p w14:paraId="000002CB" w14:textId="77777777" w:rsidR="007403C5" w:rsidRPr="00E70DA5" w:rsidRDefault="00BB5348" w:rsidP="00E70DA5">
      <w:pPr>
        <w:spacing w:before="120" w:after="120" w:line="360" w:lineRule="auto"/>
        <w:rPr>
          <w:rFonts w:ascii="Cambria" w:eastAsia="Arial" w:hAnsi="Cambria" w:cs="Arial"/>
        </w:rPr>
      </w:pPr>
      <w:r w:rsidRPr="00E70DA5">
        <w:rPr>
          <w:rFonts w:ascii="Cambria" w:eastAsia="Arial" w:hAnsi="Cambria" w:cs="Arial"/>
          <w:b/>
        </w:rPr>
        <w:t>EC2</w:t>
      </w:r>
      <w:r w:rsidRPr="00E70DA5">
        <w:rPr>
          <w:rFonts w:ascii="Cambria" w:eastAsia="Arial" w:hAnsi="Cambria" w:cs="Arial"/>
        </w:rPr>
        <w:tab/>
        <w:t>- Demais lojas e conjuntos comerciais</w:t>
      </w:r>
    </w:p>
    <w:p w14:paraId="000002CC" w14:textId="77777777" w:rsidR="007403C5" w:rsidRPr="00E70DA5" w:rsidRDefault="00BB5348" w:rsidP="00E70DA5">
      <w:pPr>
        <w:spacing w:before="120" w:after="120" w:line="360" w:lineRule="auto"/>
        <w:rPr>
          <w:rFonts w:ascii="Cambria" w:eastAsia="Arial" w:hAnsi="Cambria" w:cs="Arial"/>
        </w:rPr>
      </w:pPr>
      <w:r w:rsidRPr="00E70DA5">
        <w:rPr>
          <w:rFonts w:ascii="Cambria" w:eastAsia="Arial" w:hAnsi="Cambria" w:cs="Arial"/>
          <w:b/>
        </w:rPr>
        <w:t>EI</w:t>
      </w:r>
      <w:r w:rsidRPr="00E70DA5">
        <w:rPr>
          <w:rFonts w:ascii="Cambria" w:eastAsia="Arial" w:hAnsi="Cambria" w:cs="Arial"/>
        </w:rPr>
        <w:tab/>
        <w:t>- Edificações com fins industriais</w:t>
      </w:r>
    </w:p>
    <w:p w14:paraId="000002CD" w14:textId="77777777" w:rsidR="007403C5" w:rsidRPr="00E70DA5" w:rsidRDefault="00BB5348" w:rsidP="00E70DA5">
      <w:pPr>
        <w:spacing w:before="120" w:after="120" w:line="360" w:lineRule="auto"/>
        <w:rPr>
          <w:rFonts w:ascii="Cambria" w:eastAsia="Arial" w:hAnsi="Cambria" w:cs="Arial"/>
        </w:rPr>
      </w:pPr>
      <w:r w:rsidRPr="00E70DA5">
        <w:rPr>
          <w:rFonts w:ascii="Cambria" w:eastAsia="Arial" w:hAnsi="Cambria" w:cs="Arial"/>
          <w:b/>
        </w:rPr>
        <w:t>EI1</w:t>
      </w:r>
      <w:r w:rsidRPr="00E70DA5">
        <w:rPr>
          <w:rFonts w:ascii="Cambria" w:eastAsia="Arial" w:hAnsi="Cambria" w:cs="Arial"/>
        </w:rPr>
        <w:tab/>
        <w:t>- Edificações para fins industriais até 100, 00 m</w:t>
      </w:r>
      <w:r w:rsidRPr="00E70DA5">
        <w:rPr>
          <w:rFonts w:ascii="Cambria" w:eastAsia="Arial" w:hAnsi="Cambria" w:cs="Arial"/>
          <w:b/>
          <w:vertAlign w:val="superscript"/>
        </w:rPr>
        <w:t>2</w:t>
      </w:r>
      <w:r w:rsidRPr="00E70DA5">
        <w:rPr>
          <w:rFonts w:ascii="Cambria" w:eastAsia="Arial" w:hAnsi="Cambria" w:cs="Arial"/>
        </w:rPr>
        <w:t xml:space="preserve"> (cem metros quadrados) de área construída</w:t>
      </w:r>
    </w:p>
    <w:p w14:paraId="000002CE" w14:textId="77777777" w:rsidR="007403C5" w:rsidRPr="00E70DA5" w:rsidRDefault="00BB5348" w:rsidP="00E70DA5">
      <w:pPr>
        <w:spacing w:before="120" w:after="120" w:line="360" w:lineRule="auto"/>
        <w:rPr>
          <w:rFonts w:ascii="Cambria" w:eastAsia="Arial" w:hAnsi="Cambria" w:cs="Arial"/>
        </w:rPr>
      </w:pPr>
      <w:r w:rsidRPr="00E70DA5">
        <w:rPr>
          <w:rFonts w:ascii="Cambria" w:eastAsia="Arial" w:hAnsi="Cambria" w:cs="Arial"/>
          <w:b/>
        </w:rPr>
        <w:t>EI2</w:t>
      </w:r>
      <w:r w:rsidRPr="00E70DA5">
        <w:rPr>
          <w:rFonts w:ascii="Cambria" w:eastAsia="Arial" w:hAnsi="Cambria" w:cs="Arial"/>
        </w:rPr>
        <w:tab/>
        <w:t>- Demais edificações para fins industriais</w:t>
      </w:r>
    </w:p>
    <w:p w14:paraId="000002CF" w14:textId="77777777" w:rsidR="007403C5" w:rsidRPr="00E70DA5" w:rsidRDefault="00BB5348" w:rsidP="00E70DA5">
      <w:pPr>
        <w:spacing w:before="120" w:after="120" w:line="360" w:lineRule="auto"/>
        <w:rPr>
          <w:rFonts w:ascii="Cambria" w:eastAsia="Arial" w:hAnsi="Cambria" w:cs="Arial"/>
        </w:rPr>
      </w:pPr>
      <w:r w:rsidRPr="00E70DA5">
        <w:rPr>
          <w:rFonts w:ascii="Cambria" w:eastAsia="Arial" w:hAnsi="Cambria" w:cs="Arial"/>
          <w:b/>
        </w:rPr>
        <w:t>EE</w:t>
      </w:r>
      <w:r w:rsidRPr="00E70DA5">
        <w:rPr>
          <w:rFonts w:ascii="Cambria" w:eastAsia="Arial" w:hAnsi="Cambria" w:cs="Arial"/>
        </w:rPr>
        <w:tab/>
        <w:t>- Edificações com fins especiais</w:t>
      </w:r>
    </w:p>
    <w:p w14:paraId="000002D0" w14:textId="77777777" w:rsidR="007403C5" w:rsidRPr="00E70DA5" w:rsidRDefault="00BB5348" w:rsidP="00E70DA5">
      <w:pPr>
        <w:spacing w:before="120" w:after="120" w:line="360" w:lineRule="auto"/>
        <w:rPr>
          <w:rFonts w:ascii="Cambria" w:eastAsia="Arial" w:hAnsi="Cambria" w:cs="Arial"/>
        </w:rPr>
      </w:pPr>
      <w:r w:rsidRPr="00E70DA5">
        <w:rPr>
          <w:rFonts w:ascii="Cambria" w:eastAsia="Arial" w:hAnsi="Cambria" w:cs="Arial"/>
          <w:b/>
        </w:rPr>
        <w:t>EE1</w:t>
      </w:r>
      <w:r w:rsidRPr="00E70DA5">
        <w:rPr>
          <w:rFonts w:ascii="Cambria" w:eastAsia="Arial" w:hAnsi="Cambria" w:cs="Arial"/>
        </w:rPr>
        <w:tab/>
        <w:t xml:space="preserve">- Ensino (grupos escolares, jardins de infância, </w:t>
      </w:r>
      <w:proofErr w:type="spellStart"/>
      <w:r w:rsidRPr="00E70DA5">
        <w:rPr>
          <w:rFonts w:ascii="Cambria" w:eastAsia="Arial" w:hAnsi="Cambria" w:cs="Arial"/>
        </w:rPr>
        <w:t>etc</w:t>
      </w:r>
      <w:proofErr w:type="spellEnd"/>
      <w:r w:rsidRPr="00E70DA5">
        <w:rPr>
          <w:rFonts w:ascii="Cambria" w:eastAsia="Arial" w:hAnsi="Cambria" w:cs="Arial"/>
        </w:rPr>
        <w:t>)</w:t>
      </w:r>
    </w:p>
    <w:p w14:paraId="000002D1" w14:textId="77777777" w:rsidR="007403C5" w:rsidRPr="00E70DA5" w:rsidRDefault="00BB5348" w:rsidP="00E70DA5">
      <w:pPr>
        <w:spacing w:before="120" w:after="120" w:line="360" w:lineRule="auto"/>
        <w:rPr>
          <w:rFonts w:ascii="Cambria" w:eastAsia="Arial" w:hAnsi="Cambria" w:cs="Arial"/>
        </w:rPr>
      </w:pPr>
      <w:r w:rsidRPr="00E70DA5">
        <w:rPr>
          <w:rFonts w:ascii="Cambria" w:eastAsia="Arial" w:hAnsi="Cambria" w:cs="Arial"/>
          <w:b/>
        </w:rPr>
        <w:t>EE2</w:t>
      </w:r>
      <w:r w:rsidRPr="00E70DA5">
        <w:rPr>
          <w:rFonts w:ascii="Cambria" w:eastAsia="Arial" w:hAnsi="Cambria" w:cs="Arial"/>
        </w:rPr>
        <w:tab/>
        <w:t xml:space="preserve">- Culto (igrejas, templos, </w:t>
      </w:r>
      <w:proofErr w:type="spellStart"/>
      <w:r w:rsidRPr="00E70DA5">
        <w:rPr>
          <w:rFonts w:ascii="Cambria" w:eastAsia="Arial" w:hAnsi="Cambria" w:cs="Arial"/>
        </w:rPr>
        <w:t>etc</w:t>
      </w:r>
      <w:proofErr w:type="spellEnd"/>
      <w:r w:rsidRPr="00E70DA5">
        <w:rPr>
          <w:rFonts w:ascii="Cambria" w:eastAsia="Arial" w:hAnsi="Cambria" w:cs="Arial"/>
        </w:rPr>
        <w:t>)</w:t>
      </w:r>
    </w:p>
    <w:p w14:paraId="000002D2" w14:textId="77777777" w:rsidR="007403C5" w:rsidRPr="00E70DA5" w:rsidRDefault="00BB5348" w:rsidP="00E70DA5">
      <w:pPr>
        <w:spacing w:before="120" w:after="120" w:line="360" w:lineRule="auto"/>
        <w:rPr>
          <w:rFonts w:ascii="Cambria" w:eastAsia="Arial" w:hAnsi="Cambria" w:cs="Arial"/>
        </w:rPr>
      </w:pPr>
      <w:r w:rsidRPr="00E70DA5">
        <w:rPr>
          <w:rFonts w:ascii="Cambria" w:eastAsia="Arial" w:hAnsi="Cambria" w:cs="Arial"/>
          <w:b/>
        </w:rPr>
        <w:t>EE3</w:t>
      </w:r>
      <w:r w:rsidRPr="00E70DA5">
        <w:rPr>
          <w:rFonts w:ascii="Cambria" w:eastAsia="Arial" w:hAnsi="Cambria" w:cs="Arial"/>
        </w:rPr>
        <w:tab/>
        <w:t xml:space="preserve">- Saúde (clínicas, hospitais, postos de saúde, </w:t>
      </w:r>
      <w:proofErr w:type="spellStart"/>
      <w:r w:rsidRPr="00E70DA5">
        <w:rPr>
          <w:rFonts w:ascii="Cambria" w:eastAsia="Arial" w:hAnsi="Cambria" w:cs="Arial"/>
        </w:rPr>
        <w:t>etc</w:t>
      </w:r>
      <w:proofErr w:type="spellEnd"/>
      <w:r w:rsidRPr="00E70DA5">
        <w:rPr>
          <w:rFonts w:ascii="Cambria" w:eastAsia="Arial" w:hAnsi="Cambria" w:cs="Arial"/>
        </w:rPr>
        <w:t>)</w:t>
      </w:r>
    </w:p>
    <w:p w14:paraId="000002D3" w14:textId="77777777" w:rsidR="007403C5" w:rsidRPr="00E70DA5" w:rsidRDefault="00BB5348" w:rsidP="00E70DA5">
      <w:pPr>
        <w:spacing w:before="120" w:after="120" w:line="360" w:lineRule="auto"/>
        <w:rPr>
          <w:rFonts w:ascii="Cambria" w:eastAsia="Arial" w:hAnsi="Cambria" w:cs="Arial"/>
        </w:rPr>
      </w:pPr>
      <w:r w:rsidRPr="00E70DA5">
        <w:rPr>
          <w:rFonts w:ascii="Cambria" w:eastAsia="Arial" w:hAnsi="Cambria" w:cs="Arial"/>
          <w:b/>
        </w:rPr>
        <w:t>EE4</w:t>
      </w:r>
      <w:r w:rsidRPr="00E70DA5">
        <w:rPr>
          <w:rFonts w:ascii="Cambria" w:eastAsia="Arial" w:hAnsi="Cambria" w:cs="Arial"/>
        </w:rPr>
        <w:tab/>
        <w:t xml:space="preserve">- Esporte (estádios, ginásios, quadras, </w:t>
      </w:r>
      <w:proofErr w:type="spellStart"/>
      <w:r w:rsidRPr="00E70DA5">
        <w:rPr>
          <w:rFonts w:ascii="Cambria" w:eastAsia="Arial" w:hAnsi="Cambria" w:cs="Arial"/>
        </w:rPr>
        <w:t>etc</w:t>
      </w:r>
      <w:proofErr w:type="spellEnd"/>
      <w:r w:rsidRPr="00E70DA5">
        <w:rPr>
          <w:rFonts w:ascii="Cambria" w:eastAsia="Arial" w:hAnsi="Cambria" w:cs="Arial"/>
        </w:rPr>
        <w:t>)</w:t>
      </w:r>
    </w:p>
    <w:p w14:paraId="000002D4" w14:textId="77777777" w:rsidR="007403C5" w:rsidRPr="00E70DA5" w:rsidRDefault="00BB5348" w:rsidP="00E70DA5">
      <w:pPr>
        <w:spacing w:before="120" w:after="120" w:line="360" w:lineRule="auto"/>
        <w:rPr>
          <w:rFonts w:ascii="Cambria" w:eastAsia="Arial" w:hAnsi="Cambria" w:cs="Arial"/>
        </w:rPr>
      </w:pPr>
      <w:r w:rsidRPr="00E70DA5">
        <w:rPr>
          <w:rFonts w:ascii="Cambria" w:eastAsia="Arial" w:hAnsi="Cambria" w:cs="Arial"/>
          <w:b/>
        </w:rPr>
        <w:t>EE5</w:t>
      </w:r>
      <w:r w:rsidRPr="00E70DA5">
        <w:rPr>
          <w:rFonts w:ascii="Cambria" w:eastAsia="Arial" w:hAnsi="Cambria" w:cs="Arial"/>
        </w:rPr>
        <w:tab/>
        <w:t xml:space="preserve">- Recreação (clubes, sedes sociais, </w:t>
      </w:r>
      <w:proofErr w:type="spellStart"/>
      <w:r w:rsidRPr="00E70DA5">
        <w:rPr>
          <w:rFonts w:ascii="Cambria" w:eastAsia="Arial" w:hAnsi="Cambria" w:cs="Arial"/>
        </w:rPr>
        <w:t>etc</w:t>
      </w:r>
      <w:proofErr w:type="spellEnd"/>
      <w:r w:rsidRPr="00E70DA5">
        <w:rPr>
          <w:rFonts w:ascii="Cambria" w:eastAsia="Arial" w:hAnsi="Cambria" w:cs="Arial"/>
        </w:rPr>
        <w:t>)</w:t>
      </w:r>
    </w:p>
    <w:p w14:paraId="000002D5" w14:textId="77777777" w:rsidR="007403C5" w:rsidRPr="00E70DA5" w:rsidRDefault="00BB5348" w:rsidP="00E70DA5">
      <w:pPr>
        <w:spacing w:before="120" w:after="120" w:line="360" w:lineRule="auto"/>
        <w:rPr>
          <w:rFonts w:ascii="Cambria" w:eastAsia="Arial" w:hAnsi="Cambria" w:cs="Arial"/>
        </w:rPr>
      </w:pPr>
      <w:r w:rsidRPr="00E70DA5">
        <w:rPr>
          <w:rFonts w:ascii="Cambria" w:eastAsia="Arial" w:hAnsi="Cambria" w:cs="Arial"/>
          <w:b/>
        </w:rPr>
        <w:t>EE6</w:t>
      </w:r>
      <w:r w:rsidRPr="00E70DA5">
        <w:rPr>
          <w:rFonts w:ascii="Cambria" w:eastAsia="Arial" w:hAnsi="Cambria" w:cs="Arial"/>
        </w:rPr>
        <w:tab/>
        <w:t>- Auditórios</w:t>
      </w:r>
    </w:p>
    <w:p w14:paraId="000002D6" w14:textId="77777777" w:rsidR="007403C5" w:rsidRPr="00E70DA5" w:rsidRDefault="00BB5348" w:rsidP="00E70DA5">
      <w:pPr>
        <w:spacing w:before="120" w:after="120" w:line="360" w:lineRule="auto"/>
        <w:rPr>
          <w:rFonts w:ascii="Cambria" w:eastAsia="Arial" w:hAnsi="Cambria" w:cs="Arial"/>
        </w:rPr>
      </w:pPr>
      <w:r w:rsidRPr="00E70DA5">
        <w:rPr>
          <w:rFonts w:ascii="Cambria" w:eastAsia="Arial" w:hAnsi="Cambria" w:cs="Arial"/>
          <w:b/>
        </w:rPr>
        <w:t>EE7</w:t>
      </w:r>
      <w:r w:rsidRPr="00E70DA5">
        <w:rPr>
          <w:rFonts w:ascii="Cambria" w:eastAsia="Arial" w:hAnsi="Cambria" w:cs="Arial"/>
        </w:rPr>
        <w:tab/>
        <w:t>- Edifícios Públicos</w:t>
      </w:r>
    </w:p>
    <w:p w14:paraId="000002D7" w14:textId="77777777" w:rsidR="007403C5" w:rsidRPr="00E70DA5" w:rsidRDefault="00BB5348" w:rsidP="00E70DA5">
      <w:pPr>
        <w:spacing w:before="120" w:after="120" w:line="360" w:lineRule="auto"/>
        <w:rPr>
          <w:rFonts w:ascii="Cambria" w:eastAsia="Arial" w:hAnsi="Cambria" w:cs="Arial"/>
        </w:rPr>
      </w:pPr>
      <w:r w:rsidRPr="00E70DA5">
        <w:rPr>
          <w:rFonts w:ascii="Cambria" w:eastAsia="Arial" w:hAnsi="Cambria" w:cs="Arial"/>
          <w:b/>
        </w:rPr>
        <w:t>EE8</w:t>
      </w:r>
      <w:r w:rsidRPr="00E70DA5">
        <w:rPr>
          <w:rFonts w:ascii="Cambria" w:eastAsia="Arial" w:hAnsi="Cambria" w:cs="Arial"/>
        </w:rPr>
        <w:tab/>
        <w:t xml:space="preserve">- Postos de Serviços (abastecimento, combustíveis, lavagem de carros, </w:t>
      </w:r>
      <w:proofErr w:type="spellStart"/>
      <w:r w:rsidRPr="00E70DA5">
        <w:rPr>
          <w:rFonts w:ascii="Cambria" w:eastAsia="Arial" w:hAnsi="Cambria" w:cs="Arial"/>
        </w:rPr>
        <w:t>etc</w:t>
      </w:r>
      <w:proofErr w:type="spellEnd"/>
      <w:r w:rsidRPr="00E70DA5">
        <w:rPr>
          <w:rFonts w:ascii="Cambria" w:eastAsia="Arial" w:hAnsi="Cambria" w:cs="Arial"/>
        </w:rPr>
        <w:t>)</w:t>
      </w:r>
    </w:p>
    <w:p w14:paraId="000002D8" w14:textId="77777777" w:rsidR="007403C5" w:rsidRPr="00E70DA5" w:rsidRDefault="00BB5348" w:rsidP="00E70DA5">
      <w:pPr>
        <w:spacing w:before="120" w:after="120" w:line="360" w:lineRule="auto"/>
        <w:rPr>
          <w:rFonts w:ascii="Cambria" w:eastAsia="Arial" w:hAnsi="Cambria" w:cs="Arial"/>
        </w:rPr>
      </w:pPr>
      <w:r w:rsidRPr="00E70DA5">
        <w:rPr>
          <w:rFonts w:ascii="Cambria" w:eastAsia="Arial" w:hAnsi="Cambria" w:cs="Arial"/>
          <w:b/>
        </w:rPr>
        <w:t>EE9</w:t>
      </w:r>
      <w:r w:rsidRPr="00E70DA5">
        <w:rPr>
          <w:rFonts w:ascii="Cambria" w:eastAsia="Arial" w:hAnsi="Cambria" w:cs="Arial"/>
        </w:rPr>
        <w:tab/>
        <w:t xml:space="preserve">- Terminais de Passageiros (aeroportos, portos, rodoviários, ferroviários, </w:t>
      </w:r>
      <w:proofErr w:type="spellStart"/>
      <w:r w:rsidRPr="00E70DA5">
        <w:rPr>
          <w:rFonts w:ascii="Cambria" w:eastAsia="Arial" w:hAnsi="Cambria" w:cs="Arial"/>
        </w:rPr>
        <w:t>etc</w:t>
      </w:r>
      <w:proofErr w:type="spellEnd"/>
      <w:r w:rsidRPr="00E70DA5">
        <w:rPr>
          <w:rFonts w:ascii="Cambria" w:eastAsia="Arial" w:hAnsi="Cambria" w:cs="Arial"/>
        </w:rPr>
        <w:t>)</w:t>
      </w:r>
    </w:p>
    <w:p w14:paraId="000002D9" w14:textId="77777777" w:rsidR="007403C5" w:rsidRPr="00E70DA5" w:rsidRDefault="00BB5348" w:rsidP="00E70DA5">
      <w:pPr>
        <w:spacing w:before="120" w:after="120" w:line="360" w:lineRule="auto"/>
        <w:rPr>
          <w:rFonts w:ascii="Cambria" w:eastAsia="Arial" w:hAnsi="Cambria" w:cs="Arial"/>
        </w:rPr>
      </w:pPr>
      <w:r w:rsidRPr="00E70DA5">
        <w:rPr>
          <w:rFonts w:ascii="Cambria" w:eastAsia="Arial" w:hAnsi="Cambria" w:cs="Arial"/>
          <w:b/>
        </w:rPr>
        <w:t>EE10</w:t>
      </w:r>
      <w:r w:rsidRPr="00E70DA5">
        <w:rPr>
          <w:rFonts w:ascii="Cambria" w:eastAsia="Arial" w:hAnsi="Cambria" w:cs="Arial"/>
        </w:rPr>
        <w:tab/>
        <w:t>- Edificações para outros fins (piscinas, caixa D’água elevada, cisterna, muro de arrimo, cortina com altura superior a 2,00 m</w:t>
      </w:r>
      <w:r w:rsidRPr="00E70DA5">
        <w:rPr>
          <w:rFonts w:ascii="Cambria" w:eastAsia="Arial" w:hAnsi="Cambria" w:cs="Arial"/>
          <w:b/>
          <w:vertAlign w:val="superscript"/>
        </w:rPr>
        <w:t xml:space="preserve">2 </w:t>
      </w:r>
      <w:r w:rsidRPr="00E70DA5">
        <w:rPr>
          <w:rFonts w:ascii="Cambria" w:eastAsia="Arial" w:hAnsi="Cambria" w:cs="Arial"/>
        </w:rPr>
        <w:t>(dois metros quadrados)</w:t>
      </w:r>
    </w:p>
    <w:p w14:paraId="000002DA" w14:textId="77777777" w:rsidR="007403C5" w:rsidRPr="00E70DA5" w:rsidRDefault="00BB5348" w:rsidP="00E70DA5">
      <w:pPr>
        <w:spacing w:before="120" w:after="120" w:line="360" w:lineRule="auto"/>
        <w:rPr>
          <w:rFonts w:ascii="Cambria" w:eastAsia="Arial" w:hAnsi="Cambria" w:cs="Arial"/>
        </w:rPr>
      </w:pPr>
      <w:r w:rsidRPr="00E70DA5">
        <w:rPr>
          <w:rFonts w:ascii="Cambria" w:eastAsia="Arial" w:hAnsi="Cambria" w:cs="Arial"/>
          <w:b/>
        </w:rPr>
        <w:t>EE11</w:t>
      </w:r>
      <w:r w:rsidRPr="00E70DA5">
        <w:rPr>
          <w:rFonts w:ascii="Cambria" w:eastAsia="Arial" w:hAnsi="Cambria" w:cs="Arial"/>
        </w:rPr>
        <w:tab/>
        <w:t>- Demais edificações</w:t>
      </w:r>
    </w:p>
    <w:p w14:paraId="000002DB" w14:textId="77777777" w:rsidR="007403C5" w:rsidRPr="00E70DA5" w:rsidRDefault="00BB5348" w:rsidP="00E70DA5">
      <w:pPr>
        <w:spacing w:before="120" w:after="120" w:line="360" w:lineRule="auto"/>
        <w:rPr>
          <w:rFonts w:ascii="Cambria" w:eastAsia="Arial" w:hAnsi="Cambria" w:cs="Arial"/>
        </w:rPr>
      </w:pPr>
      <w:r w:rsidRPr="00E70DA5">
        <w:rPr>
          <w:rFonts w:ascii="Cambria" w:eastAsia="Arial" w:hAnsi="Cambria" w:cs="Arial"/>
          <w:b/>
        </w:rPr>
        <w:t>OE</w:t>
      </w:r>
      <w:r w:rsidRPr="00E70DA5">
        <w:rPr>
          <w:rFonts w:ascii="Cambria" w:eastAsia="Arial" w:hAnsi="Cambria" w:cs="Arial"/>
        </w:rPr>
        <w:tab/>
        <w:t>- Obras especiais</w:t>
      </w:r>
    </w:p>
    <w:p w14:paraId="000002DC" w14:textId="77777777" w:rsidR="007403C5" w:rsidRPr="00E70DA5" w:rsidRDefault="00BB5348" w:rsidP="00E70DA5">
      <w:pPr>
        <w:spacing w:before="120" w:after="120" w:line="360" w:lineRule="auto"/>
        <w:rPr>
          <w:rFonts w:ascii="Cambria" w:eastAsia="Arial" w:hAnsi="Cambria" w:cs="Arial"/>
        </w:rPr>
      </w:pPr>
      <w:r w:rsidRPr="00E70DA5">
        <w:rPr>
          <w:rFonts w:ascii="Cambria" w:eastAsia="Arial" w:hAnsi="Cambria" w:cs="Arial"/>
          <w:b/>
        </w:rPr>
        <w:t>OE1</w:t>
      </w:r>
      <w:r w:rsidRPr="00E70DA5">
        <w:rPr>
          <w:rFonts w:ascii="Cambria" w:eastAsia="Arial" w:hAnsi="Cambria" w:cs="Arial"/>
        </w:rPr>
        <w:tab/>
        <w:t xml:space="preserve">- Obras especiais na área de Transporte (rodovias, ferrovias, portos, aeroportos, pavimentação, obras de artes especiais, </w:t>
      </w:r>
      <w:proofErr w:type="spellStart"/>
      <w:r w:rsidRPr="00E70DA5">
        <w:rPr>
          <w:rFonts w:ascii="Cambria" w:eastAsia="Arial" w:hAnsi="Cambria" w:cs="Arial"/>
        </w:rPr>
        <w:t>etc</w:t>
      </w:r>
      <w:proofErr w:type="spellEnd"/>
      <w:r w:rsidRPr="00E70DA5">
        <w:rPr>
          <w:rFonts w:ascii="Cambria" w:eastAsia="Arial" w:hAnsi="Cambria" w:cs="Arial"/>
        </w:rPr>
        <w:t>)</w:t>
      </w:r>
    </w:p>
    <w:p w14:paraId="000002DD" w14:textId="77777777" w:rsidR="007403C5" w:rsidRPr="00E70DA5" w:rsidRDefault="00BB5348" w:rsidP="00E70DA5">
      <w:pPr>
        <w:spacing w:before="120" w:after="120" w:line="360" w:lineRule="auto"/>
        <w:rPr>
          <w:rFonts w:ascii="Cambria" w:eastAsia="Arial" w:hAnsi="Cambria" w:cs="Arial"/>
        </w:rPr>
      </w:pPr>
      <w:r w:rsidRPr="00E70DA5">
        <w:rPr>
          <w:rFonts w:ascii="Cambria" w:eastAsia="Arial" w:hAnsi="Cambria" w:cs="Arial"/>
          <w:b/>
        </w:rPr>
        <w:t>OE2</w:t>
      </w:r>
      <w:r w:rsidRPr="00E70DA5">
        <w:rPr>
          <w:rFonts w:ascii="Cambria" w:eastAsia="Arial" w:hAnsi="Cambria" w:cs="Arial"/>
        </w:rPr>
        <w:tab/>
        <w:t>- Obras especiais na área de saneamento</w:t>
      </w:r>
    </w:p>
    <w:p w14:paraId="000002DE" w14:textId="77777777" w:rsidR="007403C5" w:rsidRPr="00E70DA5" w:rsidRDefault="00BB5348" w:rsidP="00E70DA5">
      <w:pPr>
        <w:spacing w:before="120" w:after="120" w:line="360" w:lineRule="auto"/>
        <w:rPr>
          <w:rFonts w:ascii="Cambria" w:eastAsia="Arial" w:hAnsi="Cambria" w:cs="Arial"/>
        </w:rPr>
      </w:pPr>
      <w:r w:rsidRPr="00E70DA5">
        <w:rPr>
          <w:rFonts w:ascii="Cambria" w:eastAsia="Arial" w:hAnsi="Cambria" w:cs="Arial"/>
          <w:b/>
        </w:rPr>
        <w:t>EEL</w:t>
      </w:r>
      <w:r w:rsidRPr="00E70DA5">
        <w:rPr>
          <w:rFonts w:ascii="Cambria" w:eastAsia="Arial" w:hAnsi="Cambria" w:cs="Arial"/>
        </w:rPr>
        <w:tab/>
        <w:t>- Projetos e Instalações Elétricas, Eletrônicas e de Telecomunicações</w:t>
      </w:r>
    </w:p>
    <w:p w14:paraId="000002DF" w14:textId="77777777" w:rsidR="007403C5" w:rsidRPr="00E70DA5" w:rsidRDefault="00BB5348" w:rsidP="00E70DA5">
      <w:pPr>
        <w:spacing w:before="120" w:after="120" w:line="360" w:lineRule="auto"/>
        <w:rPr>
          <w:rFonts w:ascii="Cambria" w:eastAsia="Arial" w:hAnsi="Cambria" w:cs="Arial"/>
        </w:rPr>
      </w:pPr>
      <w:r w:rsidRPr="00E70DA5">
        <w:rPr>
          <w:rFonts w:ascii="Cambria" w:eastAsia="Arial" w:hAnsi="Cambria" w:cs="Arial"/>
          <w:b/>
        </w:rPr>
        <w:t>TM</w:t>
      </w:r>
      <w:r w:rsidRPr="00E70DA5">
        <w:rPr>
          <w:rFonts w:ascii="Cambria" w:eastAsia="Arial" w:hAnsi="Cambria" w:cs="Arial"/>
        </w:rPr>
        <w:tab/>
        <w:t>- Projetos e Serviços na área de Topografia, Geologia e Mineração</w:t>
      </w:r>
    </w:p>
    <w:p w14:paraId="000002E0" w14:textId="77777777" w:rsidR="007403C5" w:rsidRPr="00E70DA5" w:rsidRDefault="00BB5348" w:rsidP="00E70DA5">
      <w:pPr>
        <w:spacing w:before="120" w:after="120" w:line="360" w:lineRule="auto"/>
        <w:rPr>
          <w:rFonts w:ascii="Cambria" w:eastAsia="Arial" w:hAnsi="Cambria" w:cs="Arial"/>
        </w:rPr>
      </w:pPr>
      <w:r w:rsidRPr="00E70DA5">
        <w:rPr>
          <w:rFonts w:ascii="Cambria" w:eastAsia="Arial" w:hAnsi="Cambria" w:cs="Arial"/>
          <w:b/>
        </w:rPr>
        <w:t>EAF</w:t>
      </w:r>
      <w:r w:rsidRPr="00E70DA5">
        <w:rPr>
          <w:rFonts w:ascii="Cambria" w:eastAsia="Arial" w:hAnsi="Cambria" w:cs="Arial"/>
        </w:rPr>
        <w:tab/>
        <w:t>- Serviços técnicos na área de Engenharia Agronômica e Florestal</w:t>
      </w:r>
    </w:p>
    <w:p w14:paraId="000002E1" w14:textId="77777777" w:rsidR="007403C5" w:rsidRPr="00E70DA5" w:rsidRDefault="00BB5348" w:rsidP="00E70DA5">
      <w:pPr>
        <w:spacing w:before="120" w:after="120" w:line="360" w:lineRule="auto"/>
        <w:rPr>
          <w:rFonts w:ascii="Cambria" w:eastAsia="Arial" w:hAnsi="Cambria" w:cs="Arial"/>
        </w:rPr>
      </w:pPr>
      <w:r w:rsidRPr="00E70DA5">
        <w:rPr>
          <w:rFonts w:ascii="Cambria" w:eastAsia="Arial" w:hAnsi="Cambria" w:cs="Arial"/>
          <w:b/>
        </w:rPr>
        <w:t>OA</w:t>
      </w:r>
      <w:r w:rsidRPr="00E70DA5">
        <w:rPr>
          <w:rFonts w:ascii="Cambria" w:eastAsia="Arial" w:hAnsi="Cambria" w:cs="Arial"/>
        </w:rPr>
        <w:tab/>
        <w:t>- Obras de agronomia</w:t>
      </w:r>
      <w:r w:rsidRPr="00E70DA5">
        <w:rPr>
          <w:rFonts w:ascii="Cambria" w:eastAsia="Arial" w:hAnsi="Cambria" w:cs="Arial"/>
        </w:rPr>
        <w:tab/>
      </w:r>
    </w:p>
    <w:p w14:paraId="000002E2" w14:textId="77777777" w:rsidR="007403C5" w:rsidRPr="00E70DA5" w:rsidRDefault="007403C5" w:rsidP="00E70DA5">
      <w:pPr>
        <w:spacing w:before="120" w:after="120" w:line="360" w:lineRule="auto"/>
        <w:rPr>
          <w:rFonts w:ascii="Cambria" w:eastAsia="Arial" w:hAnsi="Cambria" w:cs="Arial"/>
        </w:rPr>
      </w:pPr>
    </w:p>
    <w:p w14:paraId="000002E3" w14:textId="77777777" w:rsidR="007403C5" w:rsidRPr="00E70DA5" w:rsidRDefault="007403C5" w:rsidP="00E70DA5">
      <w:pPr>
        <w:spacing w:before="120" w:after="120" w:line="360" w:lineRule="auto"/>
        <w:rPr>
          <w:rFonts w:ascii="Cambria" w:eastAsia="Arial" w:hAnsi="Cambria" w:cs="Arial"/>
        </w:rPr>
      </w:pPr>
    </w:p>
    <w:p w14:paraId="000002E4" w14:textId="77777777" w:rsidR="007403C5" w:rsidRPr="00E70DA5" w:rsidRDefault="007403C5" w:rsidP="00E70DA5">
      <w:pPr>
        <w:spacing w:before="120" w:after="120" w:line="360" w:lineRule="auto"/>
        <w:rPr>
          <w:rFonts w:ascii="Cambria" w:eastAsia="Arial" w:hAnsi="Cambria" w:cs="Arial"/>
        </w:rPr>
      </w:pPr>
    </w:p>
    <w:p w14:paraId="000002E5" w14:textId="77777777" w:rsidR="007403C5" w:rsidRPr="00E70DA5" w:rsidRDefault="007403C5" w:rsidP="00E70DA5">
      <w:pPr>
        <w:spacing w:before="120" w:after="120" w:line="360" w:lineRule="auto"/>
        <w:rPr>
          <w:rFonts w:ascii="Cambria" w:eastAsia="Arial" w:hAnsi="Cambria" w:cs="Arial"/>
        </w:rPr>
      </w:pPr>
    </w:p>
    <w:p w14:paraId="000002E6" w14:textId="77777777" w:rsidR="007403C5" w:rsidRPr="00E70DA5" w:rsidRDefault="00BB5348" w:rsidP="00E70DA5">
      <w:pPr>
        <w:spacing w:before="120" w:after="120" w:line="360" w:lineRule="auto"/>
        <w:rPr>
          <w:rFonts w:ascii="Cambria" w:eastAsia="Arial" w:hAnsi="Cambria" w:cs="Arial"/>
        </w:rPr>
        <w:sectPr w:rsidR="007403C5" w:rsidRPr="00E70DA5">
          <w:headerReference w:type="even" r:id="rId10"/>
          <w:headerReference w:type="default" r:id="rId11"/>
          <w:footerReference w:type="even" r:id="rId12"/>
          <w:footerReference w:type="default" r:id="rId13"/>
          <w:headerReference w:type="first" r:id="rId14"/>
          <w:footerReference w:type="first" r:id="rId15"/>
          <w:pgSz w:w="11906" w:h="16838"/>
          <w:pgMar w:top="1701" w:right="1134" w:bottom="1134" w:left="1701" w:header="709" w:footer="709" w:gutter="0"/>
          <w:pgNumType w:start="1"/>
          <w:cols w:space="720"/>
        </w:sectPr>
      </w:pPr>
      <w:r w:rsidRPr="00E70DA5">
        <w:rPr>
          <w:rFonts w:ascii="Cambria" w:hAnsi="Cambria"/>
        </w:rPr>
        <w:br w:type="page"/>
      </w:r>
    </w:p>
    <w:p w14:paraId="000002E7" w14:textId="77777777" w:rsidR="007403C5" w:rsidRPr="00E70DA5" w:rsidRDefault="00BB5348" w:rsidP="00E70DA5">
      <w:pPr>
        <w:pStyle w:val="Ttulo1"/>
        <w:spacing w:after="120" w:line="360" w:lineRule="auto"/>
        <w:rPr>
          <w:rFonts w:ascii="Cambria" w:eastAsia="Arial" w:hAnsi="Cambria"/>
          <w:sz w:val="24"/>
          <w:szCs w:val="24"/>
        </w:rPr>
      </w:pPr>
      <w:bookmarkStart w:id="111" w:name="_Toc199954272"/>
      <w:r w:rsidRPr="00E70DA5">
        <w:rPr>
          <w:rFonts w:ascii="Cambria" w:eastAsia="Arial" w:hAnsi="Cambria"/>
          <w:sz w:val="24"/>
          <w:szCs w:val="24"/>
        </w:rPr>
        <w:t>ANEXO II</w:t>
      </w:r>
      <w:bookmarkEnd w:id="111"/>
    </w:p>
    <w:p w14:paraId="000002E8" w14:textId="77777777" w:rsidR="007403C5" w:rsidRPr="00E70DA5" w:rsidRDefault="00BB5348" w:rsidP="00E70DA5">
      <w:pPr>
        <w:pStyle w:val="Ttulo1"/>
        <w:spacing w:after="120" w:line="360" w:lineRule="auto"/>
        <w:rPr>
          <w:rFonts w:ascii="Cambria" w:eastAsia="Arial" w:hAnsi="Cambria"/>
          <w:sz w:val="24"/>
          <w:szCs w:val="24"/>
        </w:rPr>
      </w:pPr>
      <w:bookmarkStart w:id="112" w:name="_Toc199954273"/>
      <w:r w:rsidRPr="00E70DA5">
        <w:rPr>
          <w:rFonts w:ascii="Cambria" w:eastAsia="Arial" w:hAnsi="Cambria"/>
          <w:sz w:val="24"/>
          <w:szCs w:val="24"/>
        </w:rPr>
        <w:t>PARAMÊTROS E DIMENSÕES DAS EDIFICAÇÕES</w:t>
      </w:r>
      <w:bookmarkEnd w:id="112"/>
    </w:p>
    <w:p w14:paraId="000002E9" w14:textId="77777777" w:rsidR="007403C5" w:rsidRPr="00E70DA5" w:rsidRDefault="00BB5348" w:rsidP="00E70DA5">
      <w:pPr>
        <w:spacing w:before="120" w:after="120" w:line="360" w:lineRule="auto"/>
        <w:jc w:val="center"/>
        <w:rPr>
          <w:rFonts w:ascii="Cambria" w:eastAsia="Arial" w:hAnsi="Cambria" w:cs="Arial"/>
          <w:b/>
        </w:rPr>
      </w:pPr>
      <w:r w:rsidRPr="00E70DA5">
        <w:rPr>
          <w:rFonts w:ascii="Cambria" w:eastAsia="Arial" w:hAnsi="Cambria" w:cs="Arial"/>
          <w:b/>
        </w:rPr>
        <w:t>TABELA I – PARÂMETROS PARA FISCALIZAÇÃO</w:t>
      </w:r>
    </w:p>
    <w:tbl>
      <w:tblPr>
        <w:tblStyle w:val="a9"/>
        <w:tblW w:w="1054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2"/>
        <w:gridCol w:w="1619"/>
        <w:gridCol w:w="1550"/>
        <w:gridCol w:w="1134"/>
        <w:gridCol w:w="992"/>
        <w:gridCol w:w="1276"/>
        <w:gridCol w:w="1701"/>
        <w:gridCol w:w="1276"/>
      </w:tblGrid>
      <w:tr w:rsidR="007403C5" w:rsidRPr="00E70DA5" w14:paraId="3432B75A" w14:textId="77777777">
        <w:trPr>
          <w:jc w:val="center"/>
        </w:trPr>
        <w:tc>
          <w:tcPr>
            <w:tcW w:w="2611" w:type="dxa"/>
            <w:gridSpan w:val="2"/>
            <w:vAlign w:val="center"/>
          </w:tcPr>
          <w:p w14:paraId="000002EA" w14:textId="77777777" w:rsidR="007403C5" w:rsidRPr="00E70DA5" w:rsidRDefault="00BB5348" w:rsidP="00E70DA5">
            <w:pPr>
              <w:spacing w:before="120" w:after="120" w:line="360" w:lineRule="auto"/>
              <w:jc w:val="center"/>
              <w:rPr>
                <w:rFonts w:ascii="Cambria" w:eastAsia="Arial" w:hAnsi="Cambria" w:cs="Arial"/>
                <w:b/>
              </w:rPr>
            </w:pPr>
            <w:r w:rsidRPr="00E70DA5">
              <w:rPr>
                <w:rFonts w:ascii="Cambria" w:eastAsia="Arial" w:hAnsi="Cambria" w:cs="Arial"/>
                <w:b/>
              </w:rPr>
              <w:t>EDIFICAÇÕES</w:t>
            </w:r>
          </w:p>
        </w:tc>
        <w:tc>
          <w:tcPr>
            <w:tcW w:w="7929" w:type="dxa"/>
            <w:gridSpan w:val="6"/>
            <w:vAlign w:val="center"/>
          </w:tcPr>
          <w:p w14:paraId="000002EC" w14:textId="77777777" w:rsidR="007403C5" w:rsidRPr="00E70DA5" w:rsidRDefault="00BB5348" w:rsidP="00E70DA5">
            <w:pPr>
              <w:spacing w:before="120" w:after="120" w:line="360" w:lineRule="auto"/>
              <w:jc w:val="center"/>
              <w:rPr>
                <w:rFonts w:ascii="Cambria" w:eastAsia="Arial" w:hAnsi="Cambria" w:cs="Arial"/>
                <w:b/>
              </w:rPr>
            </w:pPr>
            <w:r w:rsidRPr="00E70DA5">
              <w:rPr>
                <w:rFonts w:ascii="Cambria" w:eastAsia="Arial" w:hAnsi="Cambria" w:cs="Arial"/>
                <w:b/>
              </w:rPr>
              <w:t>PROJETOS NECESSÁRIOS</w:t>
            </w:r>
          </w:p>
        </w:tc>
      </w:tr>
      <w:tr w:rsidR="007403C5" w:rsidRPr="00E70DA5" w14:paraId="18B0C1F4" w14:textId="77777777">
        <w:trPr>
          <w:jc w:val="center"/>
        </w:trPr>
        <w:tc>
          <w:tcPr>
            <w:tcW w:w="992" w:type="dxa"/>
            <w:vAlign w:val="center"/>
          </w:tcPr>
          <w:p w14:paraId="000002F2"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TIPO</w:t>
            </w:r>
          </w:p>
        </w:tc>
        <w:tc>
          <w:tcPr>
            <w:tcW w:w="1619" w:type="dxa"/>
            <w:vAlign w:val="center"/>
          </w:tcPr>
          <w:p w14:paraId="000002F3"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Área</w:t>
            </w:r>
          </w:p>
          <w:p w14:paraId="000002F4"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(m</w:t>
            </w:r>
            <w:r w:rsidRPr="00E70DA5">
              <w:rPr>
                <w:rFonts w:ascii="Cambria" w:eastAsia="Arial" w:hAnsi="Cambria" w:cs="Arial"/>
                <w:b/>
                <w:vertAlign w:val="superscript"/>
              </w:rPr>
              <w:t>2</w:t>
            </w:r>
            <w:r w:rsidRPr="00E70DA5">
              <w:rPr>
                <w:rFonts w:ascii="Cambria" w:eastAsia="Arial" w:hAnsi="Cambria" w:cs="Arial"/>
              </w:rPr>
              <w:t>)</w:t>
            </w:r>
          </w:p>
        </w:tc>
        <w:tc>
          <w:tcPr>
            <w:tcW w:w="1550" w:type="dxa"/>
            <w:vAlign w:val="center"/>
          </w:tcPr>
          <w:p w14:paraId="000002F5"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Arquitetônico</w:t>
            </w:r>
          </w:p>
        </w:tc>
        <w:tc>
          <w:tcPr>
            <w:tcW w:w="1134" w:type="dxa"/>
            <w:vAlign w:val="center"/>
          </w:tcPr>
          <w:p w14:paraId="000002F6"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Estrutural</w:t>
            </w:r>
          </w:p>
        </w:tc>
        <w:tc>
          <w:tcPr>
            <w:tcW w:w="992" w:type="dxa"/>
            <w:vAlign w:val="center"/>
          </w:tcPr>
          <w:p w14:paraId="000002F7"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Elétrico</w:t>
            </w:r>
          </w:p>
        </w:tc>
        <w:tc>
          <w:tcPr>
            <w:tcW w:w="1276" w:type="dxa"/>
            <w:vAlign w:val="center"/>
          </w:tcPr>
          <w:p w14:paraId="000002F8"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Tubulação Telefônica</w:t>
            </w:r>
          </w:p>
        </w:tc>
        <w:tc>
          <w:tcPr>
            <w:tcW w:w="1701" w:type="dxa"/>
            <w:vAlign w:val="center"/>
          </w:tcPr>
          <w:p w14:paraId="000002F9" w14:textId="77777777" w:rsidR="007403C5" w:rsidRPr="00E70DA5" w:rsidRDefault="00BB5348" w:rsidP="00E70DA5">
            <w:pPr>
              <w:spacing w:before="120" w:after="120" w:line="360" w:lineRule="auto"/>
              <w:jc w:val="center"/>
              <w:rPr>
                <w:rFonts w:ascii="Cambria" w:eastAsia="Arial" w:hAnsi="Cambria" w:cs="Arial"/>
              </w:rPr>
            </w:pPr>
            <w:proofErr w:type="spellStart"/>
            <w:r w:rsidRPr="00E70DA5">
              <w:rPr>
                <w:rFonts w:ascii="Cambria" w:eastAsia="Arial" w:hAnsi="Cambria" w:cs="Arial"/>
              </w:rPr>
              <w:t>Hidrossanitário</w:t>
            </w:r>
            <w:proofErr w:type="spellEnd"/>
          </w:p>
        </w:tc>
        <w:tc>
          <w:tcPr>
            <w:tcW w:w="1276" w:type="dxa"/>
            <w:vAlign w:val="center"/>
          </w:tcPr>
          <w:p w14:paraId="000002FA"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Prevenção contra Incêndios</w:t>
            </w:r>
          </w:p>
        </w:tc>
      </w:tr>
      <w:tr w:rsidR="007403C5" w:rsidRPr="00E70DA5" w14:paraId="500D6157" w14:textId="77777777">
        <w:trPr>
          <w:jc w:val="center"/>
        </w:trPr>
        <w:tc>
          <w:tcPr>
            <w:tcW w:w="992" w:type="dxa"/>
          </w:tcPr>
          <w:p w14:paraId="000002FB" w14:textId="77777777" w:rsidR="007403C5" w:rsidRPr="00E70DA5" w:rsidRDefault="00BB5348" w:rsidP="00E70DA5">
            <w:pPr>
              <w:spacing w:before="120" w:after="120" w:line="360" w:lineRule="auto"/>
              <w:rPr>
                <w:rFonts w:ascii="Cambria" w:eastAsia="Arial" w:hAnsi="Cambria" w:cs="Arial"/>
                <w:b/>
              </w:rPr>
            </w:pPr>
            <w:r w:rsidRPr="00E70DA5">
              <w:rPr>
                <w:rFonts w:ascii="Cambria" w:eastAsia="Arial" w:hAnsi="Cambria" w:cs="Arial"/>
                <w:b/>
              </w:rPr>
              <w:t>EH1</w:t>
            </w:r>
          </w:p>
        </w:tc>
        <w:tc>
          <w:tcPr>
            <w:tcW w:w="1619" w:type="dxa"/>
            <w:vAlign w:val="center"/>
          </w:tcPr>
          <w:p w14:paraId="000002FC"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Até 100</w:t>
            </w:r>
          </w:p>
        </w:tc>
        <w:tc>
          <w:tcPr>
            <w:tcW w:w="1550" w:type="dxa"/>
            <w:vAlign w:val="center"/>
          </w:tcPr>
          <w:p w14:paraId="000002FD"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X</w:t>
            </w:r>
          </w:p>
        </w:tc>
        <w:tc>
          <w:tcPr>
            <w:tcW w:w="1134" w:type="dxa"/>
            <w:vAlign w:val="center"/>
          </w:tcPr>
          <w:p w14:paraId="000002FE"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w:t>
            </w:r>
          </w:p>
        </w:tc>
        <w:tc>
          <w:tcPr>
            <w:tcW w:w="992" w:type="dxa"/>
            <w:vAlign w:val="center"/>
          </w:tcPr>
          <w:p w14:paraId="000002FF"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w:t>
            </w:r>
          </w:p>
        </w:tc>
        <w:tc>
          <w:tcPr>
            <w:tcW w:w="1276" w:type="dxa"/>
            <w:vAlign w:val="center"/>
          </w:tcPr>
          <w:p w14:paraId="00000300"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w:t>
            </w:r>
          </w:p>
        </w:tc>
        <w:tc>
          <w:tcPr>
            <w:tcW w:w="1701" w:type="dxa"/>
            <w:vAlign w:val="center"/>
          </w:tcPr>
          <w:p w14:paraId="00000301"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X</w:t>
            </w:r>
          </w:p>
        </w:tc>
        <w:tc>
          <w:tcPr>
            <w:tcW w:w="1276" w:type="dxa"/>
            <w:vAlign w:val="center"/>
          </w:tcPr>
          <w:p w14:paraId="00000302"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w:t>
            </w:r>
          </w:p>
        </w:tc>
      </w:tr>
      <w:tr w:rsidR="007403C5" w:rsidRPr="00E70DA5" w14:paraId="2C5C2D2F" w14:textId="77777777">
        <w:trPr>
          <w:jc w:val="center"/>
        </w:trPr>
        <w:tc>
          <w:tcPr>
            <w:tcW w:w="992" w:type="dxa"/>
          </w:tcPr>
          <w:p w14:paraId="00000303" w14:textId="77777777" w:rsidR="007403C5" w:rsidRPr="00E70DA5" w:rsidRDefault="00BB5348" w:rsidP="00E70DA5">
            <w:pPr>
              <w:spacing w:before="120" w:after="120" w:line="360" w:lineRule="auto"/>
              <w:rPr>
                <w:rFonts w:ascii="Cambria" w:eastAsia="Arial" w:hAnsi="Cambria" w:cs="Arial"/>
                <w:b/>
              </w:rPr>
            </w:pPr>
            <w:r w:rsidRPr="00E70DA5">
              <w:rPr>
                <w:rFonts w:ascii="Cambria" w:eastAsia="Arial" w:hAnsi="Cambria" w:cs="Arial"/>
                <w:b/>
              </w:rPr>
              <w:t>EH1</w:t>
            </w:r>
          </w:p>
        </w:tc>
        <w:tc>
          <w:tcPr>
            <w:tcW w:w="1619" w:type="dxa"/>
            <w:vAlign w:val="center"/>
          </w:tcPr>
          <w:p w14:paraId="00000304"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Acima de 100</w:t>
            </w:r>
          </w:p>
        </w:tc>
        <w:tc>
          <w:tcPr>
            <w:tcW w:w="1550" w:type="dxa"/>
            <w:vAlign w:val="center"/>
          </w:tcPr>
          <w:p w14:paraId="00000305"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X</w:t>
            </w:r>
          </w:p>
        </w:tc>
        <w:tc>
          <w:tcPr>
            <w:tcW w:w="1134" w:type="dxa"/>
            <w:vAlign w:val="center"/>
          </w:tcPr>
          <w:p w14:paraId="00000306"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X</w:t>
            </w:r>
          </w:p>
        </w:tc>
        <w:tc>
          <w:tcPr>
            <w:tcW w:w="992" w:type="dxa"/>
            <w:vAlign w:val="center"/>
          </w:tcPr>
          <w:p w14:paraId="00000307"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X</w:t>
            </w:r>
          </w:p>
        </w:tc>
        <w:tc>
          <w:tcPr>
            <w:tcW w:w="1276" w:type="dxa"/>
            <w:vAlign w:val="center"/>
          </w:tcPr>
          <w:p w14:paraId="00000308"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X</w:t>
            </w:r>
          </w:p>
        </w:tc>
        <w:tc>
          <w:tcPr>
            <w:tcW w:w="1701" w:type="dxa"/>
            <w:vAlign w:val="center"/>
          </w:tcPr>
          <w:p w14:paraId="00000309"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X</w:t>
            </w:r>
          </w:p>
        </w:tc>
        <w:tc>
          <w:tcPr>
            <w:tcW w:w="1276" w:type="dxa"/>
            <w:vAlign w:val="center"/>
          </w:tcPr>
          <w:p w14:paraId="0000030A"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w:t>
            </w:r>
          </w:p>
        </w:tc>
      </w:tr>
      <w:tr w:rsidR="007403C5" w:rsidRPr="00E70DA5" w14:paraId="673E3119" w14:textId="77777777">
        <w:trPr>
          <w:jc w:val="center"/>
        </w:trPr>
        <w:tc>
          <w:tcPr>
            <w:tcW w:w="992" w:type="dxa"/>
          </w:tcPr>
          <w:p w14:paraId="0000030B" w14:textId="77777777" w:rsidR="007403C5" w:rsidRPr="00E70DA5" w:rsidRDefault="00BB5348" w:rsidP="00E70DA5">
            <w:pPr>
              <w:spacing w:before="120" w:after="120" w:line="360" w:lineRule="auto"/>
              <w:rPr>
                <w:rFonts w:ascii="Cambria" w:eastAsia="Arial" w:hAnsi="Cambria" w:cs="Arial"/>
                <w:b/>
              </w:rPr>
            </w:pPr>
            <w:r w:rsidRPr="00E70DA5">
              <w:rPr>
                <w:rFonts w:ascii="Cambria" w:eastAsia="Arial" w:hAnsi="Cambria" w:cs="Arial"/>
                <w:b/>
              </w:rPr>
              <w:t>EH2</w:t>
            </w:r>
          </w:p>
        </w:tc>
        <w:tc>
          <w:tcPr>
            <w:tcW w:w="1619" w:type="dxa"/>
            <w:vAlign w:val="center"/>
          </w:tcPr>
          <w:p w14:paraId="0000030C"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Qualquer</w:t>
            </w:r>
          </w:p>
        </w:tc>
        <w:tc>
          <w:tcPr>
            <w:tcW w:w="1550" w:type="dxa"/>
            <w:vAlign w:val="center"/>
          </w:tcPr>
          <w:p w14:paraId="0000030D"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X</w:t>
            </w:r>
          </w:p>
        </w:tc>
        <w:tc>
          <w:tcPr>
            <w:tcW w:w="1134" w:type="dxa"/>
            <w:vAlign w:val="center"/>
          </w:tcPr>
          <w:p w14:paraId="0000030E"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X</w:t>
            </w:r>
          </w:p>
        </w:tc>
        <w:tc>
          <w:tcPr>
            <w:tcW w:w="992" w:type="dxa"/>
            <w:vAlign w:val="center"/>
          </w:tcPr>
          <w:p w14:paraId="0000030F"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X</w:t>
            </w:r>
          </w:p>
        </w:tc>
        <w:tc>
          <w:tcPr>
            <w:tcW w:w="1276" w:type="dxa"/>
            <w:vAlign w:val="center"/>
          </w:tcPr>
          <w:p w14:paraId="00000310"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X</w:t>
            </w:r>
          </w:p>
        </w:tc>
        <w:tc>
          <w:tcPr>
            <w:tcW w:w="1701" w:type="dxa"/>
            <w:vAlign w:val="center"/>
          </w:tcPr>
          <w:p w14:paraId="00000311"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X</w:t>
            </w:r>
          </w:p>
        </w:tc>
        <w:tc>
          <w:tcPr>
            <w:tcW w:w="1276" w:type="dxa"/>
            <w:vAlign w:val="center"/>
          </w:tcPr>
          <w:p w14:paraId="00000312"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X</w:t>
            </w:r>
          </w:p>
        </w:tc>
      </w:tr>
      <w:tr w:rsidR="007403C5" w:rsidRPr="00E70DA5" w14:paraId="57EE81CB" w14:textId="77777777">
        <w:trPr>
          <w:jc w:val="center"/>
        </w:trPr>
        <w:tc>
          <w:tcPr>
            <w:tcW w:w="992" w:type="dxa"/>
          </w:tcPr>
          <w:p w14:paraId="00000313" w14:textId="77777777" w:rsidR="007403C5" w:rsidRPr="00E70DA5" w:rsidRDefault="00BB5348" w:rsidP="00E70DA5">
            <w:pPr>
              <w:spacing w:before="120" w:after="120" w:line="360" w:lineRule="auto"/>
              <w:rPr>
                <w:rFonts w:ascii="Cambria" w:eastAsia="Arial" w:hAnsi="Cambria" w:cs="Arial"/>
                <w:b/>
              </w:rPr>
            </w:pPr>
            <w:r w:rsidRPr="00E70DA5">
              <w:rPr>
                <w:rFonts w:ascii="Cambria" w:eastAsia="Arial" w:hAnsi="Cambria" w:cs="Arial"/>
                <w:b/>
              </w:rPr>
              <w:t>EH3</w:t>
            </w:r>
          </w:p>
        </w:tc>
        <w:tc>
          <w:tcPr>
            <w:tcW w:w="1619" w:type="dxa"/>
            <w:vAlign w:val="center"/>
          </w:tcPr>
          <w:p w14:paraId="00000314"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Qualquer</w:t>
            </w:r>
          </w:p>
        </w:tc>
        <w:tc>
          <w:tcPr>
            <w:tcW w:w="1550" w:type="dxa"/>
            <w:vAlign w:val="center"/>
          </w:tcPr>
          <w:p w14:paraId="00000315"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X</w:t>
            </w:r>
          </w:p>
        </w:tc>
        <w:tc>
          <w:tcPr>
            <w:tcW w:w="1134" w:type="dxa"/>
            <w:vAlign w:val="center"/>
          </w:tcPr>
          <w:p w14:paraId="00000316"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X</w:t>
            </w:r>
          </w:p>
        </w:tc>
        <w:tc>
          <w:tcPr>
            <w:tcW w:w="992" w:type="dxa"/>
            <w:vAlign w:val="center"/>
          </w:tcPr>
          <w:p w14:paraId="00000317"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X</w:t>
            </w:r>
          </w:p>
        </w:tc>
        <w:tc>
          <w:tcPr>
            <w:tcW w:w="1276" w:type="dxa"/>
            <w:vAlign w:val="center"/>
          </w:tcPr>
          <w:p w14:paraId="00000318"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X</w:t>
            </w:r>
          </w:p>
        </w:tc>
        <w:tc>
          <w:tcPr>
            <w:tcW w:w="1701" w:type="dxa"/>
            <w:vAlign w:val="center"/>
          </w:tcPr>
          <w:p w14:paraId="00000319"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X</w:t>
            </w:r>
          </w:p>
        </w:tc>
        <w:tc>
          <w:tcPr>
            <w:tcW w:w="1276" w:type="dxa"/>
            <w:vAlign w:val="center"/>
          </w:tcPr>
          <w:p w14:paraId="0000031A"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X</w:t>
            </w:r>
          </w:p>
        </w:tc>
      </w:tr>
      <w:tr w:rsidR="007403C5" w:rsidRPr="00E70DA5" w14:paraId="73F6304B" w14:textId="77777777">
        <w:trPr>
          <w:jc w:val="center"/>
        </w:trPr>
        <w:tc>
          <w:tcPr>
            <w:tcW w:w="992" w:type="dxa"/>
          </w:tcPr>
          <w:p w14:paraId="0000031B" w14:textId="77777777" w:rsidR="007403C5" w:rsidRPr="00E70DA5" w:rsidRDefault="00BB5348" w:rsidP="00E70DA5">
            <w:pPr>
              <w:spacing w:before="120" w:after="120" w:line="360" w:lineRule="auto"/>
              <w:rPr>
                <w:rFonts w:ascii="Cambria" w:eastAsia="Arial" w:hAnsi="Cambria" w:cs="Arial"/>
                <w:b/>
              </w:rPr>
            </w:pPr>
            <w:r w:rsidRPr="00E70DA5">
              <w:rPr>
                <w:rFonts w:ascii="Cambria" w:eastAsia="Arial" w:hAnsi="Cambria" w:cs="Arial"/>
                <w:b/>
              </w:rPr>
              <w:t>EC1</w:t>
            </w:r>
          </w:p>
        </w:tc>
        <w:tc>
          <w:tcPr>
            <w:tcW w:w="1619" w:type="dxa"/>
            <w:vAlign w:val="center"/>
          </w:tcPr>
          <w:p w14:paraId="0000031C"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Até 100</w:t>
            </w:r>
          </w:p>
        </w:tc>
        <w:tc>
          <w:tcPr>
            <w:tcW w:w="1550" w:type="dxa"/>
            <w:vAlign w:val="center"/>
          </w:tcPr>
          <w:p w14:paraId="0000031D"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X</w:t>
            </w:r>
          </w:p>
        </w:tc>
        <w:tc>
          <w:tcPr>
            <w:tcW w:w="1134" w:type="dxa"/>
            <w:vAlign w:val="center"/>
          </w:tcPr>
          <w:p w14:paraId="0000031E"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w:t>
            </w:r>
          </w:p>
        </w:tc>
        <w:tc>
          <w:tcPr>
            <w:tcW w:w="992" w:type="dxa"/>
            <w:vAlign w:val="center"/>
          </w:tcPr>
          <w:p w14:paraId="0000031F" w14:textId="77777777" w:rsidR="007403C5" w:rsidRPr="00E70DA5" w:rsidRDefault="00BB5348" w:rsidP="00E70DA5">
            <w:pPr>
              <w:spacing w:before="120" w:after="120" w:line="360" w:lineRule="auto"/>
              <w:jc w:val="center"/>
              <w:rPr>
                <w:rFonts w:ascii="Cambria" w:eastAsia="Arial" w:hAnsi="Cambria" w:cs="Arial"/>
                <w:strike/>
              </w:rPr>
            </w:pPr>
            <w:r w:rsidRPr="00E70DA5">
              <w:rPr>
                <w:rFonts w:ascii="Cambria" w:eastAsia="Arial" w:hAnsi="Cambria" w:cs="Arial"/>
                <w:strike/>
              </w:rPr>
              <w:t>-</w:t>
            </w:r>
          </w:p>
        </w:tc>
        <w:tc>
          <w:tcPr>
            <w:tcW w:w="1276" w:type="dxa"/>
            <w:vAlign w:val="center"/>
          </w:tcPr>
          <w:p w14:paraId="00000320" w14:textId="77777777" w:rsidR="007403C5" w:rsidRPr="00E70DA5" w:rsidRDefault="00BB5348" w:rsidP="00E70DA5">
            <w:pPr>
              <w:spacing w:before="120" w:after="120" w:line="360" w:lineRule="auto"/>
              <w:jc w:val="center"/>
              <w:rPr>
                <w:rFonts w:ascii="Cambria" w:eastAsia="Arial" w:hAnsi="Cambria" w:cs="Arial"/>
                <w:strike/>
              </w:rPr>
            </w:pPr>
            <w:r w:rsidRPr="00E70DA5">
              <w:rPr>
                <w:rFonts w:ascii="Cambria" w:eastAsia="Arial" w:hAnsi="Cambria" w:cs="Arial"/>
                <w:strike/>
              </w:rPr>
              <w:t>-</w:t>
            </w:r>
          </w:p>
        </w:tc>
        <w:tc>
          <w:tcPr>
            <w:tcW w:w="1701" w:type="dxa"/>
            <w:vAlign w:val="center"/>
          </w:tcPr>
          <w:p w14:paraId="00000321"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X</w:t>
            </w:r>
          </w:p>
        </w:tc>
        <w:tc>
          <w:tcPr>
            <w:tcW w:w="1276" w:type="dxa"/>
            <w:vAlign w:val="center"/>
          </w:tcPr>
          <w:p w14:paraId="00000322"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w:t>
            </w:r>
          </w:p>
        </w:tc>
      </w:tr>
      <w:tr w:rsidR="007403C5" w:rsidRPr="00E70DA5" w14:paraId="46A7AE7F" w14:textId="77777777">
        <w:trPr>
          <w:jc w:val="center"/>
        </w:trPr>
        <w:tc>
          <w:tcPr>
            <w:tcW w:w="992" w:type="dxa"/>
          </w:tcPr>
          <w:p w14:paraId="00000323" w14:textId="77777777" w:rsidR="007403C5" w:rsidRPr="00E70DA5" w:rsidRDefault="00BB5348" w:rsidP="00E70DA5">
            <w:pPr>
              <w:spacing w:before="120" w:after="120" w:line="360" w:lineRule="auto"/>
              <w:rPr>
                <w:rFonts w:ascii="Cambria" w:eastAsia="Arial" w:hAnsi="Cambria" w:cs="Arial"/>
                <w:b/>
              </w:rPr>
            </w:pPr>
            <w:r w:rsidRPr="00E70DA5">
              <w:rPr>
                <w:rFonts w:ascii="Cambria" w:eastAsia="Arial" w:hAnsi="Cambria" w:cs="Arial"/>
                <w:b/>
              </w:rPr>
              <w:t>EC2</w:t>
            </w:r>
          </w:p>
        </w:tc>
        <w:tc>
          <w:tcPr>
            <w:tcW w:w="1619" w:type="dxa"/>
            <w:vAlign w:val="center"/>
          </w:tcPr>
          <w:p w14:paraId="00000324"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Acima de 100</w:t>
            </w:r>
          </w:p>
        </w:tc>
        <w:tc>
          <w:tcPr>
            <w:tcW w:w="1550" w:type="dxa"/>
            <w:vAlign w:val="center"/>
          </w:tcPr>
          <w:p w14:paraId="00000325"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X</w:t>
            </w:r>
          </w:p>
        </w:tc>
        <w:tc>
          <w:tcPr>
            <w:tcW w:w="1134" w:type="dxa"/>
            <w:vAlign w:val="center"/>
          </w:tcPr>
          <w:p w14:paraId="00000326"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X</w:t>
            </w:r>
          </w:p>
        </w:tc>
        <w:tc>
          <w:tcPr>
            <w:tcW w:w="992" w:type="dxa"/>
            <w:vAlign w:val="center"/>
          </w:tcPr>
          <w:p w14:paraId="00000327"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X</w:t>
            </w:r>
          </w:p>
        </w:tc>
        <w:tc>
          <w:tcPr>
            <w:tcW w:w="1276" w:type="dxa"/>
            <w:vAlign w:val="center"/>
          </w:tcPr>
          <w:p w14:paraId="00000328"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X</w:t>
            </w:r>
          </w:p>
        </w:tc>
        <w:tc>
          <w:tcPr>
            <w:tcW w:w="1701" w:type="dxa"/>
            <w:vAlign w:val="center"/>
          </w:tcPr>
          <w:p w14:paraId="00000329"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X</w:t>
            </w:r>
          </w:p>
        </w:tc>
        <w:tc>
          <w:tcPr>
            <w:tcW w:w="1276" w:type="dxa"/>
            <w:vAlign w:val="center"/>
          </w:tcPr>
          <w:p w14:paraId="0000032A"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X*</w:t>
            </w:r>
          </w:p>
        </w:tc>
      </w:tr>
      <w:tr w:rsidR="007403C5" w:rsidRPr="00E70DA5" w14:paraId="29DE24B7" w14:textId="77777777">
        <w:trPr>
          <w:jc w:val="center"/>
        </w:trPr>
        <w:tc>
          <w:tcPr>
            <w:tcW w:w="992" w:type="dxa"/>
          </w:tcPr>
          <w:p w14:paraId="0000032B" w14:textId="77777777" w:rsidR="007403C5" w:rsidRPr="00E70DA5" w:rsidRDefault="00BB5348" w:rsidP="00E70DA5">
            <w:pPr>
              <w:spacing w:before="120" w:after="120" w:line="360" w:lineRule="auto"/>
              <w:rPr>
                <w:rFonts w:ascii="Cambria" w:eastAsia="Arial" w:hAnsi="Cambria" w:cs="Arial"/>
                <w:b/>
              </w:rPr>
            </w:pPr>
            <w:r w:rsidRPr="00E70DA5">
              <w:rPr>
                <w:rFonts w:ascii="Cambria" w:eastAsia="Arial" w:hAnsi="Cambria" w:cs="Arial"/>
                <w:b/>
              </w:rPr>
              <w:t>EI1</w:t>
            </w:r>
          </w:p>
        </w:tc>
        <w:tc>
          <w:tcPr>
            <w:tcW w:w="1619" w:type="dxa"/>
            <w:vAlign w:val="center"/>
          </w:tcPr>
          <w:p w14:paraId="0000032C"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Até 100</w:t>
            </w:r>
          </w:p>
        </w:tc>
        <w:tc>
          <w:tcPr>
            <w:tcW w:w="1550" w:type="dxa"/>
            <w:vAlign w:val="center"/>
          </w:tcPr>
          <w:p w14:paraId="0000032D"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X</w:t>
            </w:r>
          </w:p>
        </w:tc>
        <w:tc>
          <w:tcPr>
            <w:tcW w:w="1134" w:type="dxa"/>
            <w:vAlign w:val="center"/>
          </w:tcPr>
          <w:p w14:paraId="0000032E"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w:t>
            </w:r>
          </w:p>
        </w:tc>
        <w:tc>
          <w:tcPr>
            <w:tcW w:w="992" w:type="dxa"/>
            <w:vAlign w:val="center"/>
          </w:tcPr>
          <w:p w14:paraId="0000032F" w14:textId="77777777" w:rsidR="007403C5" w:rsidRPr="00E70DA5" w:rsidRDefault="00BB5348" w:rsidP="00E70DA5">
            <w:pPr>
              <w:spacing w:before="120" w:after="120" w:line="360" w:lineRule="auto"/>
              <w:jc w:val="center"/>
              <w:rPr>
                <w:rFonts w:ascii="Cambria" w:eastAsia="Arial" w:hAnsi="Cambria" w:cs="Arial"/>
                <w:strike/>
              </w:rPr>
            </w:pPr>
            <w:r w:rsidRPr="00E70DA5">
              <w:rPr>
                <w:rFonts w:ascii="Cambria" w:eastAsia="Arial" w:hAnsi="Cambria" w:cs="Arial"/>
                <w:strike/>
              </w:rPr>
              <w:t>-</w:t>
            </w:r>
          </w:p>
        </w:tc>
        <w:tc>
          <w:tcPr>
            <w:tcW w:w="1276" w:type="dxa"/>
            <w:vAlign w:val="center"/>
          </w:tcPr>
          <w:p w14:paraId="00000330" w14:textId="77777777" w:rsidR="007403C5" w:rsidRPr="00E70DA5" w:rsidRDefault="00BB5348" w:rsidP="00E70DA5">
            <w:pPr>
              <w:spacing w:before="120" w:after="120" w:line="360" w:lineRule="auto"/>
              <w:jc w:val="center"/>
              <w:rPr>
                <w:rFonts w:ascii="Cambria" w:eastAsia="Arial" w:hAnsi="Cambria" w:cs="Arial"/>
                <w:strike/>
              </w:rPr>
            </w:pPr>
            <w:r w:rsidRPr="00E70DA5">
              <w:rPr>
                <w:rFonts w:ascii="Cambria" w:eastAsia="Arial" w:hAnsi="Cambria" w:cs="Arial"/>
                <w:strike/>
              </w:rPr>
              <w:t>-</w:t>
            </w:r>
          </w:p>
        </w:tc>
        <w:tc>
          <w:tcPr>
            <w:tcW w:w="1701" w:type="dxa"/>
            <w:vAlign w:val="center"/>
          </w:tcPr>
          <w:p w14:paraId="00000331"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X</w:t>
            </w:r>
          </w:p>
        </w:tc>
        <w:tc>
          <w:tcPr>
            <w:tcW w:w="1276" w:type="dxa"/>
            <w:vAlign w:val="center"/>
          </w:tcPr>
          <w:p w14:paraId="00000332"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X*</w:t>
            </w:r>
          </w:p>
        </w:tc>
      </w:tr>
      <w:tr w:rsidR="007403C5" w:rsidRPr="00E70DA5" w14:paraId="4A334D82" w14:textId="77777777">
        <w:trPr>
          <w:jc w:val="center"/>
        </w:trPr>
        <w:tc>
          <w:tcPr>
            <w:tcW w:w="992" w:type="dxa"/>
          </w:tcPr>
          <w:p w14:paraId="00000333" w14:textId="77777777" w:rsidR="007403C5" w:rsidRPr="00E70DA5" w:rsidRDefault="00BB5348" w:rsidP="00E70DA5">
            <w:pPr>
              <w:spacing w:before="120" w:after="120" w:line="360" w:lineRule="auto"/>
              <w:rPr>
                <w:rFonts w:ascii="Cambria" w:eastAsia="Arial" w:hAnsi="Cambria" w:cs="Arial"/>
                <w:b/>
              </w:rPr>
            </w:pPr>
            <w:r w:rsidRPr="00E70DA5">
              <w:rPr>
                <w:rFonts w:ascii="Cambria" w:eastAsia="Arial" w:hAnsi="Cambria" w:cs="Arial"/>
                <w:b/>
              </w:rPr>
              <w:t>EI2</w:t>
            </w:r>
          </w:p>
        </w:tc>
        <w:tc>
          <w:tcPr>
            <w:tcW w:w="1619" w:type="dxa"/>
            <w:vAlign w:val="center"/>
          </w:tcPr>
          <w:p w14:paraId="00000334"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Acima de 100</w:t>
            </w:r>
          </w:p>
        </w:tc>
        <w:tc>
          <w:tcPr>
            <w:tcW w:w="1550" w:type="dxa"/>
            <w:vAlign w:val="center"/>
          </w:tcPr>
          <w:p w14:paraId="00000335"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X</w:t>
            </w:r>
          </w:p>
        </w:tc>
        <w:tc>
          <w:tcPr>
            <w:tcW w:w="1134" w:type="dxa"/>
            <w:vAlign w:val="center"/>
          </w:tcPr>
          <w:p w14:paraId="00000336"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X</w:t>
            </w:r>
          </w:p>
        </w:tc>
        <w:tc>
          <w:tcPr>
            <w:tcW w:w="992" w:type="dxa"/>
            <w:vAlign w:val="center"/>
          </w:tcPr>
          <w:p w14:paraId="00000337"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X</w:t>
            </w:r>
          </w:p>
        </w:tc>
        <w:tc>
          <w:tcPr>
            <w:tcW w:w="1276" w:type="dxa"/>
            <w:vAlign w:val="center"/>
          </w:tcPr>
          <w:p w14:paraId="00000338"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X</w:t>
            </w:r>
          </w:p>
        </w:tc>
        <w:tc>
          <w:tcPr>
            <w:tcW w:w="1701" w:type="dxa"/>
            <w:vAlign w:val="center"/>
          </w:tcPr>
          <w:p w14:paraId="00000339"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X</w:t>
            </w:r>
          </w:p>
        </w:tc>
        <w:tc>
          <w:tcPr>
            <w:tcW w:w="1276" w:type="dxa"/>
            <w:vAlign w:val="center"/>
          </w:tcPr>
          <w:p w14:paraId="0000033A"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X*</w:t>
            </w:r>
          </w:p>
        </w:tc>
      </w:tr>
      <w:tr w:rsidR="007403C5" w:rsidRPr="00E70DA5" w14:paraId="2D314394" w14:textId="77777777">
        <w:trPr>
          <w:jc w:val="center"/>
        </w:trPr>
        <w:tc>
          <w:tcPr>
            <w:tcW w:w="992" w:type="dxa"/>
          </w:tcPr>
          <w:p w14:paraId="0000033B" w14:textId="77777777" w:rsidR="007403C5" w:rsidRPr="00E70DA5" w:rsidRDefault="00BB5348" w:rsidP="00E70DA5">
            <w:pPr>
              <w:spacing w:before="120" w:after="120" w:line="360" w:lineRule="auto"/>
              <w:rPr>
                <w:rFonts w:ascii="Cambria" w:eastAsia="Arial" w:hAnsi="Cambria" w:cs="Arial"/>
                <w:b/>
              </w:rPr>
            </w:pPr>
            <w:r w:rsidRPr="00E70DA5">
              <w:rPr>
                <w:rFonts w:ascii="Cambria" w:eastAsia="Arial" w:hAnsi="Cambria" w:cs="Arial"/>
                <w:b/>
              </w:rPr>
              <w:t>EE</w:t>
            </w:r>
          </w:p>
        </w:tc>
        <w:tc>
          <w:tcPr>
            <w:tcW w:w="1619" w:type="dxa"/>
            <w:vAlign w:val="center"/>
          </w:tcPr>
          <w:p w14:paraId="0000033C"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Qualquer</w:t>
            </w:r>
          </w:p>
        </w:tc>
        <w:tc>
          <w:tcPr>
            <w:tcW w:w="1550" w:type="dxa"/>
            <w:vAlign w:val="center"/>
          </w:tcPr>
          <w:p w14:paraId="0000033D"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X</w:t>
            </w:r>
          </w:p>
        </w:tc>
        <w:tc>
          <w:tcPr>
            <w:tcW w:w="1134" w:type="dxa"/>
            <w:vAlign w:val="center"/>
          </w:tcPr>
          <w:p w14:paraId="0000033E"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X</w:t>
            </w:r>
          </w:p>
        </w:tc>
        <w:tc>
          <w:tcPr>
            <w:tcW w:w="992" w:type="dxa"/>
            <w:vAlign w:val="center"/>
          </w:tcPr>
          <w:p w14:paraId="0000033F"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X</w:t>
            </w:r>
          </w:p>
        </w:tc>
        <w:tc>
          <w:tcPr>
            <w:tcW w:w="1276" w:type="dxa"/>
            <w:vAlign w:val="center"/>
          </w:tcPr>
          <w:p w14:paraId="00000340"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X</w:t>
            </w:r>
          </w:p>
        </w:tc>
        <w:tc>
          <w:tcPr>
            <w:tcW w:w="1701" w:type="dxa"/>
            <w:vAlign w:val="center"/>
          </w:tcPr>
          <w:p w14:paraId="00000341"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X</w:t>
            </w:r>
          </w:p>
        </w:tc>
        <w:tc>
          <w:tcPr>
            <w:tcW w:w="1276" w:type="dxa"/>
            <w:vAlign w:val="center"/>
          </w:tcPr>
          <w:p w14:paraId="00000342"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X</w:t>
            </w:r>
          </w:p>
        </w:tc>
      </w:tr>
      <w:tr w:rsidR="007403C5" w:rsidRPr="00E70DA5" w14:paraId="55FA45F4" w14:textId="77777777">
        <w:trPr>
          <w:jc w:val="center"/>
        </w:trPr>
        <w:tc>
          <w:tcPr>
            <w:tcW w:w="992" w:type="dxa"/>
          </w:tcPr>
          <w:p w14:paraId="00000343" w14:textId="77777777" w:rsidR="007403C5" w:rsidRPr="00E70DA5" w:rsidRDefault="00BB5348" w:rsidP="00E70DA5">
            <w:pPr>
              <w:spacing w:before="120" w:after="120" w:line="360" w:lineRule="auto"/>
              <w:rPr>
                <w:rFonts w:ascii="Cambria" w:eastAsia="Arial" w:hAnsi="Cambria" w:cs="Arial"/>
                <w:b/>
              </w:rPr>
            </w:pPr>
            <w:r w:rsidRPr="00E70DA5">
              <w:rPr>
                <w:rFonts w:ascii="Cambria" w:eastAsia="Arial" w:hAnsi="Cambria" w:cs="Arial"/>
                <w:b/>
              </w:rPr>
              <w:t>OE</w:t>
            </w:r>
          </w:p>
        </w:tc>
        <w:tc>
          <w:tcPr>
            <w:tcW w:w="9548" w:type="dxa"/>
            <w:gridSpan w:val="7"/>
            <w:vAlign w:val="center"/>
          </w:tcPr>
          <w:p w14:paraId="00000344"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Apresentar projetos compatíveis com cada finalidade, conforme exigido pelo Município;</w:t>
            </w:r>
          </w:p>
        </w:tc>
      </w:tr>
    </w:tbl>
    <w:p w14:paraId="0000034B" w14:textId="6EA11D65" w:rsidR="00132A40"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*Quando exigido pelo Corpo de Bombeiro ou órgão competente ou Lei vigente ou finalidade específica;</w:t>
      </w:r>
      <w:r w:rsidR="00132A40" w:rsidRPr="00E70DA5">
        <w:rPr>
          <w:rFonts w:ascii="Cambria" w:eastAsia="Arial" w:hAnsi="Cambria" w:cs="Arial"/>
        </w:rPr>
        <w:br w:type="page"/>
      </w:r>
    </w:p>
    <w:p w14:paraId="35F19351" w14:textId="77777777" w:rsidR="007403C5" w:rsidRPr="00E70DA5" w:rsidRDefault="007403C5" w:rsidP="00E70DA5">
      <w:pPr>
        <w:spacing w:before="120" w:after="120" w:line="360" w:lineRule="auto"/>
        <w:jc w:val="center"/>
        <w:rPr>
          <w:rFonts w:ascii="Cambria" w:eastAsia="Arial" w:hAnsi="Cambria" w:cs="Arial"/>
        </w:rPr>
      </w:pPr>
    </w:p>
    <w:p w14:paraId="00000351" w14:textId="77777777" w:rsidR="007403C5" w:rsidRPr="00E70DA5" w:rsidRDefault="00BB5348" w:rsidP="00E70DA5">
      <w:pPr>
        <w:spacing w:before="120" w:after="120" w:line="360" w:lineRule="auto"/>
        <w:jc w:val="center"/>
        <w:rPr>
          <w:rFonts w:ascii="Cambria" w:eastAsia="Arial" w:hAnsi="Cambria" w:cs="Arial"/>
          <w:b/>
        </w:rPr>
      </w:pPr>
      <w:r w:rsidRPr="00E70DA5">
        <w:rPr>
          <w:rFonts w:ascii="Cambria" w:eastAsia="Arial" w:hAnsi="Cambria" w:cs="Arial"/>
          <w:b/>
        </w:rPr>
        <w:t>TABELA II – DIMENSÕES MÍNIMAS PARA EDIFICAÇÕES RESIDENCIAIS</w:t>
      </w:r>
    </w:p>
    <w:p w14:paraId="00000352" w14:textId="77777777" w:rsidR="007403C5" w:rsidRPr="00E70DA5" w:rsidRDefault="007403C5" w:rsidP="00E70DA5">
      <w:pPr>
        <w:spacing w:before="120" w:after="120" w:line="360" w:lineRule="auto"/>
        <w:jc w:val="center"/>
        <w:rPr>
          <w:rFonts w:ascii="Cambria" w:eastAsia="Arial" w:hAnsi="Cambria" w:cs="Arial"/>
          <w:b/>
        </w:rPr>
      </w:pPr>
    </w:p>
    <w:tbl>
      <w:tblPr>
        <w:tblStyle w:val="aa"/>
        <w:tblW w:w="1190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38"/>
        <w:gridCol w:w="992"/>
        <w:gridCol w:w="1932"/>
        <w:gridCol w:w="1559"/>
        <w:gridCol w:w="2043"/>
        <w:gridCol w:w="1837"/>
        <w:gridCol w:w="1701"/>
      </w:tblGrid>
      <w:tr w:rsidR="007403C5" w:rsidRPr="00E70DA5" w14:paraId="7D5A7C86" w14:textId="77777777">
        <w:trPr>
          <w:jc w:val="center"/>
        </w:trPr>
        <w:tc>
          <w:tcPr>
            <w:tcW w:w="8364" w:type="dxa"/>
            <w:gridSpan w:val="5"/>
            <w:vAlign w:val="center"/>
          </w:tcPr>
          <w:p w14:paraId="00000353"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b/>
              </w:rPr>
              <w:t>DIMENSÕES MÍNIMAS</w:t>
            </w:r>
          </w:p>
        </w:tc>
        <w:tc>
          <w:tcPr>
            <w:tcW w:w="3538" w:type="dxa"/>
            <w:gridSpan w:val="2"/>
            <w:vAlign w:val="center"/>
          </w:tcPr>
          <w:p w14:paraId="00000358" w14:textId="77777777" w:rsidR="007403C5" w:rsidRPr="00E70DA5" w:rsidRDefault="00BB5348" w:rsidP="00E70DA5">
            <w:pPr>
              <w:spacing w:before="120" w:after="120" w:line="360" w:lineRule="auto"/>
              <w:jc w:val="center"/>
              <w:rPr>
                <w:rFonts w:ascii="Cambria" w:eastAsia="Arial" w:hAnsi="Cambria" w:cs="Arial"/>
                <w:b/>
              </w:rPr>
            </w:pPr>
            <w:r w:rsidRPr="00E70DA5">
              <w:rPr>
                <w:rFonts w:ascii="Cambria" w:eastAsia="Arial" w:hAnsi="Cambria" w:cs="Arial"/>
                <w:b/>
              </w:rPr>
              <w:t>PROPORÇÃO MÍNIMA DAS ABERTURAS EM RELAÇÃO À ÁREA DO COMPARTIMENTO</w:t>
            </w:r>
          </w:p>
        </w:tc>
      </w:tr>
      <w:tr w:rsidR="007403C5" w:rsidRPr="00E70DA5" w14:paraId="13682D8C" w14:textId="77777777">
        <w:trPr>
          <w:jc w:val="center"/>
        </w:trPr>
        <w:tc>
          <w:tcPr>
            <w:tcW w:w="1838" w:type="dxa"/>
            <w:vAlign w:val="center"/>
          </w:tcPr>
          <w:p w14:paraId="0000035A" w14:textId="77777777" w:rsidR="007403C5" w:rsidRPr="00E70DA5" w:rsidRDefault="00BB5348" w:rsidP="00E70DA5">
            <w:pPr>
              <w:spacing w:before="120" w:after="120" w:line="360" w:lineRule="auto"/>
              <w:jc w:val="center"/>
              <w:rPr>
                <w:rFonts w:ascii="Cambria" w:eastAsia="Arial" w:hAnsi="Cambria" w:cs="Arial"/>
                <w:b/>
              </w:rPr>
            </w:pPr>
            <w:r w:rsidRPr="00E70DA5">
              <w:rPr>
                <w:rFonts w:ascii="Cambria" w:eastAsia="Arial" w:hAnsi="Cambria" w:cs="Arial"/>
                <w:b/>
              </w:rPr>
              <w:t>Compartimento</w:t>
            </w:r>
          </w:p>
        </w:tc>
        <w:tc>
          <w:tcPr>
            <w:tcW w:w="992" w:type="dxa"/>
            <w:vAlign w:val="center"/>
          </w:tcPr>
          <w:p w14:paraId="0000035B" w14:textId="77777777" w:rsidR="007403C5" w:rsidRPr="00E70DA5" w:rsidRDefault="00BB5348" w:rsidP="00E70DA5">
            <w:pPr>
              <w:spacing w:before="120" w:after="120" w:line="360" w:lineRule="auto"/>
              <w:jc w:val="center"/>
              <w:rPr>
                <w:rFonts w:ascii="Cambria" w:eastAsia="Arial" w:hAnsi="Cambria" w:cs="Arial"/>
                <w:b/>
              </w:rPr>
            </w:pPr>
            <w:r w:rsidRPr="00E70DA5">
              <w:rPr>
                <w:rFonts w:ascii="Cambria" w:eastAsia="Arial" w:hAnsi="Cambria" w:cs="Arial"/>
                <w:b/>
              </w:rPr>
              <w:t>Área (m</w:t>
            </w:r>
            <w:r w:rsidRPr="00E70DA5">
              <w:rPr>
                <w:rFonts w:ascii="Cambria" w:eastAsia="Arial" w:hAnsi="Cambria" w:cs="Arial"/>
                <w:b/>
                <w:vertAlign w:val="superscript"/>
              </w:rPr>
              <w:t>2</w:t>
            </w:r>
            <w:r w:rsidRPr="00E70DA5">
              <w:rPr>
                <w:rFonts w:ascii="Cambria" w:eastAsia="Arial" w:hAnsi="Cambria" w:cs="Arial"/>
                <w:b/>
              </w:rPr>
              <w:t>)</w:t>
            </w:r>
          </w:p>
        </w:tc>
        <w:tc>
          <w:tcPr>
            <w:tcW w:w="1932" w:type="dxa"/>
            <w:vAlign w:val="center"/>
          </w:tcPr>
          <w:p w14:paraId="0000035C" w14:textId="77777777" w:rsidR="007403C5" w:rsidRPr="00E70DA5" w:rsidRDefault="00BB5348" w:rsidP="00E70DA5">
            <w:pPr>
              <w:spacing w:before="120" w:after="120" w:line="360" w:lineRule="auto"/>
              <w:jc w:val="center"/>
              <w:rPr>
                <w:rFonts w:ascii="Cambria" w:eastAsia="Arial" w:hAnsi="Cambria" w:cs="Arial"/>
                <w:b/>
              </w:rPr>
            </w:pPr>
            <w:r w:rsidRPr="00E70DA5">
              <w:rPr>
                <w:rFonts w:ascii="Cambria" w:eastAsia="Arial" w:hAnsi="Cambria" w:cs="Arial"/>
                <w:b/>
              </w:rPr>
              <w:t>Círculo inscrito (diâmetro)</w:t>
            </w:r>
          </w:p>
        </w:tc>
        <w:tc>
          <w:tcPr>
            <w:tcW w:w="1559" w:type="dxa"/>
            <w:vAlign w:val="center"/>
          </w:tcPr>
          <w:p w14:paraId="0000035D" w14:textId="77777777" w:rsidR="007403C5" w:rsidRPr="00E70DA5" w:rsidRDefault="00BB5348" w:rsidP="00E70DA5">
            <w:pPr>
              <w:spacing w:before="120" w:after="120" w:line="360" w:lineRule="auto"/>
              <w:jc w:val="center"/>
              <w:rPr>
                <w:rFonts w:ascii="Cambria" w:eastAsia="Arial" w:hAnsi="Cambria" w:cs="Arial"/>
                <w:b/>
              </w:rPr>
            </w:pPr>
            <w:r w:rsidRPr="00E70DA5">
              <w:rPr>
                <w:rFonts w:ascii="Cambria" w:eastAsia="Arial" w:hAnsi="Cambria" w:cs="Arial"/>
                <w:b/>
              </w:rPr>
              <w:t>Pé-direito (m)</w:t>
            </w:r>
          </w:p>
        </w:tc>
        <w:tc>
          <w:tcPr>
            <w:tcW w:w="2043" w:type="dxa"/>
            <w:vAlign w:val="center"/>
          </w:tcPr>
          <w:p w14:paraId="0000035E" w14:textId="77777777" w:rsidR="007403C5" w:rsidRPr="00E70DA5" w:rsidRDefault="00BB5348" w:rsidP="00E70DA5">
            <w:pPr>
              <w:spacing w:before="120" w:after="120" w:line="360" w:lineRule="auto"/>
              <w:jc w:val="center"/>
              <w:rPr>
                <w:rFonts w:ascii="Cambria" w:eastAsia="Arial" w:hAnsi="Cambria" w:cs="Arial"/>
                <w:b/>
              </w:rPr>
            </w:pPr>
            <w:r w:rsidRPr="00E70DA5">
              <w:rPr>
                <w:rFonts w:ascii="Cambria" w:eastAsia="Arial" w:hAnsi="Cambria" w:cs="Arial"/>
                <w:b/>
              </w:rPr>
              <w:t>Largura mínima</w:t>
            </w:r>
          </w:p>
          <w:p w14:paraId="0000035F"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b/>
              </w:rPr>
              <w:t>do acesso</w:t>
            </w:r>
          </w:p>
        </w:tc>
        <w:tc>
          <w:tcPr>
            <w:tcW w:w="1837" w:type="dxa"/>
            <w:vAlign w:val="center"/>
          </w:tcPr>
          <w:p w14:paraId="00000360" w14:textId="77777777" w:rsidR="007403C5" w:rsidRPr="00E70DA5" w:rsidRDefault="00BB5348" w:rsidP="00E70DA5">
            <w:pPr>
              <w:spacing w:before="120" w:after="120" w:line="360" w:lineRule="auto"/>
              <w:jc w:val="center"/>
              <w:rPr>
                <w:rFonts w:ascii="Cambria" w:eastAsia="Arial" w:hAnsi="Cambria" w:cs="Arial"/>
                <w:b/>
              </w:rPr>
            </w:pPr>
            <w:r w:rsidRPr="00E70DA5">
              <w:rPr>
                <w:rFonts w:ascii="Cambria" w:eastAsia="Arial" w:hAnsi="Cambria" w:cs="Arial"/>
                <w:b/>
              </w:rPr>
              <w:t>Área de iluminação</w:t>
            </w:r>
          </w:p>
        </w:tc>
        <w:tc>
          <w:tcPr>
            <w:tcW w:w="1701" w:type="dxa"/>
            <w:vAlign w:val="center"/>
          </w:tcPr>
          <w:p w14:paraId="00000361" w14:textId="77777777" w:rsidR="007403C5" w:rsidRPr="00E70DA5" w:rsidRDefault="00BB5348" w:rsidP="00E70DA5">
            <w:pPr>
              <w:spacing w:before="120" w:after="120" w:line="360" w:lineRule="auto"/>
              <w:jc w:val="center"/>
              <w:rPr>
                <w:rFonts w:ascii="Cambria" w:eastAsia="Arial" w:hAnsi="Cambria" w:cs="Arial"/>
                <w:b/>
              </w:rPr>
            </w:pPr>
            <w:r w:rsidRPr="00E70DA5">
              <w:rPr>
                <w:rFonts w:ascii="Cambria" w:eastAsia="Arial" w:hAnsi="Cambria" w:cs="Arial"/>
                <w:b/>
              </w:rPr>
              <w:t>Área de ventilação</w:t>
            </w:r>
          </w:p>
        </w:tc>
      </w:tr>
      <w:tr w:rsidR="007403C5" w:rsidRPr="00E70DA5" w14:paraId="1EA819EB" w14:textId="77777777">
        <w:trPr>
          <w:jc w:val="center"/>
        </w:trPr>
        <w:tc>
          <w:tcPr>
            <w:tcW w:w="1838" w:type="dxa"/>
            <w:vAlign w:val="center"/>
          </w:tcPr>
          <w:p w14:paraId="00000362"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Quarto</w:t>
            </w:r>
          </w:p>
        </w:tc>
        <w:tc>
          <w:tcPr>
            <w:tcW w:w="992" w:type="dxa"/>
            <w:vAlign w:val="center"/>
          </w:tcPr>
          <w:p w14:paraId="00000363"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8,00</w:t>
            </w:r>
          </w:p>
        </w:tc>
        <w:tc>
          <w:tcPr>
            <w:tcW w:w="1932" w:type="dxa"/>
            <w:vAlign w:val="center"/>
          </w:tcPr>
          <w:p w14:paraId="00000364"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2,20</w:t>
            </w:r>
          </w:p>
        </w:tc>
        <w:tc>
          <w:tcPr>
            <w:tcW w:w="1559" w:type="dxa"/>
            <w:vAlign w:val="center"/>
          </w:tcPr>
          <w:p w14:paraId="00000365" w14:textId="77777777" w:rsidR="007403C5" w:rsidRPr="00E70DA5" w:rsidRDefault="00BB5348" w:rsidP="00E70DA5">
            <w:pPr>
              <w:spacing w:before="120" w:after="120" w:line="360" w:lineRule="auto"/>
              <w:jc w:val="center"/>
              <w:rPr>
                <w:rFonts w:ascii="Cambria" w:eastAsia="Arial" w:hAnsi="Cambria" w:cs="Arial"/>
                <w:strike/>
              </w:rPr>
            </w:pPr>
            <w:r w:rsidRPr="00E70DA5">
              <w:rPr>
                <w:rFonts w:ascii="Cambria" w:eastAsia="Arial" w:hAnsi="Cambria" w:cs="Arial"/>
              </w:rPr>
              <w:t>2,70</w:t>
            </w:r>
          </w:p>
        </w:tc>
        <w:tc>
          <w:tcPr>
            <w:tcW w:w="2043" w:type="dxa"/>
            <w:vAlign w:val="center"/>
          </w:tcPr>
          <w:p w14:paraId="00000366"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0,80</w:t>
            </w:r>
          </w:p>
        </w:tc>
        <w:tc>
          <w:tcPr>
            <w:tcW w:w="1837" w:type="dxa"/>
            <w:vAlign w:val="center"/>
          </w:tcPr>
          <w:p w14:paraId="00000367"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1/6</w:t>
            </w:r>
          </w:p>
        </w:tc>
        <w:tc>
          <w:tcPr>
            <w:tcW w:w="1701" w:type="dxa"/>
            <w:vAlign w:val="center"/>
          </w:tcPr>
          <w:p w14:paraId="00000368"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1/7</w:t>
            </w:r>
          </w:p>
        </w:tc>
      </w:tr>
      <w:tr w:rsidR="007403C5" w:rsidRPr="00E70DA5" w14:paraId="31F71FD8" w14:textId="77777777">
        <w:trPr>
          <w:jc w:val="center"/>
        </w:trPr>
        <w:tc>
          <w:tcPr>
            <w:tcW w:w="1838" w:type="dxa"/>
            <w:vAlign w:val="center"/>
          </w:tcPr>
          <w:p w14:paraId="00000369"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Sala</w:t>
            </w:r>
          </w:p>
        </w:tc>
        <w:tc>
          <w:tcPr>
            <w:tcW w:w="992" w:type="dxa"/>
            <w:vAlign w:val="center"/>
          </w:tcPr>
          <w:p w14:paraId="0000036A"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10,00</w:t>
            </w:r>
          </w:p>
        </w:tc>
        <w:tc>
          <w:tcPr>
            <w:tcW w:w="1932" w:type="dxa"/>
            <w:vAlign w:val="center"/>
          </w:tcPr>
          <w:p w14:paraId="0000036B"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2,20</w:t>
            </w:r>
          </w:p>
        </w:tc>
        <w:tc>
          <w:tcPr>
            <w:tcW w:w="1559" w:type="dxa"/>
            <w:vAlign w:val="center"/>
          </w:tcPr>
          <w:p w14:paraId="0000036C" w14:textId="77777777" w:rsidR="007403C5" w:rsidRPr="00E70DA5" w:rsidRDefault="00BB5348" w:rsidP="00E70DA5">
            <w:pPr>
              <w:spacing w:before="120" w:after="120" w:line="360" w:lineRule="auto"/>
              <w:jc w:val="center"/>
              <w:rPr>
                <w:rFonts w:ascii="Cambria" w:eastAsia="Arial" w:hAnsi="Cambria" w:cs="Arial"/>
                <w:strike/>
              </w:rPr>
            </w:pPr>
            <w:r w:rsidRPr="00E70DA5">
              <w:rPr>
                <w:rFonts w:ascii="Cambria" w:eastAsia="Arial" w:hAnsi="Cambria" w:cs="Arial"/>
              </w:rPr>
              <w:t>2,70</w:t>
            </w:r>
          </w:p>
        </w:tc>
        <w:tc>
          <w:tcPr>
            <w:tcW w:w="2043" w:type="dxa"/>
            <w:vAlign w:val="center"/>
          </w:tcPr>
          <w:p w14:paraId="0000036D"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0,80</w:t>
            </w:r>
          </w:p>
        </w:tc>
        <w:tc>
          <w:tcPr>
            <w:tcW w:w="1837" w:type="dxa"/>
            <w:vAlign w:val="center"/>
          </w:tcPr>
          <w:p w14:paraId="0000036E"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1/6</w:t>
            </w:r>
          </w:p>
        </w:tc>
        <w:tc>
          <w:tcPr>
            <w:tcW w:w="1701" w:type="dxa"/>
            <w:vAlign w:val="center"/>
          </w:tcPr>
          <w:p w14:paraId="0000036F"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1/7</w:t>
            </w:r>
          </w:p>
        </w:tc>
      </w:tr>
      <w:tr w:rsidR="007403C5" w:rsidRPr="00E70DA5" w14:paraId="708D6247" w14:textId="77777777">
        <w:trPr>
          <w:jc w:val="center"/>
        </w:trPr>
        <w:tc>
          <w:tcPr>
            <w:tcW w:w="1838" w:type="dxa"/>
            <w:vAlign w:val="center"/>
          </w:tcPr>
          <w:p w14:paraId="00000370"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Cozinha</w:t>
            </w:r>
          </w:p>
        </w:tc>
        <w:tc>
          <w:tcPr>
            <w:tcW w:w="992" w:type="dxa"/>
            <w:vAlign w:val="center"/>
          </w:tcPr>
          <w:p w14:paraId="00000371"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8,00</w:t>
            </w:r>
          </w:p>
        </w:tc>
        <w:tc>
          <w:tcPr>
            <w:tcW w:w="1932" w:type="dxa"/>
            <w:vAlign w:val="center"/>
          </w:tcPr>
          <w:p w14:paraId="00000372"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2,20</w:t>
            </w:r>
          </w:p>
        </w:tc>
        <w:tc>
          <w:tcPr>
            <w:tcW w:w="1559" w:type="dxa"/>
            <w:vAlign w:val="center"/>
          </w:tcPr>
          <w:p w14:paraId="00000373" w14:textId="77777777" w:rsidR="007403C5" w:rsidRPr="00E70DA5" w:rsidRDefault="00BB5348" w:rsidP="00E70DA5">
            <w:pPr>
              <w:spacing w:before="120" w:after="120" w:line="360" w:lineRule="auto"/>
              <w:jc w:val="center"/>
              <w:rPr>
                <w:rFonts w:ascii="Cambria" w:eastAsia="Arial" w:hAnsi="Cambria" w:cs="Arial"/>
                <w:strike/>
              </w:rPr>
            </w:pPr>
            <w:r w:rsidRPr="00E70DA5">
              <w:rPr>
                <w:rFonts w:ascii="Cambria" w:eastAsia="Arial" w:hAnsi="Cambria" w:cs="Arial"/>
              </w:rPr>
              <w:t>2,70</w:t>
            </w:r>
          </w:p>
        </w:tc>
        <w:tc>
          <w:tcPr>
            <w:tcW w:w="2043" w:type="dxa"/>
            <w:vAlign w:val="center"/>
          </w:tcPr>
          <w:p w14:paraId="00000374"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0,80</w:t>
            </w:r>
          </w:p>
        </w:tc>
        <w:tc>
          <w:tcPr>
            <w:tcW w:w="1837" w:type="dxa"/>
            <w:vAlign w:val="center"/>
          </w:tcPr>
          <w:p w14:paraId="00000375"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1/6</w:t>
            </w:r>
          </w:p>
        </w:tc>
        <w:tc>
          <w:tcPr>
            <w:tcW w:w="1701" w:type="dxa"/>
            <w:vAlign w:val="center"/>
          </w:tcPr>
          <w:p w14:paraId="00000376"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1/7</w:t>
            </w:r>
          </w:p>
        </w:tc>
      </w:tr>
      <w:tr w:rsidR="007403C5" w:rsidRPr="00E70DA5" w14:paraId="7B004290" w14:textId="77777777">
        <w:trPr>
          <w:jc w:val="center"/>
        </w:trPr>
        <w:tc>
          <w:tcPr>
            <w:tcW w:w="1838" w:type="dxa"/>
            <w:vAlign w:val="center"/>
          </w:tcPr>
          <w:p w14:paraId="00000377"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Banheiro</w:t>
            </w:r>
          </w:p>
        </w:tc>
        <w:tc>
          <w:tcPr>
            <w:tcW w:w="992" w:type="dxa"/>
            <w:vAlign w:val="center"/>
          </w:tcPr>
          <w:p w14:paraId="00000378" w14:textId="77777777" w:rsidR="007403C5" w:rsidRPr="00E70DA5" w:rsidRDefault="00BB5348" w:rsidP="00E70DA5">
            <w:pPr>
              <w:spacing w:before="120" w:after="120" w:line="360" w:lineRule="auto"/>
              <w:jc w:val="center"/>
              <w:rPr>
                <w:rFonts w:ascii="Cambria" w:eastAsia="Arial" w:hAnsi="Cambria" w:cs="Arial"/>
                <w:strike/>
              </w:rPr>
            </w:pPr>
            <w:r w:rsidRPr="00E70DA5">
              <w:rPr>
                <w:rFonts w:ascii="Cambria" w:eastAsia="Arial" w:hAnsi="Cambria" w:cs="Arial"/>
              </w:rPr>
              <w:t>3,00</w:t>
            </w:r>
          </w:p>
        </w:tc>
        <w:tc>
          <w:tcPr>
            <w:tcW w:w="1932" w:type="dxa"/>
            <w:vAlign w:val="center"/>
          </w:tcPr>
          <w:p w14:paraId="00000379"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1,20</w:t>
            </w:r>
          </w:p>
        </w:tc>
        <w:tc>
          <w:tcPr>
            <w:tcW w:w="1559" w:type="dxa"/>
            <w:vAlign w:val="center"/>
          </w:tcPr>
          <w:p w14:paraId="0000037A"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2,50</w:t>
            </w:r>
          </w:p>
        </w:tc>
        <w:tc>
          <w:tcPr>
            <w:tcW w:w="2043" w:type="dxa"/>
            <w:vAlign w:val="center"/>
          </w:tcPr>
          <w:p w14:paraId="0000037B"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0,70</w:t>
            </w:r>
          </w:p>
        </w:tc>
        <w:tc>
          <w:tcPr>
            <w:tcW w:w="1837" w:type="dxa"/>
            <w:vAlign w:val="center"/>
          </w:tcPr>
          <w:p w14:paraId="0000037C"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1/6**</w:t>
            </w:r>
          </w:p>
        </w:tc>
        <w:tc>
          <w:tcPr>
            <w:tcW w:w="1701" w:type="dxa"/>
            <w:vAlign w:val="center"/>
          </w:tcPr>
          <w:p w14:paraId="0000037D"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1/7*</w:t>
            </w:r>
          </w:p>
        </w:tc>
      </w:tr>
      <w:tr w:rsidR="007403C5" w:rsidRPr="00E70DA5" w14:paraId="5406896B" w14:textId="77777777">
        <w:trPr>
          <w:jc w:val="center"/>
        </w:trPr>
        <w:tc>
          <w:tcPr>
            <w:tcW w:w="1838" w:type="dxa"/>
            <w:vAlign w:val="center"/>
          </w:tcPr>
          <w:p w14:paraId="0000037E"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Lavabo</w:t>
            </w:r>
          </w:p>
        </w:tc>
        <w:tc>
          <w:tcPr>
            <w:tcW w:w="992" w:type="dxa"/>
            <w:vAlign w:val="center"/>
          </w:tcPr>
          <w:p w14:paraId="0000037F"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1,50</w:t>
            </w:r>
          </w:p>
        </w:tc>
        <w:tc>
          <w:tcPr>
            <w:tcW w:w="1932" w:type="dxa"/>
            <w:vAlign w:val="center"/>
          </w:tcPr>
          <w:p w14:paraId="00000380"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1,10</w:t>
            </w:r>
          </w:p>
        </w:tc>
        <w:tc>
          <w:tcPr>
            <w:tcW w:w="1559" w:type="dxa"/>
            <w:vAlign w:val="center"/>
          </w:tcPr>
          <w:p w14:paraId="00000381"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2,50</w:t>
            </w:r>
          </w:p>
        </w:tc>
        <w:tc>
          <w:tcPr>
            <w:tcW w:w="2043" w:type="dxa"/>
            <w:vAlign w:val="center"/>
          </w:tcPr>
          <w:p w14:paraId="00000382"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0,70</w:t>
            </w:r>
          </w:p>
        </w:tc>
        <w:tc>
          <w:tcPr>
            <w:tcW w:w="1837" w:type="dxa"/>
            <w:vAlign w:val="center"/>
          </w:tcPr>
          <w:p w14:paraId="00000383"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1/8**</w:t>
            </w:r>
          </w:p>
        </w:tc>
        <w:tc>
          <w:tcPr>
            <w:tcW w:w="1701" w:type="dxa"/>
            <w:vAlign w:val="center"/>
          </w:tcPr>
          <w:p w14:paraId="00000384"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1/10*</w:t>
            </w:r>
          </w:p>
        </w:tc>
      </w:tr>
      <w:tr w:rsidR="007403C5" w:rsidRPr="00E70DA5" w14:paraId="19D2B87F" w14:textId="77777777">
        <w:trPr>
          <w:jc w:val="center"/>
        </w:trPr>
        <w:tc>
          <w:tcPr>
            <w:tcW w:w="1838" w:type="dxa"/>
            <w:vAlign w:val="center"/>
          </w:tcPr>
          <w:p w14:paraId="00000385"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Área de Serviço</w:t>
            </w:r>
          </w:p>
        </w:tc>
        <w:tc>
          <w:tcPr>
            <w:tcW w:w="992" w:type="dxa"/>
            <w:vAlign w:val="center"/>
          </w:tcPr>
          <w:p w14:paraId="00000386"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3,00</w:t>
            </w:r>
          </w:p>
        </w:tc>
        <w:tc>
          <w:tcPr>
            <w:tcW w:w="1932" w:type="dxa"/>
            <w:vAlign w:val="center"/>
          </w:tcPr>
          <w:p w14:paraId="00000387"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1,80</w:t>
            </w:r>
          </w:p>
        </w:tc>
        <w:tc>
          <w:tcPr>
            <w:tcW w:w="1559" w:type="dxa"/>
            <w:vAlign w:val="center"/>
          </w:tcPr>
          <w:p w14:paraId="00000388"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2,50</w:t>
            </w:r>
          </w:p>
        </w:tc>
        <w:tc>
          <w:tcPr>
            <w:tcW w:w="2043" w:type="dxa"/>
            <w:vAlign w:val="center"/>
          </w:tcPr>
          <w:p w14:paraId="00000389"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0,80</w:t>
            </w:r>
          </w:p>
        </w:tc>
        <w:tc>
          <w:tcPr>
            <w:tcW w:w="1837" w:type="dxa"/>
            <w:vAlign w:val="center"/>
          </w:tcPr>
          <w:p w14:paraId="0000038A"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1/6</w:t>
            </w:r>
          </w:p>
        </w:tc>
        <w:tc>
          <w:tcPr>
            <w:tcW w:w="1701" w:type="dxa"/>
            <w:vAlign w:val="center"/>
          </w:tcPr>
          <w:p w14:paraId="0000038B"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1/7</w:t>
            </w:r>
          </w:p>
        </w:tc>
      </w:tr>
      <w:tr w:rsidR="007403C5" w:rsidRPr="00E70DA5" w14:paraId="43FCA5D2" w14:textId="77777777">
        <w:trPr>
          <w:jc w:val="center"/>
        </w:trPr>
        <w:tc>
          <w:tcPr>
            <w:tcW w:w="1838" w:type="dxa"/>
            <w:vAlign w:val="center"/>
          </w:tcPr>
          <w:p w14:paraId="0000038C"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Depósito</w:t>
            </w:r>
          </w:p>
        </w:tc>
        <w:tc>
          <w:tcPr>
            <w:tcW w:w="992" w:type="dxa"/>
            <w:vAlign w:val="center"/>
          </w:tcPr>
          <w:p w14:paraId="0000038D"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1,50</w:t>
            </w:r>
          </w:p>
        </w:tc>
        <w:tc>
          <w:tcPr>
            <w:tcW w:w="1932" w:type="dxa"/>
            <w:vAlign w:val="center"/>
          </w:tcPr>
          <w:p w14:paraId="0000038E"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1,10</w:t>
            </w:r>
          </w:p>
        </w:tc>
        <w:tc>
          <w:tcPr>
            <w:tcW w:w="1559" w:type="dxa"/>
            <w:vAlign w:val="center"/>
          </w:tcPr>
          <w:p w14:paraId="0000038F"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2,50</w:t>
            </w:r>
          </w:p>
        </w:tc>
        <w:tc>
          <w:tcPr>
            <w:tcW w:w="2043" w:type="dxa"/>
            <w:vAlign w:val="center"/>
          </w:tcPr>
          <w:p w14:paraId="00000390"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0,60</w:t>
            </w:r>
          </w:p>
        </w:tc>
        <w:tc>
          <w:tcPr>
            <w:tcW w:w="1837" w:type="dxa"/>
            <w:vAlign w:val="center"/>
          </w:tcPr>
          <w:p w14:paraId="00000391" w14:textId="77777777" w:rsidR="007403C5" w:rsidRPr="00E70DA5" w:rsidRDefault="00BB5348" w:rsidP="00E70DA5">
            <w:pPr>
              <w:spacing w:before="120" w:after="120" w:line="360" w:lineRule="auto"/>
              <w:jc w:val="center"/>
              <w:rPr>
                <w:rFonts w:ascii="Cambria" w:eastAsia="Arial" w:hAnsi="Cambria" w:cs="Arial"/>
                <w:strike/>
              </w:rPr>
            </w:pPr>
            <w:r w:rsidRPr="00E70DA5">
              <w:rPr>
                <w:rFonts w:ascii="Cambria" w:eastAsia="Arial" w:hAnsi="Cambria" w:cs="Arial"/>
                <w:strike/>
              </w:rPr>
              <w:t>1/7</w:t>
            </w:r>
          </w:p>
        </w:tc>
        <w:tc>
          <w:tcPr>
            <w:tcW w:w="1701" w:type="dxa"/>
            <w:vAlign w:val="center"/>
          </w:tcPr>
          <w:p w14:paraId="00000392"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1/8</w:t>
            </w:r>
          </w:p>
        </w:tc>
      </w:tr>
      <w:tr w:rsidR="007403C5" w:rsidRPr="00E70DA5" w14:paraId="4E724048" w14:textId="77777777">
        <w:trPr>
          <w:jc w:val="center"/>
        </w:trPr>
        <w:tc>
          <w:tcPr>
            <w:tcW w:w="1838" w:type="dxa"/>
            <w:vAlign w:val="center"/>
          </w:tcPr>
          <w:p w14:paraId="00000393"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Garagem</w:t>
            </w:r>
          </w:p>
        </w:tc>
        <w:tc>
          <w:tcPr>
            <w:tcW w:w="992" w:type="dxa"/>
            <w:vAlign w:val="center"/>
          </w:tcPr>
          <w:p w14:paraId="00000394"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13,50</w:t>
            </w:r>
          </w:p>
        </w:tc>
        <w:tc>
          <w:tcPr>
            <w:tcW w:w="1932" w:type="dxa"/>
            <w:vAlign w:val="center"/>
          </w:tcPr>
          <w:p w14:paraId="00000395"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2,70</w:t>
            </w:r>
          </w:p>
        </w:tc>
        <w:tc>
          <w:tcPr>
            <w:tcW w:w="1559" w:type="dxa"/>
            <w:vAlign w:val="center"/>
          </w:tcPr>
          <w:p w14:paraId="00000396"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2,50</w:t>
            </w:r>
          </w:p>
        </w:tc>
        <w:tc>
          <w:tcPr>
            <w:tcW w:w="2043" w:type="dxa"/>
            <w:vAlign w:val="center"/>
          </w:tcPr>
          <w:p w14:paraId="00000397"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2,50</w:t>
            </w:r>
          </w:p>
        </w:tc>
        <w:tc>
          <w:tcPr>
            <w:tcW w:w="1837" w:type="dxa"/>
            <w:vAlign w:val="center"/>
          </w:tcPr>
          <w:p w14:paraId="00000398"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1/10</w:t>
            </w:r>
          </w:p>
        </w:tc>
        <w:tc>
          <w:tcPr>
            <w:tcW w:w="1701" w:type="dxa"/>
            <w:vAlign w:val="center"/>
          </w:tcPr>
          <w:p w14:paraId="00000399"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1/12</w:t>
            </w:r>
          </w:p>
        </w:tc>
      </w:tr>
      <w:tr w:rsidR="007403C5" w:rsidRPr="00E70DA5" w14:paraId="1018DF94" w14:textId="77777777">
        <w:trPr>
          <w:jc w:val="center"/>
        </w:trPr>
        <w:tc>
          <w:tcPr>
            <w:tcW w:w="1838" w:type="dxa"/>
            <w:vAlign w:val="center"/>
          </w:tcPr>
          <w:p w14:paraId="0000039A"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Escritório</w:t>
            </w:r>
          </w:p>
        </w:tc>
        <w:tc>
          <w:tcPr>
            <w:tcW w:w="992" w:type="dxa"/>
            <w:vAlign w:val="center"/>
          </w:tcPr>
          <w:p w14:paraId="0000039B"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6,00</w:t>
            </w:r>
          </w:p>
        </w:tc>
        <w:tc>
          <w:tcPr>
            <w:tcW w:w="1932" w:type="dxa"/>
            <w:vAlign w:val="center"/>
          </w:tcPr>
          <w:p w14:paraId="0000039C"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2,00</w:t>
            </w:r>
          </w:p>
        </w:tc>
        <w:tc>
          <w:tcPr>
            <w:tcW w:w="1559" w:type="dxa"/>
            <w:vAlign w:val="center"/>
          </w:tcPr>
          <w:p w14:paraId="0000039D"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2,50</w:t>
            </w:r>
          </w:p>
        </w:tc>
        <w:tc>
          <w:tcPr>
            <w:tcW w:w="2043" w:type="dxa"/>
            <w:vAlign w:val="center"/>
          </w:tcPr>
          <w:p w14:paraId="0000039E"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0,80</w:t>
            </w:r>
          </w:p>
        </w:tc>
        <w:tc>
          <w:tcPr>
            <w:tcW w:w="1837" w:type="dxa"/>
            <w:vAlign w:val="center"/>
          </w:tcPr>
          <w:p w14:paraId="0000039F"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1/6</w:t>
            </w:r>
          </w:p>
        </w:tc>
        <w:tc>
          <w:tcPr>
            <w:tcW w:w="1701" w:type="dxa"/>
            <w:vAlign w:val="center"/>
          </w:tcPr>
          <w:p w14:paraId="000003A0"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1/7</w:t>
            </w:r>
          </w:p>
        </w:tc>
      </w:tr>
    </w:tbl>
    <w:p w14:paraId="000003A1"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 Podendo ser admitido o uso de exaustor</w:t>
      </w:r>
    </w:p>
    <w:p w14:paraId="487E2B2F" w14:textId="0D551F8F"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**Quando do uso de exaustor não há necessidade de área de iluminação</w:t>
      </w:r>
    </w:p>
    <w:p w14:paraId="000003B0" w14:textId="77777777" w:rsidR="007403C5" w:rsidRPr="00E70DA5" w:rsidRDefault="00BB5348" w:rsidP="00E70DA5">
      <w:pPr>
        <w:spacing w:before="120" w:after="120" w:line="360" w:lineRule="auto"/>
        <w:jc w:val="center"/>
        <w:rPr>
          <w:rFonts w:ascii="Cambria" w:eastAsia="Arial" w:hAnsi="Cambria" w:cs="Arial"/>
          <w:b/>
        </w:rPr>
      </w:pPr>
      <w:r w:rsidRPr="00E70DA5">
        <w:rPr>
          <w:rFonts w:ascii="Cambria" w:eastAsia="Arial" w:hAnsi="Cambria" w:cs="Arial"/>
          <w:b/>
        </w:rPr>
        <w:t>TABELA III</w:t>
      </w:r>
      <w:r w:rsidRPr="00E70DA5">
        <w:rPr>
          <w:rFonts w:ascii="Cambria" w:eastAsia="Arial" w:hAnsi="Cambria" w:cs="Arial"/>
        </w:rPr>
        <w:t xml:space="preserve"> – </w:t>
      </w:r>
      <w:r w:rsidRPr="00E70DA5">
        <w:rPr>
          <w:rFonts w:ascii="Cambria" w:eastAsia="Arial" w:hAnsi="Cambria" w:cs="Arial"/>
          <w:b/>
        </w:rPr>
        <w:t>ÁREAS COMUNS DE EDIFICAÇÕES COLETIVAS</w:t>
      </w:r>
    </w:p>
    <w:p w14:paraId="000003B1" w14:textId="77777777" w:rsidR="007403C5" w:rsidRPr="00E70DA5" w:rsidRDefault="007403C5" w:rsidP="00E70DA5">
      <w:pPr>
        <w:spacing w:before="120" w:after="120" w:line="360" w:lineRule="auto"/>
        <w:jc w:val="center"/>
        <w:rPr>
          <w:rFonts w:ascii="Cambria" w:eastAsia="Arial" w:hAnsi="Cambria" w:cs="Arial"/>
          <w:b/>
        </w:rPr>
      </w:pPr>
    </w:p>
    <w:tbl>
      <w:tblPr>
        <w:tblStyle w:val="ab"/>
        <w:tblW w:w="642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74"/>
        <w:gridCol w:w="3151"/>
      </w:tblGrid>
      <w:tr w:rsidR="007403C5" w:rsidRPr="00E70DA5" w14:paraId="2545E6F1" w14:textId="77777777">
        <w:trPr>
          <w:jc w:val="center"/>
        </w:trPr>
        <w:tc>
          <w:tcPr>
            <w:tcW w:w="6425" w:type="dxa"/>
            <w:gridSpan w:val="2"/>
            <w:vAlign w:val="center"/>
          </w:tcPr>
          <w:p w14:paraId="000003B2" w14:textId="77777777" w:rsidR="007403C5" w:rsidRPr="00E70DA5" w:rsidRDefault="00BB5348" w:rsidP="00E70DA5">
            <w:pPr>
              <w:spacing w:before="120" w:after="120" w:line="360" w:lineRule="auto"/>
              <w:jc w:val="center"/>
              <w:rPr>
                <w:rFonts w:ascii="Cambria" w:eastAsia="Arial" w:hAnsi="Cambria" w:cs="Arial"/>
                <w:b/>
              </w:rPr>
            </w:pPr>
            <w:r w:rsidRPr="00E70DA5">
              <w:rPr>
                <w:rFonts w:ascii="Cambria" w:eastAsia="Arial" w:hAnsi="Cambria" w:cs="Arial"/>
                <w:b/>
              </w:rPr>
              <w:t>Áreas de Lazer e Recreação*</w:t>
            </w:r>
          </w:p>
        </w:tc>
      </w:tr>
      <w:tr w:rsidR="007403C5" w:rsidRPr="00E70DA5" w14:paraId="05B96B8B" w14:textId="77777777">
        <w:trPr>
          <w:jc w:val="center"/>
        </w:trPr>
        <w:tc>
          <w:tcPr>
            <w:tcW w:w="3274" w:type="dxa"/>
            <w:vAlign w:val="center"/>
          </w:tcPr>
          <w:p w14:paraId="000003B4"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Área de lazer descoberta (m2/unidade)</w:t>
            </w:r>
          </w:p>
        </w:tc>
        <w:tc>
          <w:tcPr>
            <w:tcW w:w="3151" w:type="dxa"/>
            <w:vAlign w:val="center"/>
          </w:tcPr>
          <w:p w14:paraId="000003B5" w14:textId="77777777" w:rsidR="007403C5" w:rsidRPr="00E70DA5" w:rsidRDefault="00BB5348" w:rsidP="00E70DA5">
            <w:pPr>
              <w:spacing w:before="120" w:after="120" w:line="360" w:lineRule="auto"/>
              <w:jc w:val="center"/>
              <w:rPr>
                <w:rFonts w:ascii="Cambria" w:eastAsia="Arial" w:hAnsi="Cambria" w:cs="Arial"/>
                <w:b/>
              </w:rPr>
            </w:pPr>
            <w:r w:rsidRPr="00E70DA5">
              <w:rPr>
                <w:rFonts w:ascii="Cambria" w:eastAsia="Arial" w:hAnsi="Cambria" w:cs="Arial"/>
                <w:b/>
              </w:rPr>
              <w:t>Área de lazer coberta (m2/unidade)</w:t>
            </w:r>
          </w:p>
        </w:tc>
      </w:tr>
      <w:tr w:rsidR="007403C5" w:rsidRPr="00E70DA5" w14:paraId="355F6B9E" w14:textId="77777777">
        <w:trPr>
          <w:jc w:val="center"/>
        </w:trPr>
        <w:tc>
          <w:tcPr>
            <w:tcW w:w="3274" w:type="dxa"/>
            <w:vAlign w:val="center"/>
          </w:tcPr>
          <w:p w14:paraId="000003B6"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6,00</w:t>
            </w:r>
          </w:p>
        </w:tc>
        <w:tc>
          <w:tcPr>
            <w:tcW w:w="3151" w:type="dxa"/>
            <w:vAlign w:val="center"/>
          </w:tcPr>
          <w:p w14:paraId="000003B7"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3,00</w:t>
            </w:r>
          </w:p>
        </w:tc>
      </w:tr>
    </w:tbl>
    <w:p w14:paraId="000003B8" w14:textId="77777777" w:rsidR="007403C5" w:rsidRPr="00E70DA5" w:rsidRDefault="00BB5348" w:rsidP="00E70DA5">
      <w:pPr>
        <w:spacing w:before="120" w:after="120" w:line="360" w:lineRule="auto"/>
        <w:jc w:val="center"/>
        <w:rPr>
          <w:rFonts w:ascii="Cambria" w:eastAsia="Arial" w:hAnsi="Cambria" w:cs="Arial"/>
          <w:b/>
        </w:rPr>
      </w:pPr>
      <w:r w:rsidRPr="00E70DA5">
        <w:rPr>
          <w:rFonts w:ascii="Cambria" w:eastAsia="Arial" w:hAnsi="Cambria" w:cs="Arial"/>
          <w:b/>
        </w:rPr>
        <w:t>*</w:t>
      </w:r>
      <w:r w:rsidRPr="00E70DA5">
        <w:rPr>
          <w:rFonts w:ascii="Cambria" w:eastAsia="Arial" w:hAnsi="Cambria" w:cs="Arial"/>
        </w:rPr>
        <w:t xml:space="preserve"> acima de três pavimentos;</w:t>
      </w:r>
    </w:p>
    <w:p w14:paraId="000003BB" w14:textId="79CAE820" w:rsidR="007403C5" w:rsidRPr="00E70DA5" w:rsidRDefault="00BB5348" w:rsidP="00E70DA5">
      <w:pPr>
        <w:spacing w:before="120" w:after="120" w:line="360" w:lineRule="auto"/>
        <w:rPr>
          <w:rFonts w:ascii="Cambria" w:eastAsia="Arial" w:hAnsi="Cambria" w:cs="Arial"/>
          <w:b/>
        </w:rPr>
      </w:pPr>
      <w:r w:rsidRPr="00E70DA5">
        <w:rPr>
          <w:rFonts w:ascii="Cambria" w:hAnsi="Cambria"/>
        </w:rPr>
        <w:br w:type="page"/>
      </w:r>
    </w:p>
    <w:p w14:paraId="000003BC"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b/>
        </w:rPr>
        <w:t>TABELA IV – CONDIÇÕES MÍNIMAS PARA RAMPAS DE PEDESTRES</w:t>
      </w:r>
    </w:p>
    <w:p w14:paraId="000003BD" w14:textId="77777777" w:rsidR="007403C5" w:rsidRPr="00E70DA5" w:rsidRDefault="007403C5" w:rsidP="00E70DA5">
      <w:pPr>
        <w:spacing w:before="120" w:after="120" w:line="360" w:lineRule="auto"/>
        <w:jc w:val="center"/>
        <w:rPr>
          <w:rFonts w:ascii="Cambria" w:eastAsia="Arial" w:hAnsi="Cambria" w:cs="Arial"/>
        </w:rPr>
      </w:pPr>
    </w:p>
    <w:tbl>
      <w:tblPr>
        <w:tblStyle w:val="ac"/>
        <w:tblW w:w="13891" w:type="dxa"/>
        <w:jc w:val="cente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362"/>
        <w:gridCol w:w="2268"/>
        <w:gridCol w:w="1984"/>
        <w:gridCol w:w="1701"/>
        <w:gridCol w:w="2552"/>
        <w:gridCol w:w="1701"/>
        <w:gridCol w:w="2323"/>
      </w:tblGrid>
      <w:tr w:rsidR="007403C5" w:rsidRPr="00E70DA5" w14:paraId="28B0681D" w14:textId="77777777">
        <w:trPr>
          <w:jc w:val="center"/>
        </w:trPr>
        <w:tc>
          <w:tcPr>
            <w:tcW w:w="1362" w:type="dxa"/>
            <w:tcBorders>
              <w:top w:val="single" w:sz="12" w:space="0" w:color="000000"/>
              <w:left w:val="single" w:sz="12" w:space="0" w:color="000000"/>
              <w:bottom w:val="single" w:sz="12" w:space="0" w:color="000000"/>
              <w:right w:val="single" w:sz="6" w:space="0" w:color="000000"/>
            </w:tcBorders>
            <w:vAlign w:val="center"/>
          </w:tcPr>
          <w:p w14:paraId="000003BE" w14:textId="77777777" w:rsidR="007403C5" w:rsidRPr="00E70DA5" w:rsidRDefault="00BB5348" w:rsidP="00E70DA5">
            <w:pPr>
              <w:spacing w:before="120" w:after="120" w:line="360" w:lineRule="auto"/>
              <w:jc w:val="center"/>
              <w:rPr>
                <w:rFonts w:ascii="Cambria" w:eastAsia="Arial" w:hAnsi="Cambria" w:cs="Arial"/>
                <w:b/>
              </w:rPr>
            </w:pPr>
            <w:r w:rsidRPr="00E70DA5">
              <w:rPr>
                <w:rFonts w:ascii="Cambria" w:eastAsia="Arial" w:hAnsi="Cambria" w:cs="Arial"/>
                <w:b/>
              </w:rPr>
              <w:t>Inclinação admissível</w:t>
            </w:r>
          </w:p>
        </w:tc>
        <w:tc>
          <w:tcPr>
            <w:tcW w:w="2268" w:type="dxa"/>
            <w:tcBorders>
              <w:top w:val="single" w:sz="12" w:space="0" w:color="000000"/>
              <w:left w:val="single" w:sz="6" w:space="0" w:color="000000"/>
              <w:bottom w:val="single" w:sz="12" w:space="0" w:color="000000"/>
              <w:right w:val="single" w:sz="6" w:space="0" w:color="000000"/>
            </w:tcBorders>
            <w:vAlign w:val="center"/>
          </w:tcPr>
          <w:p w14:paraId="000003BF" w14:textId="77777777" w:rsidR="007403C5" w:rsidRPr="00E70DA5" w:rsidRDefault="00BB5348" w:rsidP="00E70DA5">
            <w:pPr>
              <w:spacing w:before="120" w:after="120" w:line="360" w:lineRule="auto"/>
              <w:jc w:val="center"/>
              <w:rPr>
                <w:rFonts w:ascii="Cambria" w:eastAsia="Arial" w:hAnsi="Cambria" w:cs="Arial"/>
                <w:b/>
              </w:rPr>
            </w:pPr>
            <w:r w:rsidRPr="00E70DA5">
              <w:rPr>
                <w:rFonts w:ascii="Cambria" w:eastAsia="Arial" w:hAnsi="Cambria" w:cs="Arial"/>
                <w:b/>
              </w:rPr>
              <w:t>Desnível máximo de um único segmento de rampa</w:t>
            </w:r>
          </w:p>
        </w:tc>
        <w:tc>
          <w:tcPr>
            <w:tcW w:w="1984" w:type="dxa"/>
            <w:tcBorders>
              <w:top w:val="single" w:sz="12" w:space="0" w:color="000000"/>
              <w:left w:val="single" w:sz="6" w:space="0" w:color="000000"/>
              <w:bottom w:val="single" w:sz="12" w:space="0" w:color="000000"/>
              <w:right w:val="single" w:sz="6" w:space="0" w:color="000000"/>
            </w:tcBorders>
            <w:vAlign w:val="center"/>
          </w:tcPr>
          <w:p w14:paraId="000003C0" w14:textId="77777777" w:rsidR="007403C5" w:rsidRPr="00E70DA5" w:rsidRDefault="00BB5348" w:rsidP="00E70DA5">
            <w:pPr>
              <w:spacing w:before="120" w:after="120" w:line="360" w:lineRule="auto"/>
              <w:jc w:val="center"/>
              <w:rPr>
                <w:rFonts w:ascii="Cambria" w:eastAsia="Arial" w:hAnsi="Cambria" w:cs="Arial"/>
                <w:b/>
              </w:rPr>
            </w:pPr>
            <w:r w:rsidRPr="00E70DA5">
              <w:rPr>
                <w:rFonts w:ascii="Cambria" w:eastAsia="Arial" w:hAnsi="Cambria" w:cs="Arial"/>
                <w:b/>
              </w:rPr>
              <w:t>N</w:t>
            </w:r>
            <w:r w:rsidRPr="00E70DA5">
              <w:rPr>
                <w:rFonts w:ascii="Cambria" w:eastAsia="Arial" w:hAnsi="Cambria" w:cs="Arial"/>
                <w:b/>
                <w:u w:val="single"/>
                <w:vertAlign w:val="superscript"/>
              </w:rPr>
              <w:t>o</w:t>
            </w:r>
            <w:r w:rsidRPr="00E70DA5">
              <w:rPr>
                <w:rFonts w:ascii="Cambria" w:eastAsia="Arial" w:hAnsi="Cambria" w:cs="Arial"/>
                <w:b/>
              </w:rPr>
              <w:t xml:space="preserve"> total permitido de segmentos de rampa</w:t>
            </w:r>
          </w:p>
        </w:tc>
        <w:tc>
          <w:tcPr>
            <w:tcW w:w="1701" w:type="dxa"/>
            <w:tcBorders>
              <w:top w:val="single" w:sz="12" w:space="0" w:color="000000"/>
              <w:left w:val="single" w:sz="6" w:space="0" w:color="000000"/>
              <w:bottom w:val="single" w:sz="12" w:space="0" w:color="000000"/>
              <w:right w:val="single" w:sz="6" w:space="0" w:color="000000"/>
            </w:tcBorders>
            <w:vAlign w:val="center"/>
          </w:tcPr>
          <w:p w14:paraId="000003C1" w14:textId="77777777" w:rsidR="007403C5" w:rsidRPr="00E70DA5" w:rsidRDefault="00BB5348" w:rsidP="00E70DA5">
            <w:pPr>
              <w:spacing w:before="120" w:after="120" w:line="360" w:lineRule="auto"/>
              <w:jc w:val="center"/>
              <w:rPr>
                <w:rFonts w:ascii="Cambria" w:eastAsia="Arial" w:hAnsi="Cambria" w:cs="Arial"/>
                <w:b/>
              </w:rPr>
            </w:pPr>
            <w:r w:rsidRPr="00E70DA5">
              <w:rPr>
                <w:rFonts w:ascii="Cambria" w:eastAsia="Arial" w:hAnsi="Cambria" w:cs="Arial"/>
                <w:b/>
              </w:rPr>
              <w:t>Desnível total da rampa acabada</w:t>
            </w:r>
          </w:p>
        </w:tc>
        <w:tc>
          <w:tcPr>
            <w:tcW w:w="2552" w:type="dxa"/>
            <w:tcBorders>
              <w:top w:val="single" w:sz="12" w:space="0" w:color="000000"/>
              <w:left w:val="single" w:sz="6" w:space="0" w:color="000000"/>
              <w:bottom w:val="single" w:sz="12" w:space="0" w:color="000000"/>
              <w:right w:val="single" w:sz="6" w:space="0" w:color="000000"/>
            </w:tcBorders>
            <w:vAlign w:val="center"/>
          </w:tcPr>
          <w:p w14:paraId="000003C2" w14:textId="77777777" w:rsidR="007403C5" w:rsidRPr="00E70DA5" w:rsidRDefault="00BB5348" w:rsidP="00E70DA5">
            <w:pPr>
              <w:spacing w:before="120" w:after="120" w:line="360" w:lineRule="auto"/>
              <w:jc w:val="center"/>
              <w:rPr>
                <w:rFonts w:ascii="Cambria" w:eastAsia="Arial" w:hAnsi="Cambria" w:cs="Arial"/>
                <w:b/>
              </w:rPr>
            </w:pPr>
            <w:r w:rsidRPr="00E70DA5">
              <w:rPr>
                <w:rFonts w:ascii="Cambria" w:eastAsia="Arial" w:hAnsi="Cambria" w:cs="Arial"/>
                <w:b/>
              </w:rPr>
              <w:t>Comprimento máximo de um único segmento de rampa</w:t>
            </w:r>
          </w:p>
        </w:tc>
        <w:tc>
          <w:tcPr>
            <w:tcW w:w="1701" w:type="dxa"/>
            <w:tcBorders>
              <w:top w:val="single" w:sz="12" w:space="0" w:color="000000"/>
              <w:left w:val="single" w:sz="6" w:space="0" w:color="000000"/>
              <w:bottom w:val="single" w:sz="12" w:space="0" w:color="000000"/>
              <w:right w:val="single" w:sz="6" w:space="0" w:color="000000"/>
            </w:tcBorders>
            <w:vAlign w:val="center"/>
          </w:tcPr>
          <w:p w14:paraId="000003C3" w14:textId="77777777" w:rsidR="007403C5" w:rsidRPr="00E70DA5" w:rsidRDefault="00BB5348" w:rsidP="00E70DA5">
            <w:pPr>
              <w:spacing w:before="120" w:after="120" w:line="360" w:lineRule="auto"/>
              <w:jc w:val="center"/>
              <w:rPr>
                <w:rFonts w:ascii="Cambria" w:eastAsia="Arial" w:hAnsi="Cambria" w:cs="Arial"/>
                <w:b/>
              </w:rPr>
            </w:pPr>
            <w:r w:rsidRPr="00E70DA5">
              <w:rPr>
                <w:rFonts w:ascii="Cambria" w:eastAsia="Arial" w:hAnsi="Cambria" w:cs="Arial"/>
                <w:b/>
              </w:rPr>
              <w:t>Comprimento total de rampa permitido</w:t>
            </w:r>
          </w:p>
        </w:tc>
        <w:tc>
          <w:tcPr>
            <w:tcW w:w="2323" w:type="dxa"/>
            <w:tcBorders>
              <w:top w:val="single" w:sz="12" w:space="0" w:color="000000"/>
              <w:left w:val="single" w:sz="6" w:space="0" w:color="000000"/>
              <w:bottom w:val="single" w:sz="12" w:space="0" w:color="000000"/>
              <w:right w:val="single" w:sz="12" w:space="0" w:color="000000"/>
            </w:tcBorders>
            <w:vAlign w:val="center"/>
          </w:tcPr>
          <w:p w14:paraId="000003C4" w14:textId="77777777" w:rsidR="007403C5" w:rsidRPr="00E70DA5" w:rsidRDefault="00BB5348" w:rsidP="00E70DA5">
            <w:pPr>
              <w:spacing w:before="120" w:after="120" w:line="360" w:lineRule="auto"/>
              <w:jc w:val="center"/>
              <w:rPr>
                <w:rFonts w:ascii="Cambria" w:eastAsia="Arial" w:hAnsi="Cambria" w:cs="Arial"/>
                <w:b/>
              </w:rPr>
            </w:pPr>
            <w:r w:rsidRPr="00E70DA5">
              <w:rPr>
                <w:rFonts w:ascii="Cambria" w:eastAsia="Arial" w:hAnsi="Cambria" w:cs="Arial"/>
                <w:b/>
              </w:rPr>
              <w:t>Uso</w:t>
            </w:r>
          </w:p>
        </w:tc>
      </w:tr>
      <w:tr w:rsidR="007403C5" w:rsidRPr="00E70DA5" w14:paraId="1296E09A" w14:textId="77777777">
        <w:trPr>
          <w:jc w:val="center"/>
        </w:trPr>
        <w:tc>
          <w:tcPr>
            <w:tcW w:w="1362" w:type="dxa"/>
            <w:tcBorders>
              <w:top w:val="nil"/>
              <w:left w:val="single" w:sz="12" w:space="0" w:color="000000"/>
              <w:bottom w:val="single" w:sz="6" w:space="0" w:color="000000"/>
              <w:right w:val="single" w:sz="6" w:space="0" w:color="000000"/>
            </w:tcBorders>
            <w:vAlign w:val="center"/>
          </w:tcPr>
          <w:p w14:paraId="000003C5"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1:8 ou</w:t>
            </w:r>
          </w:p>
          <w:p w14:paraId="000003C6"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12,5 %</w:t>
            </w:r>
          </w:p>
        </w:tc>
        <w:tc>
          <w:tcPr>
            <w:tcW w:w="2268" w:type="dxa"/>
            <w:tcBorders>
              <w:top w:val="nil"/>
              <w:left w:val="single" w:sz="6" w:space="0" w:color="000000"/>
              <w:bottom w:val="single" w:sz="6" w:space="0" w:color="000000"/>
              <w:right w:val="single" w:sz="6" w:space="0" w:color="000000"/>
            </w:tcBorders>
            <w:vAlign w:val="center"/>
          </w:tcPr>
          <w:p w14:paraId="000003C7"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0,183 m</w:t>
            </w:r>
          </w:p>
        </w:tc>
        <w:tc>
          <w:tcPr>
            <w:tcW w:w="1984" w:type="dxa"/>
            <w:tcBorders>
              <w:top w:val="nil"/>
              <w:left w:val="single" w:sz="6" w:space="0" w:color="000000"/>
              <w:bottom w:val="single" w:sz="6" w:space="0" w:color="000000"/>
              <w:right w:val="single" w:sz="6" w:space="0" w:color="000000"/>
            </w:tcBorders>
            <w:vAlign w:val="center"/>
          </w:tcPr>
          <w:p w14:paraId="000003C8"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1</w:t>
            </w:r>
          </w:p>
        </w:tc>
        <w:tc>
          <w:tcPr>
            <w:tcW w:w="1701" w:type="dxa"/>
            <w:tcBorders>
              <w:top w:val="nil"/>
              <w:left w:val="single" w:sz="6" w:space="0" w:color="000000"/>
              <w:bottom w:val="single" w:sz="6" w:space="0" w:color="000000"/>
              <w:right w:val="single" w:sz="6" w:space="0" w:color="000000"/>
            </w:tcBorders>
            <w:vAlign w:val="center"/>
          </w:tcPr>
          <w:p w14:paraId="000003C9"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0,183 m</w:t>
            </w:r>
          </w:p>
        </w:tc>
        <w:tc>
          <w:tcPr>
            <w:tcW w:w="2552" w:type="dxa"/>
            <w:tcBorders>
              <w:top w:val="nil"/>
              <w:left w:val="single" w:sz="6" w:space="0" w:color="000000"/>
              <w:bottom w:val="single" w:sz="6" w:space="0" w:color="000000"/>
              <w:right w:val="single" w:sz="6" w:space="0" w:color="000000"/>
            </w:tcBorders>
            <w:vAlign w:val="center"/>
          </w:tcPr>
          <w:p w14:paraId="000003CA"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1,22 m</w:t>
            </w:r>
          </w:p>
        </w:tc>
        <w:tc>
          <w:tcPr>
            <w:tcW w:w="1701" w:type="dxa"/>
            <w:tcBorders>
              <w:top w:val="nil"/>
              <w:left w:val="single" w:sz="6" w:space="0" w:color="000000"/>
              <w:bottom w:val="single" w:sz="6" w:space="0" w:color="000000"/>
              <w:right w:val="single" w:sz="6" w:space="0" w:color="000000"/>
            </w:tcBorders>
            <w:vAlign w:val="center"/>
          </w:tcPr>
          <w:p w14:paraId="000003CB"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1,22 m</w:t>
            </w:r>
          </w:p>
        </w:tc>
        <w:tc>
          <w:tcPr>
            <w:tcW w:w="2323" w:type="dxa"/>
            <w:tcBorders>
              <w:top w:val="nil"/>
              <w:left w:val="single" w:sz="6" w:space="0" w:color="000000"/>
              <w:bottom w:val="single" w:sz="6" w:space="0" w:color="000000"/>
              <w:right w:val="single" w:sz="12" w:space="0" w:color="000000"/>
            </w:tcBorders>
            <w:vAlign w:val="center"/>
          </w:tcPr>
          <w:p w14:paraId="000003CC"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Rampas curvas quando for impossível executar rampa de 1:12 ou 1:10 por causa do local difícil</w:t>
            </w:r>
          </w:p>
        </w:tc>
      </w:tr>
      <w:tr w:rsidR="007403C5" w:rsidRPr="00E70DA5" w14:paraId="41333309" w14:textId="77777777">
        <w:trPr>
          <w:jc w:val="center"/>
        </w:trPr>
        <w:tc>
          <w:tcPr>
            <w:tcW w:w="1362" w:type="dxa"/>
            <w:tcBorders>
              <w:top w:val="single" w:sz="6" w:space="0" w:color="000000"/>
              <w:left w:val="single" w:sz="12" w:space="0" w:color="000000"/>
              <w:bottom w:val="single" w:sz="6" w:space="0" w:color="000000"/>
              <w:right w:val="single" w:sz="6" w:space="0" w:color="000000"/>
            </w:tcBorders>
            <w:vAlign w:val="center"/>
          </w:tcPr>
          <w:p w14:paraId="000003CD"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1:10 ou</w:t>
            </w:r>
          </w:p>
          <w:p w14:paraId="000003CE"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10 %</w:t>
            </w:r>
          </w:p>
        </w:tc>
        <w:tc>
          <w:tcPr>
            <w:tcW w:w="2268" w:type="dxa"/>
            <w:tcBorders>
              <w:top w:val="single" w:sz="6" w:space="0" w:color="000000"/>
              <w:left w:val="single" w:sz="6" w:space="0" w:color="000000"/>
              <w:bottom w:val="single" w:sz="6" w:space="0" w:color="000000"/>
              <w:right w:val="single" w:sz="6" w:space="0" w:color="000000"/>
            </w:tcBorders>
            <w:vAlign w:val="center"/>
          </w:tcPr>
          <w:p w14:paraId="000003CF"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0,274 m</w:t>
            </w:r>
          </w:p>
        </w:tc>
        <w:tc>
          <w:tcPr>
            <w:tcW w:w="1984" w:type="dxa"/>
            <w:tcBorders>
              <w:top w:val="single" w:sz="6" w:space="0" w:color="000000"/>
              <w:left w:val="single" w:sz="6" w:space="0" w:color="000000"/>
              <w:bottom w:val="single" w:sz="6" w:space="0" w:color="000000"/>
              <w:right w:val="single" w:sz="6" w:space="0" w:color="000000"/>
            </w:tcBorders>
            <w:vAlign w:val="center"/>
          </w:tcPr>
          <w:p w14:paraId="000003D0"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1</w:t>
            </w:r>
          </w:p>
        </w:tc>
        <w:tc>
          <w:tcPr>
            <w:tcW w:w="1701" w:type="dxa"/>
            <w:tcBorders>
              <w:top w:val="single" w:sz="6" w:space="0" w:color="000000"/>
              <w:left w:val="single" w:sz="6" w:space="0" w:color="000000"/>
              <w:bottom w:val="single" w:sz="6" w:space="0" w:color="000000"/>
              <w:right w:val="single" w:sz="6" w:space="0" w:color="000000"/>
            </w:tcBorders>
            <w:vAlign w:val="center"/>
          </w:tcPr>
          <w:p w14:paraId="000003D1"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0,274 m</w:t>
            </w:r>
          </w:p>
        </w:tc>
        <w:tc>
          <w:tcPr>
            <w:tcW w:w="2552" w:type="dxa"/>
            <w:tcBorders>
              <w:top w:val="single" w:sz="6" w:space="0" w:color="000000"/>
              <w:left w:val="single" w:sz="6" w:space="0" w:color="000000"/>
              <w:bottom w:val="single" w:sz="6" w:space="0" w:color="000000"/>
              <w:right w:val="single" w:sz="6" w:space="0" w:color="000000"/>
            </w:tcBorders>
            <w:vAlign w:val="center"/>
          </w:tcPr>
          <w:p w14:paraId="000003D2"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2,1 m</w:t>
            </w:r>
          </w:p>
        </w:tc>
        <w:tc>
          <w:tcPr>
            <w:tcW w:w="1701" w:type="dxa"/>
            <w:tcBorders>
              <w:top w:val="single" w:sz="6" w:space="0" w:color="000000"/>
              <w:left w:val="single" w:sz="6" w:space="0" w:color="000000"/>
              <w:bottom w:val="single" w:sz="6" w:space="0" w:color="000000"/>
              <w:right w:val="single" w:sz="6" w:space="0" w:color="000000"/>
            </w:tcBorders>
            <w:vAlign w:val="center"/>
          </w:tcPr>
          <w:p w14:paraId="000003D3"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2,10 m</w:t>
            </w:r>
          </w:p>
        </w:tc>
        <w:tc>
          <w:tcPr>
            <w:tcW w:w="2323" w:type="dxa"/>
            <w:tcBorders>
              <w:top w:val="single" w:sz="6" w:space="0" w:color="000000"/>
              <w:left w:val="single" w:sz="6" w:space="0" w:color="000000"/>
              <w:bottom w:val="single" w:sz="6" w:space="0" w:color="000000"/>
              <w:right w:val="single" w:sz="12" w:space="0" w:color="000000"/>
            </w:tcBorders>
            <w:vAlign w:val="center"/>
          </w:tcPr>
          <w:p w14:paraId="000003D4"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Rampas curvas quando for impossível executar rampa de 1:12 ou 1:10 por causa do local difícil</w:t>
            </w:r>
          </w:p>
        </w:tc>
      </w:tr>
      <w:tr w:rsidR="007403C5" w:rsidRPr="00E70DA5" w14:paraId="6439B7DC" w14:textId="77777777">
        <w:trPr>
          <w:jc w:val="center"/>
        </w:trPr>
        <w:tc>
          <w:tcPr>
            <w:tcW w:w="1362" w:type="dxa"/>
            <w:tcBorders>
              <w:top w:val="single" w:sz="6" w:space="0" w:color="000000"/>
              <w:left w:val="single" w:sz="12" w:space="0" w:color="000000"/>
              <w:bottom w:val="single" w:sz="6" w:space="0" w:color="000000"/>
              <w:right w:val="single" w:sz="6" w:space="0" w:color="000000"/>
            </w:tcBorders>
            <w:vAlign w:val="center"/>
          </w:tcPr>
          <w:p w14:paraId="000003D5"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1:12 ou</w:t>
            </w:r>
          </w:p>
          <w:p w14:paraId="000003D6"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8,30 %</w:t>
            </w:r>
          </w:p>
        </w:tc>
        <w:tc>
          <w:tcPr>
            <w:tcW w:w="2268" w:type="dxa"/>
            <w:tcBorders>
              <w:top w:val="single" w:sz="6" w:space="0" w:color="000000"/>
              <w:left w:val="single" w:sz="6" w:space="0" w:color="000000"/>
              <w:bottom w:val="single" w:sz="6" w:space="0" w:color="000000"/>
              <w:right w:val="single" w:sz="6" w:space="0" w:color="000000"/>
            </w:tcBorders>
            <w:vAlign w:val="center"/>
          </w:tcPr>
          <w:p w14:paraId="000003D7"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0,793 m</w:t>
            </w:r>
          </w:p>
        </w:tc>
        <w:tc>
          <w:tcPr>
            <w:tcW w:w="1984" w:type="dxa"/>
            <w:tcBorders>
              <w:top w:val="single" w:sz="6" w:space="0" w:color="000000"/>
              <w:left w:val="single" w:sz="6" w:space="0" w:color="000000"/>
              <w:bottom w:val="single" w:sz="6" w:space="0" w:color="000000"/>
              <w:right w:val="single" w:sz="6" w:space="0" w:color="000000"/>
            </w:tcBorders>
            <w:vAlign w:val="center"/>
          </w:tcPr>
          <w:p w14:paraId="000003D8"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2</w:t>
            </w:r>
          </w:p>
        </w:tc>
        <w:tc>
          <w:tcPr>
            <w:tcW w:w="1701" w:type="dxa"/>
            <w:tcBorders>
              <w:top w:val="single" w:sz="6" w:space="0" w:color="000000"/>
              <w:left w:val="single" w:sz="6" w:space="0" w:color="000000"/>
              <w:bottom w:val="single" w:sz="6" w:space="0" w:color="000000"/>
              <w:right w:val="single" w:sz="6" w:space="0" w:color="000000"/>
            </w:tcBorders>
            <w:vAlign w:val="center"/>
          </w:tcPr>
          <w:p w14:paraId="000003D9"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1,5 m</w:t>
            </w:r>
          </w:p>
        </w:tc>
        <w:tc>
          <w:tcPr>
            <w:tcW w:w="2552" w:type="dxa"/>
            <w:tcBorders>
              <w:top w:val="single" w:sz="6" w:space="0" w:color="000000"/>
              <w:left w:val="single" w:sz="6" w:space="0" w:color="000000"/>
              <w:bottom w:val="single" w:sz="6" w:space="0" w:color="000000"/>
              <w:right w:val="single" w:sz="6" w:space="0" w:color="000000"/>
            </w:tcBorders>
            <w:vAlign w:val="center"/>
          </w:tcPr>
          <w:p w14:paraId="000003DA"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9,15 m</w:t>
            </w:r>
          </w:p>
        </w:tc>
        <w:tc>
          <w:tcPr>
            <w:tcW w:w="1701" w:type="dxa"/>
            <w:tcBorders>
              <w:top w:val="single" w:sz="6" w:space="0" w:color="000000"/>
              <w:left w:val="single" w:sz="6" w:space="0" w:color="000000"/>
              <w:bottom w:val="single" w:sz="6" w:space="0" w:color="000000"/>
              <w:right w:val="single" w:sz="6" w:space="0" w:color="000000"/>
            </w:tcBorders>
            <w:vAlign w:val="center"/>
          </w:tcPr>
          <w:p w14:paraId="000003DB"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18,3 m mais patamar</w:t>
            </w:r>
          </w:p>
        </w:tc>
        <w:tc>
          <w:tcPr>
            <w:tcW w:w="2323" w:type="dxa"/>
            <w:tcBorders>
              <w:top w:val="single" w:sz="6" w:space="0" w:color="000000"/>
              <w:left w:val="single" w:sz="6" w:space="0" w:color="000000"/>
              <w:bottom w:val="single" w:sz="6" w:space="0" w:color="000000"/>
              <w:right w:val="single" w:sz="12" w:space="0" w:color="000000"/>
            </w:tcBorders>
            <w:vAlign w:val="center"/>
          </w:tcPr>
          <w:p w14:paraId="000003DC"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Rampas curvas ou rampas</w:t>
            </w:r>
          </w:p>
        </w:tc>
      </w:tr>
      <w:tr w:rsidR="007403C5" w:rsidRPr="00E70DA5" w14:paraId="154F59BA" w14:textId="77777777">
        <w:trPr>
          <w:jc w:val="center"/>
        </w:trPr>
        <w:tc>
          <w:tcPr>
            <w:tcW w:w="1362" w:type="dxa"/>
            <w:tcBorders>
              <w:top w:val="single" w:sz="6" w:space="0" w:color="000000"/>
              <w:left w:val="single" w:sz="12" w:space="0" w:color="000000"/>
              <w:bottom w:val="single" w:sz="12" w:space="0" w:color="000000"/>
              <w:right w:val="single" w:sz="6" w:space="0" w:color="000000"/>
            </w:tcBorders>
            <w:vAlign w:val="center"/>
          </w:tcPr>
          <w:p w14:paraId="000003DD"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1:16 ou</w:t>
            </w:r>
          </w:p>
          <w:p w14:paraId="000003DE"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6,25 %</w:t>
            </w:r>
          </w:p>
        </w:tc>
        <w:tc>
          <w:tcPr>
            <w:tcW w:w="2268" w:type="dxa"/>
            <w:tcBorders>
              <w:top w:val="single" w:sz="6" w:space="0" w:color="000000"/>
              <w:left w:val="single" w:sz="6" w:space="0" w:color="000000"/>
              <w:bottom w:val="single" w:sz="12" w:space="0" w:color="000000"/>
              <w:right w:val="single" w:sz="6" w:space="0" w:color="000000"/>
            </w:tcBorders>
            <w:vAlign w:val="center"/>
          </w:tcPr>
          <w:p w14:paraId="000003DF"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0,793 m</w:t>
            </w:r>
          </w:p>
        </w:tc>
        <w:tc>
          <w:tcPr>
            <w:tcW w:w="1984" w:type="dxa"/>
            <w:tcBorders>
              <w:top w:val="single" w:sz="6" w:space="0" w:color="000000"/>
              <w:left w:val="single" w:sz="6" w:space="0" w:color="000000"/>
              <w:bottom w:val="single" w:sz="12" w:space="0" w:color="000000"/>
              <w:right w:val="single" w:sz="6" w:space="0" w:color="000000"/>
            </w:tcBorders>
            <w:vAlign w:val="center"/>
          </w:tcPr>
          <w:p w14:paraId="000003E0"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4</w:t>
            </w:r>
          </w:p>
        </w:tc>
        <w:tc>
          <w:tcPr>
            <w:tcW w:w="1701" w:type="dxa"/>
            <w:tcBorders>
              <w:top w:val="single" w:sz="6" w:space="0" w:color="000000"/>
              <w:left w:val="single" w:sz="6" w:space="0" w:color="000000"/>
              <w:bottom w:val="single" w:sz="12" w:space="0" w:color="000000"/>
              <w:right w:val="single" w:sz="6" w:space="0" w:color="000000"/>
            </w:tcBorders>
            <w:vAlign w:val="center"/>
          </w:tcPr>
          <w:p w14:paraId="000003E1"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3,0 m</w:t>
            </w:r>
          </w:p>
        </w:tc>
        <w:tc>
          <w:tcPr>
            <w:tcW w:w="2552" w:type="dxa"/>
            <w:tcBorders>
              <w:top w:val="single" w:sz="6" w:space="0" w:color="000000"/>
              <w:left w:val="single" w:sz="6" w:space="0" w:color="000000"/>
              <w:bottom w:val="single" w:sz="12" w:space="0" w:color="000000"/>
              <w:right w:val="single" w:sz="6" w:space="0" w:color="000000"/>
            </w:tcBorders>
            <w:vAlign w:val="center"/>
          </w:tcPr>
          <w:p w14:paraId="000003E2"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12,2 m</w:t>
            </w:r>
          </w:p>
        </w:tc>
        <w:tc>
          <w:tcPr>
            <w:tcW w:w="1701" w:type="dxa"/>
            <w:tcBorders>
              <w:top w:val="single" w:sz="6" w:space="0" w:color="000000"/>
              <w:left w:val="single" w:sz="6" w:space="0" w:color="000000"/>
              <w:bottom w:val="single" w:sz="12" w:space="0" w:color="000000"/>
              <w:right w:val="single" w:sz="6" w:space="0" w:color="000000"/>
            </w:tcBorders>
            <w:vAlign w:val="center"/>
          </w:tcPr>
          <w:p w14:paraId="000003E3"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48,8 m mais patamar</w:t>
            </w:r>
          </w:p>
        </w:tc>
        <w:tc>
          <w:tcPr>
            <w:tcW w:w="2323" w:type="dxa"/>
            <w:tcBorders>
              <w:top w:val="single" w:sz="6" w:space="0" w:color="000000"/>
              <w:left w:val="single" w:sz="6" w:space="0" w:color="000000"/>
              <w:bottom w:val="single" w:sz="12" w:space="0" w:color="000000"/>
              <w:right w:val="single" w:sz="12" w:space="0" w:color="000000"/>
            </w:tcBorders>
            <w:vAlign w:val="center"/>
          </w:tcPr>
          <w:p w14:paraId="000003E4" w14:textId="77777777"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Rampas curvas ou rampas</w:t>
            </w:r>
          </w:p>
        </w:tc>
      </w:tr>
    </w:tbl>
    <w:p w14:paraId="000003EE" w14:textId="461C6D48" w:rsidR="007403C5" w:rsidRPr="00E70DA5" w:rsidRDefault="00BB5348" w:rsidP="00E70DA5">
      <w:pPr>
        <w:spacing w:before="120" w:after="120" w:line="360" w:lineRule="auto"/>
        <w:jc w:val="center"/>
        <w:rPr>
          <w:rFonts w:ascii="Cambria" w:eastAsia="Arial" w:hAnsi="Cambria" w:cs="Arial"/>
        </w:rPr>
      </w:pPr>
      <w:r w:rsidRPr="00E70DA5">
        <w:rPr>
          <w:rFonts w:ascii="Cambria" w:eastAsia="Arial" w:hAnsi="Cambria" w:cs="Arial"/>
        </w:rPr>
        <w:t>Fonte: ABNT 9050</w:t>
      </w:r>
    </w:p>
    <w:p w14:paraId="758905DF" w14:textId="21A21216" w:rsidR="00574FB8" w:rsidRPr="00E70DA5" w:rsidRDefault="00574FB8" w:rsidP="00E70DA5">
      <w:pPr>
        <w:spacing w:before="120" w:after="120" w:line="360" w:lineRule="auto"/>
        <w:rPr>
          <w:rFonts w:ascii="Cambria" w:eastAsia="Arial" w:hAnsi="Cambria" w:cs="Arial"/>
          <w:b/>
        </w:rPr>
        <w:sectPr w:rsidR="00574FB8" w:rsidRPr="00E70DA5" w:rsidSect="00941329">
          <w:headerReference w:type="default" r:id="rId16"/>
          <w:pgSz w:w="16838" w:h="11906" w:orient="landscape" w:code="9"/>
          <w:pgMar w:top="1418" w:right="1134" w:bottom="1134" w:left="1418" w:header="709" w:footer="709" w:gutter="0"/>
          <w:cols w:space="720"/>
        </w:sectPr>
      </w:pPr>
    </w:p>
    <w:p w14:paraId="0000048C" w14:textId="5462FCEB" w:rsidR="007403C5" w:rsidRPr="00E70DA5" w:rsidRDefault="00BB5348" w:rsidP="00E70DA5">
      <w:pPr>
        <w:pStyle w:val="Ttulo1"/>
        <w:spacing w:after="120" w:line="360" w:lineRule="auto"/>
        <w:rPr>
          <w:rFonts w:ascii="Cambria" w:eastAsia="Arial" w:hAnsi="Cambria"/>
          <w:sz w:val="24"/>
          <w:szCs w:val="24"/>
        </w:rPr>
      </w:pPr>
      <w:bookmarkStart w:id="113" w:name="_Toc199954274"/>
      <w:r w:rsidRPr="00E70DA5">
        <w:rPr>
          <w:rFonts w:ascii="Cambria" w:eastAsia="Arial" w:hAnsi="Cambria"/>
          <w:sz w:val="24"/>
          <w:szCs w:val="24"/>
        </w:rPr>
        <w:t xml:space="preserve">ANEXO </w:t>
      </w:r>
      <w:r w:rsidR="001C679B" w:rsidRPr="00E70DA5">
        <w:rPr>
          <w:rFonts w:ascii="Cambria" w:eastAsia="Arial" w:hAnsi="Cambria"/>
          <w:sz w:val="24"/>
          <w:szCs w:val="24"/>
        </w:rPr>
        <w:t>III</w:t>
      </w:r>
      <w:bookmarkEnd w:id="113"/>
    </w:p>
    <w:p w14:paraId="0000048D" w14:textId="77777777" w:rsidR="007403C5" w:rsidRPr="00E70DA5" w:rsidRDefault="00BB5348" w:rsidP="00E70DA5">
      <w:pPr>
        <w:pStyle w:val="Ttulo1"/>
        <w:spacing w:after="120" w:line="360" w:lineRule="auto"/>
        <w:rPr>
          <w:rFonts w:ascii="Cambria" w:eastAsia="Arial" w:hAnsi="Cambria"/>
          <w:sz w:val="24"/>
          <w:szCs w:val="24"/>
        </w:rPr>
      </w:pPr>
      <w:bookmarkStart w:id="114" w:name="_Toc199954275"/>
      <w:r w:rsidRPr="00E70DA5">
        <w:rPr>
          <w:rFonts w:ascii="Cambria" w:eastAsia="Arial" w:hAnsi="Cambria"/>
          <w:sz w:val="24"/>
          <w:szCs w:val="24"/>
        </w:rPr>
        <w:t>GLOSSÁRIO</w:t>
      </w:r>
      <w:bookmarkEnd w:id="114"/>
    </w:p>
    <w:p w14:paraId="0000048E" w14:textId="77777777" w:rsidR="007403C5" w:rsidRPr="00E70DA5" w:rsidRDefault="007403C5" w:rsidP="00E70DA5">
      <w:pPr>
        <w:spacing w:before="120" w:after="120" w:line="360" w:lineRule="auto"/>
        <w:rPr>
          <w:rFonts w:ascii="Cambria" w:eastAsia="Arial" w:hAnsi="Cambria" w:cs="Arial"/>
        </w:rPr>
      </w:pPr>
    </w:p>
    <w:p w14:paraId="0000048F" w14:textId="77777777" w:rsidR="007403C5" w:rsidRPr="00E70DA5" w:rsidRDefault="00BB5348" w:rsidP="00E70DA5">
      <w:pPr>
        <w:spacing w:before="120" w:after="120" w:line="360" w:lineRule="auto"/>
        <w:jc w:val="both"/>
        <w:rPr>
          <w:rFonts w:ascii="Cambria" w:eastAsia="Arial" w:hAnsi="Cambria" w:cs="Arial"/>
          <w:b/>
          <w:color w:val="000000"/>
        </w:rPr>
      </w:pPr>
      <w:r w:rsidRPr="00E70DA5">
        <w:rPr>
          <w:rFonts w:ascii="Cambria" w:eastAsia="Arial" w:hAnsi="Cambria" w:cs="Arial"/>
          <w:b/>
        </w:rPr>
        <w:t>Acessibilidade:</w:t>
      </w:r>
      <w:r w:rsidRPr="00E70DA5">
        <w:rPr>
          <w:rFonts w:ascii="Cambria" w:eastAsia="Arial" w:hAnsi="Cambria" w:cs="Arial"/>
        </w:rPr>
        <w:t xml:space="preserve"> Possibilidade e condição de alcance para utilização, com segurança e autonomia, dos espaços, mobiliários e equipamentos urbanos, das edificações, dos transportes e dos sistemas e meios de comunicação, à população em geral, em especial às pessoas com deficiência ou com mobilidade reduzida;</w:t>
      </w:r>
    </w:p>
    <w:p w14:paraId="00000490"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color w:val="000000"/>
        </w:rPr>
        <w:t>Afastamento</w:t>
      </w:r>
      <w:r w:rsidRPr="00E70DA5">
        <w:rPr>
          <w:rFonts w:ascii="Cambria" w:eastAsia="Arial" w:hAnsi="Cambria" w:cs="Arial"/>
          <w:color w:val="000000"/>
        </w:rPr>
        <w:t>: Distância entre a construção e as divisas do lote em que está localizada, podendo ser frontal, lateral ou de fundos.</w:t>
      </w:r>
    </w:p>
    <w:p w14:paraId="00000491"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Alinhamento:</w:t>
      </w:r>
      <w:r w:rsidRPr="00E70DA5">
        <w:rPr>
          <w:rFonts w:ascii="Cambria" w:eastAsia="Arial" w:hAnsi="Cambria" w:cs="Arial"/>
        </w:rPr>
        <w:t xml:space="preserve"> Linha divisória legal entre lote e logradouro público;</w:t>
      </w:r>
    </w:p>
    <w:p w14:paraId="00000492"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Alpendre:</w:t>
      </w:r>
      <w:r w:rsidRPr="00E70DA5">
        <w:rPr>
          <w:rFonts w:ascii="Cambria" w:eastAsia="Arial" w:hAnsi="Cambria" w:cs="Arial"/>
        </w:rPr>
        <w:t xml:space="preserve"> área coberta no térreo, saliente da edificação cuja cobertura é sustentada por colunas, pilares ou consolos;</w:t>
      </w:r>
    </w:p>
    <w:p w14:paraId="00000493"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Alvará de Construção:</w:t>
      </w:r>
      <w:r w:rsidRPr="00E70DA5">
        <w:rPr>
          <w:rFonts w:ascii="Cambria" w:eastAsia="Arial" w:hAnsi="Cambria" w:cs="Arial"/>
        </w:rPr>
        <w:t xml:space="preserve"> Documento expedido pela Prefeitura que autoriza a execução de obras sujeitas a sua fiscalização;</w:t>
      </w:r>
    </w:p>
    <w:p w14:paraId="00000494"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Ampliação:</w:t>
      </w:r>
      <w:r w:rsidRPr="00E70DA5">
        <w:rPr>
          <w:rFonts w:ascii="Cambria" w:eastAsia="Arial" w:hAnsi="Cambria" w:cs="Arial"/>
        </w:rPr>
        <w:t xml:space="preserve"> Alteração no sentido de tornar maior a construção existente;</w:t>
      </w:r>
    </w:p>
    <w:p w14:paraId="00000495"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Andaime:</w:t>
      </w:r>
      <w:r w:rsidRPr="00E70DA5">
        <w:rPr>
          <w:rFonts w:ascii="Cambria" w:eastAsia="Arial" w:hAnsi="Cambria" w:cs="Arial"/>
        </w:rPr>
        <w:t xml:space="preserve"> Obra provisória destinada a suster operários e materiais durante a execução de obras;</w:t>
      </w:r>
    </w:p>
    <w:p w14:paraId="00000496"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Antessala:</w:t>
      </w:r>
      <w:r w:rsidRPr="00E70DA5">
        <w:rPr>
          <w:rFonts w:ascii="Cambria" w:eastAsia="Arial" w:hAnsi="Cambria" w:cs="Arial"/>
        </w:rPr>
        <w:t xml:space="preserve"> Compartimento que antecede a uma sala, sala de espera;</w:t>
      </w:r>
    </w:p>
    <w:p w14:paraId="00000497"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Apartamento:</w:t>
      </w:r>
      <w:r w:rsidRPr="00E70DA5">
        <w:rPr>
          <w:rFonts w:ascii="Cambria" w:eastAsia="Arial" w:hAnsi="Cambria" w:cs="Arial"/>
        </w:rPr>
        <w:t xml:space="preserve"> unidade autônoma de moradia em edificações </w:t>
      </w:r>
      <w:proofErr w:type="spellStart"/>
      <w:r w:rsidRPr="00E70DA5">
        <w:rPr>
          <w:rFonts w:ascii="Cambria" w:eastAsia="Arial" w:hAnsi="Cambria" w:cs="Arial"/>
        </w:rPr>
        <w:t>multifamiliar</w:t>
      </w:r>
      <w:proofErr w:type="spellEnd"/>
      <w:r w:rsidRPr="00E70DA5">
        <w:rPr>
          <w:rFonts w:ascii="Cambria" w:eastAsia="Arial" w:hAnsi="Cambria" w:cs="Arial"/>
        </w:rPr>
        <w:t>;</w:t>
      </w:r>
    </w:p>
    <w:p w14:paraId="00000498"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Área de Acumulação:</w:t>
      </w:r>
      <w:r w:rsidRPr="00E70DA5">
        <w:rPr>
          <w:rFonts w:ascii="Cambria" w:eastAsia="Arial" w:hAnsi="Cambria" w:cs="Arial"/>
        </w:rPr>
        <w:t xml:space="preserve"> Espaço destinado à espera de veículos, situado entre o alinhamento predial e o local de estacionamento dentro do terreno;</w:t>
      </w:r>
    </w:p>
    <w:p w14:paraId="00000499"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Área de Recuo:</w:t>
      </w:r>
      <w:r w:rsidRPr="00E70DA5">
        <w:rPr>
          <w:rFonts w:ascii="Cambria" w:eastAsia="Arial" w:hAnsi="Cambria" w:cs="Arial"/>
        </w:rPr>
        <w:t xml:space="preserve"> Espaço livre e desembaraçado em toda a altura da edificação em relação às divisas do lote;</w:t>
      </w:r>
    </w:p>
    <w:p w14:paraId="0000049A"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Área Útil:</w:t>
      </w:r>
      <w:r w:rsidRPr="00E70DA5">
        <w:rPr>
          <w:rFonts w:ascii="Cambria" w:eastAsia="Arial" w:hAnsi="Cambria" w:cs="Arial"/>
        </w:rPr>
        <w:t xml:space="preserve"> Superfície utilizável de uma edificação, excluídas as paredes;</w:t>
      </w:r>
    </w:p>
    <w:p w14:paraId="0000049B"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color w:val="000000"/>
        </w:rPr>
        <w:t>Auto de Infração</w:t>
      </w:r>
      <w:r w:rsidRPr="00E70DA5">
        <w:rPr>
          <w:rFonts w:ascii="Cambria" w:eastAsia="Arial" w:hAnsi="Cambria" w:cs="Arial"/>
          <w:color w:val="000000"/>
        </w:rPr>
        <w:t>: É o instrumento descritivo de ocorrência que, por sua natureza, características e demais aspectos peculiares, denote o cometimento de irregularidades que constituam infração os dispositivos da lei;</w:t>
      </w:r>
    </w:p>
    <w:p w14:paraId="0000049C"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Átrio:</w:t>
      </w:r>
      <w:r w:rsidRPr="00E70DA5">
        <w:rPr>
          <w:rFonts w:ascii="Cambria" w:eastAsia="Arial" w:hAnsi="Cambria" w:cs="Arial"/>
        </w:rPr>
        <w:t xml:space="preserve"> Pátio interno, de acesso a uma edificação;</w:t>
      </w:r>
    </w:p>
    <w:p w14:paraId="0000049D"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Balanço:</w:t>
      </w:r>
      <w:r w:rsidRPr="00E70DA5">
        <w:rPr>
          <w:rFonts w:ascii="Cambria" w:eastAsia="Arial" w:hAnsi="Cambria" w:cs="Arial"/>
        </w:rPr>
        <w:t xml:space="preserve"> Avanço da edificação acima do térreo sobre os alinhamentos ou recuos regulares;</w:t>
      </w:r>
    </w:p>
    <w:p w14:paraId="0000049E"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Balcão:</w:t>
      </w:r>
      <w:r w:rsidRPr="00E70DA5">
        <w:rPr>
          <w:rFonts w:ascii="Cambria" w:eastAsia="Arial" w:hAnsi="Cambria" w:cs="Arial"/>
        </w:rPr>
        <w:t xml:space="preserve"> Varanda ou sacada acima do térreo, guarnecida de grade ou peitoril, ou guarda-corpo;</w:t>
      </w:r>
    </w:p>
    <w:p w14:paraId="0000049F"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Baldrame:</w:t>
      </w:r>
      <w:r w:rsidRPr="00E70DA5">
        <w:rPr>
          <w:rFonts w:ascii="Cambria" w:eastAsia="Arial" w:hAnsi="Cambria" w:cs="Arial"/>
        </w:rPr>
        <w:t xml:space="preserve"> Viga de concreto ou madeira que corre sobre as fundações ou pilares para apoiar assoalho e/ou parede;</w:t>
      </w:r>
    </w:p>
    <w:p w14:paraId="000004A0"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Beiral:</w:t>
      </w:r>
      <w:r w:rsidRPr="00E70DA5">
        <w:rPr>
          <w:rFonts w:ascii="Cambria" w:eastAsia="Arial" w:hAnsi="Cambria" w:cs="Arial"/>
        </w:rPr>
        <w:t xml:space="preserve"> Prolongamento do telhado, além da prumada das paredes;</w:t>
      </w:r>
    </w:p>
    <w:p w14:paraId="000004A1" w14:textId="77777777" w:rsidR="007403C5" w:rsidRPr="00E70DA5" w:rsidRDefault="00BB5348" w:rsidP="00E70DA5">
      <w:pPr>
        <w:spacing w:before="120" w:after="120" w:line="360" w:lineRule="auto"/>
        <w:jc w:val="both"/>
        <w:rPr>
          <w:rFonts w:ascii="Cambria" w:eastAsia="Arial" w:hAnsi="Cambria" w:cs="Arial"/>
        </w:rPr>
      </w:pPr>
      <w:proofErr w:type="spellStart"/>
      <w:r w:rsidRPr="00E70DA5">
        <w:rPr>
          <w:rFonts w:ascii="Cambria" w:eastAsia="Arial" w:hAnsi="Cambria" w:cs="Arial"/>
          <w:b/>
        </w:rPr>
        <w:t>Brises</w:t>
      </w:r>
      <w:proofErr w:type="spellEnd"/>
      <w:r w:rsidRPr="00E70DA5">
        <w:rPr>
          <w:rFonts w:ascii="Cambria" w:eastAsia="Arial" w:hAnsi="Cambria" w:cs="Arial"/>
          <w:b/>
        </w:rPr>
        <w:t>:</w:t>
      </w:r>
      <w:r w:rsidRPr="00E70DA5">
        <w:rPr>
          <w:rFonts w:ascii="Cambria" w:eastAsia="Arial" w:hAnsi="Cambria" w:cs="Arial"/>
        </w:rPr>
        <w:t xml:space="preserve"> Conjunto de placas de concreto ou chapas de material opaco que se põe nas fachadas expostas ao sol para evitar o aquecimento excessivo dos ambientes sem prejudicar a ventilação e a iluminação;</w:t>
      </w:r>
    </w:p>
    <w:p w14:paraId="000004A2"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Caixa de Escada:</w:t>
      </w:r>
      <w:r w:rsidRPr="00E70DA5">
        <w:rPr>
          <w:rFonts w:ascii="Cambria" w:eastAsia="Arial" w:hAnsi="Cambria" w:cs="Arial"/>
        </w:rPr>
        <w:t xml:space="preserve"> Espaço ocupado por uma escada e seus patamares, desde o pavimento inferior até o ultimo pavimento;</w:t>
      </w:r>
    </w:p>
    <w:p w14:paraId="000004A3"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Caixilho:</w:t>
      </w:r>
      <w:r w:rsidRPr="00E70DA5">
        <w:rPr>
          <w:rFonts w:ascii="Cambria" w:eastAsia="Arial" w:hAnsi="Cambria" w:cs="Arial"/>
        </w:rPr>
        <w:t xml:space="preserve"> A parte de uma esquadria onde se fixam os vidros;</w:t>
      </w:r>
    </w:p>
    <w:p w14:paraId="000004A4"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Calçada:</w:t>
      </w:r>
      <w:r w:rsidRPr="00E70DA5">
        <w:rPr>
          <w:rFonts w:ascii="Cambria" w:eastAsia="Arial" w:hAnsi="Cambria" w:cs="Arial"/>
        </w:rPr>
        <w:t xml:space="preserve"> É parte da via, normalmente segregada e em nível diferente, não destinada à circulação de veículos, reservada ao trânsito de pedestres e, quando possível, à implantação de mobiliário urbano, sinalização, vegetação e outros fins;</w:t>
      </w:r>
    </w:p>
    <w:p w14:paraId="000004A5"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Caramanchão:</w:t>
      </w:r>
      <w:r w:rsidRPr="00E70DA5">
        <w:rPr>
          <w:rFonts w:ascii="Cambria" w:eastAsia="Arial" w:hAnsi="Cambria" w:cs="Arial"/>
        </w:rPr>
        <w:t xml:space="preserve"> Construção de ripas, canas ou estacas com objetivo de sustentar plantas trepadeiras;</w:t>
      </w:r>
    </w:p>
    <w:p w14:paraId="000004A6"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Certificado de Conclusão de Obra:</w:t>
      </w:r>
      <w:r w:rsidRPr="00E70DA5">
        <w:rPr>
          <w:rFonts w:ascii="Cambria" w:eastAsia="Arial" w:hAnsi="Cambria" w:cs="Arial"/>
        </w:rPr>
        <w:t xml:space="preserve"> Documento, expedido pela Prefeitura, que autoriza a ocupação de uma edificação;</w:t>
      </w:r>
    </w:p>
    <w:p w14:paraId="000004A7"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Compartimento:</w:t>
      </w:r>
      <w:r w:rsidRPr="00E70DA5">
        <w:rPr>
          <w:rFonts w:ascii="Cambria" w:eastAsia="Arial" w:hAnsi="Cambria" w:cs="Arial"/>
        </w:rPr>
        <w:t xml:space="preserve"> Cada uma das divisões de uma edificação;</w:t>
      </w:r>
    </w:p>
    <w:p w14:paraId="000004A8"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Construção:</w:t>
      </w:r>
      <w:r w:rsidRPr="00E70DA5">
        <w:rPr>
          <w:rFonts w:ascii="Cambria" w:eastAsia="Arial" w:hAnsi="Cambria" w:cs="Arial"/>
        </w:rPr>
        <w:t xml:space="preserve"> É de modo geral, a realização de qualquer obra nova;</w:t>
      </w:r>
    </w:p>
    <w:p w14:paraId="000004A9"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color w:val="000000"/>
        </w:rPr>
        <w:t xml:space="preserve">Corredor: </w:t>
      </w:r>
      <w:r w:rsidRPr="00E70DA5">
        <w:rPr>
          <w:rFonts w:ascii="Cambria" w:eastAsia="Arial" w:hAnsi="Cambria" w:cs="Arial"/>
          <w:color w:val="000000"/>
        </w:rPr>
        <w:t>Compartimento de circulação entre as dependências de uma edificação;</w:t>
      </w:r>
    </w:p>
    <w:p w14:paraId="000004AA"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Corrimão:</w:t>
      </w:r>
      <w:r w:rsidRPr="00E70DA5">
        <w:rPr>
          <w:rFonts w:ascii="Cambria" w:eastAsia="Arial" w:hAnsi="Cambria" w:cs="Arial"/>
        </w:rPr>
        <w:t xml:space="preserve"> Peça ao longo e </w:t>
      </w:r>
      <w:proofErr w:type="gramStart"/>
      <w:r w:rsidRPr="00E70DA5">
        <w:rPr>
          <w:rFonts w:ascii="Cambria" w:eastAsia="Arial" w:hAnsi="Cambria" w:cs="Arial"/>
        </w:rPr>
        <w:t>ao(</w:t>
      </w:r>
      <w:proofErr w:type="gramEnd"/>
      <w:r w:rsidRPr="00E70DA5">
        <w:rPr>
          <w:rFonts w:ascii="Cambria" w:eastAsia="Arial" w:hAnsi="Cambria" w:cs="Arial"/>
        </w:rPr>
        <w:t>s) lado(s) de uma rampa ou escada que serve de resguardo, ou apoio para a mão, de quem sobe e desce;</w:t>
      </w:r>
    </w:p>
    <w:p w14:paraId="000004AB"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color w:val="000000"/>
        </w:rPr>
        <w:t xml:space="preserve">Cota: </w:t>
      </w:r>
      <w:r w:rsidRPr="00E70DA5">
        <w:rPr>
          <w:rFonts w:ascii="Cambria" w:eastAsia="Arial" w:hAnsi="Cambria" w:cs="Arial"/>
          <w:color w:val="000000"/>
        </w:rPr>
        <w:t>Número que exprime, em metros ou outra unidade de comprimento, distâncias verticais ou horizontais;</w:t>
      </w:r>
    </w:p>
    <w:p w14:paraId="000004AC"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Croqui:</w:t>
      </w:r>
      <w:r w:rsidRPr="00E70DA5">
        <w:rPr>
          <w:rFonts w:ascii="Cambria" w:eastAsia="Arial" w:hAnsi="Cambria" w:cs="Arial"/>
        </w:rPr>
        <w:t xml:space="preserve"> Esboço preliminar de um projeto, geralmente feito à mão;</w:t>
      </w:r>
    </w:p>
    <w:p w14:paraId="000004AD"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Declividade:</w:t>
      </w:r>
      <w:r w:rsidRPr="00E70DA5">
        <w:rPr>
          <w:rFonts w:ascii="Cambria" w:eastAsia="Arial" w:hAnsi="Cambria" w:cs="Arial"/>
        </w:rPr>
        <w:t xml:space="preserve"> Relação percentual entre a diferença das cotas altimetrias de dois pontos e sua distância horizontal;</w:t>
      </w:r>
    </w:p>
    <w:p w14:paraId="000004AE"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Demolição:</w:t>
      </w:r>
      <w:r w:rsidRPr="00E70DA5">
        <w:rPr>
          <w:rFonts w:ascii="Cambria" w:eastAsia="Arial" w:hAnsi="Cambria" w:cs="Arial"/>
        </w:rPr>
        <w:t xml:space="preserve"> deitar abaixo, deitar por terra qualquer construção;</w:t>
      </w:r>
    </w:p>
    <w:p w14:paraId="000004AF"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Dependência de Uso Comum</w:t>
      </w:r>
      <w:r w:rsidRPr="00E70DA5">
        <w:rPr>
          <w:rFonts w:ascii="Cambria" w:eastAsia="Arial" w:hAnsi="Cambria" w:cs="Arial"/>
        </w:rPr>
        <w:t>: Conjunto de dependências da edificação que poderão ser utilizadas em comum por todos ou por parte dos titulares em comum por todos ou por parte dos titulares de direito das unidades de moradia;</w:t>
      </w:r>
    </w:p>
    <w:p w14:paraId="000004B0"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Dependência de Uso Privativo:</w:t>
      </w:r>
      <w:r w:rsidRPr="00E70DA5">
        <w:rPr>
          <w:rFonts w:ascii="Cambria" w:eastAsia="Arial" w:hAnsi="Cambria" w:cs="Arial"/>
        </w:rPr>
        <w:t xml:space="preserve"> Conjunto de dependências de uma unidade de moradia, cuja utilização é reservada aos respectivos titulares de direito;</w:t>
      </w:r>
    </w:p>
    <w:p w14:paraId="000004B1"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color w:val="000000"/>
        </w:rPr>
        <w:t xml:space="preserve">Divisa: </w:t>
      </w:r>
      <w:r w:rsidRPr="00E70DA5">
        <w:rPr>
          <w:rFonts w:ascii="Cambria" w:eastAsia="Arial" w:hAnsi="Cambria" w:cs="Arial"/>
          <w:color w:val="000000"/>
        </w:rPr>
        <w:t>Linha limítrofe de um lote ou terreno;</w:t>
      </w:r>
    </w:p>
    <w:p w14:paraId="000004B2"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Edícula:</w:t>
      </w:r>
      <w:r w:rsidRPr="00E70DA5">
        <w:rPr>
          <w:rFonts w:ascii="Cambria" w:eastAsia="Arial" w:hAnsi="Cambria" w:cs="Arial"/>
        </w:rPr>
        <w:t xml:space="preserve"> Denominação genérica para compartimento acessório de habitação, separado da edificação principal;</w:t>
      </w:r>
    </w:p>
    <w:p w14:paraId="000004B3"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Edificação:</w:t>
      </w:r>
      <w:r w:rsidRPr="00E70DA5">
        <w:rPr>
          <w:rFonts w:ascii="Cambria" w:eastAsia="Arial" w:hAnsi="Cambria" w:cs="Arial"/>
        </w:rPr>
        <w:t xml:space="preserve"> Obra coberta destinada a abrigar atividade humana ou qualquer instalação, equipamento e material;</w:t>
      </w:r>
    </w:p>
    <w:p w14:paraId="000004B4"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Edificação Clandestina:</w:t>
      </w:r>
      <w:r w:rsidRPr="00E70DA5">
        <w:rPr>
          <w:rFonts w:ascii="Cambria" w:eastAsia="Arial" w:hAnsi="Cambria" w:cs="Arial"/>
        </w:rPr>
        <w:t xml:space="preserve"> É a edificação feita sem aprovação da Administração Pública Municipal;</w:t>
      </w:r>
      <w:r w:rsidRPr="00E70DA5">
        <w:rPr>
          <w:rFonts w:ascii="Cambria" w:eastAsia="Arial" w:hAnsi="Cambria" w:cs="Arial"/>
        </w:rPr>
        <w:br/>
      </w:r>
      <w:r w:rsidRPr="00E70DA5">
        <w:rPr>
          <w:rFonts w:ascii="Cambria" w:eastAsia="Arial" w:hAnsi="Cambria" w:cs="Arial"/>
          <w:b/>
        </w:rPr>
        <w:t>Edificação Irregular:</w:t>
      </w:r>
      <w:r w:rsidRPr="00E70DA5">
        <w:rPr>
          <w:rFonts w:ascii="Cambria" w:eastAsia="Arial" w:hAnsi="Cambria" w:cs="Arial"/>
        </w:rPr>
        <w:t xml:space="preserve"> É a edificação executada em desconformidade com o plano aprovado;</w:t>
      </w:r>
      <w:r w:rsidRPr="00E70DA5">
        <w:rPr>
          <w:rFonts w:ascii="Cambria" w:eastAsia="Arial" w:hAnsi="Cambria" w:cs="Arial"/>
        </w:rPr>
        <w:br/>
      </w:r>
      <w:r w:rsidRPr="00E70DA5">
        <w:rPr>
          <w:rFonts w:ascii="Cambria" w:eastAsia="Arial" w:hAnsi="Cambria" w:cs="Arial"/>
          <w:b/>
        </w:rPr>
        <w:t xml:space="preserve">Edificação </w:t>
      </w:r>
      <w:proofErr w:type="spellStart"/>
      <w:r w:rsidRPr="00E70DA5">
        <w:rPr>
          <w:rFonts w:ascii="Cambria" w:eastAsia="Arial" w:hAnsi="Cambria" w:cs="Arial"/>
          <w:b/>
        </w:rPr>
        <w:t>Multifamiliar</w:t>
      </w:r>
      <w:proofErr w:type="spellEnd"/>
      <w:r w:rsidRPr="00E70DA5">
        <w:rPr>
          <w:rFonts w:ascii="Cambria" w:eastAsia="Arial" w:hAnsi="Cambria" w:cs="Arial"/>
          <w:b/>
        </w:rPr>
        <w:t>:</w:t>
      </w:r>
      <w:r w:rsidRPr="00E70DA5">
        <w:rPr>
          <w:rFonts w:ascii="Cambria" w:eastAsia="Arial" w:hAnsi="Cambria" w:cs="Arial"/>
        </w:rPr>
        <w:t xml:space="preserve"> Conjunto de duas ou mais unidades residenciais em uma só edificação;</w:t>
      </w:r>
      <w:r w:rsidRPr="00E70DA5">
        <w:rPr>
          <w:rFonts w:ascii="Cambria" w:eastAsia="Arial" w:hAnsi="Cambria" w:cs="Arial"/>
        </w:rPr>
        <w:br/>
      </w:r>
      <w:r w:rsidRPr="00E70DA5">
        <w:rPr>
          <w:rFonts w:ascii="Cambria" w:eastAsia="Arial" w:hAnsi="Cambria" w:cs="Arial"/>
          <w:b/>
        </w:rPr>
        <w:t>Edificação Provisória/Transitória:</w:t>
      </w:r>
      <w:r w:rsidRPr="00E70DA5">
        <w:rPr>
          <w:rFonts w:ascii="Cambria" w:eastAsia="Arial" w:hAnsi="Cambria" w:cs="Arial"/>
        </w:rPr>
        <w:t xml:space="preserve"> É aquela de caráter não permanente que servirá como canteiro de obras, incluindo alojamento de pessoal, casa de guarda, sanitários e toda construção necessária ao desenvolvimento de uma obra, bem como aquela de caráter não permanente que servirá para eventos, sendo que tais edificações serão autorizadas por tempo determinado, exceto para canteiro de obra, cujo tempo será no máximo o tempo da obra, devendo ser demolidas ou desmontadas após a sua utilização; </w:t>
      </w:r>
    </w:p>
    <w:p w14:paraId="000004B5"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Edificação Unifamiliar:</w:t>
      </w:r>
      <w:r w:rsidRPr="00E70DA5">
        <w:rPr>
          <w:rFonts w:ascii="Cambria" w:eastAsia="Arial" w:hAnsi="Cambria" w:cs="Arial"/>
        </w:rPr>
        <w:t xml:space="preserve"> Aquela que, independentemente de ser única em um mesmo lote não possui área utilizável construída comum com outra residência;</w:t>
      </w:r>
    </w:p>
    <w:p w14:paraId="000004B6"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Edificação de Uso Coletivo:</w:t>
      </w:r>
      <w:r w:rsidRPr="00E70DA5">
        <w:rPr>
          <w:rFonts w:ascii="Cambria" w:eastAsia="Arial" w:hAnsi="Cambria" w:cs="Arial"/>
        </w:rPr>
        <w:t xml:space="preserve"> Aquelas destinadas às atividades de natureza comercial, hoteleira, cultural, esportiva, financeira, turística, recreativa, social, religiosa, educacional, industrial e de saúde, inclusive as edificações de prestação de serviços de atividades da mesma natureza;</w:t>
      </w:r>
    </w:p>
    <w:p w14:paraId="000004B7"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Edificação de Uso Privado:</w:t>
      </w:r>
      <w:r w:rsidRPr="00E70DA5">
        <w:rPr>
          <w:rFonts w:ascii="Cambria" w:eastAsia="Arial" w:hAnsi="Cambria" w:cs="Arial"/>
        </w:rPr>
        <w:t xml:space="preserve"> Aquelas destinadas à habitação, que podem ser classificadas como unifamiliar ou </w:t>
      </w:r>
      <w:proofErr w:type="spellStart"/>
      <w:r w:rsidRPr="00E70DA5">
        <w:rPr>
          <w:rFonts w:ascii="Cambria" w:eastAsia="Arial" w:hAnsi="Cambria" w:cs="Arial"/>
        </w:rPr>
        <w:t>multifamiliar</w:t>
      </w:r>
      <w:proofErr w:type="spellEnd"/>
      <w:r w:rsidRPr="00E70DA5">
        <w:rPr>
          <w:rFonts w:ascii="Cambria" w:eastAsia="Arial" w:hAnsi="Cambria" w:cs="Arial"/>
        </w:rPr>
        <w:t>;</w:t>
      </w:r>
    </w:p>
    <w:p w14:paraId="000004B8"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Edificação de Uso Público:</w:t>
      </w:r>
      <w:r w:rsidRPr="00E70DA5">
        <w:rPr>
          <w:rFonts w:ascii="Cambria" w:eastAsia="Arial" w:hAnsi="Cambria" w:cs="Arial"/>
        </w:rPr>
        <w:t xml:space="preserve"> Aquelas administradas pela Administração Pública, direta e indireta, ou por empresas prestadoras de serviços públicos e destinadas ao público em geral;</w:t>
      </w:r>
    </w:p>
    <w:p w14:paraId="000004B9"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Elevador:</w:t>
      </w:r>
      <w:r w:rsidRPr="00E70DA5">
        <w:rPr>
          <w:rFonts w:ascii="Cambria" w:eastAsia="Arial" w:hAnsi="Cambria" w:cs="Arial"/>
        </w:rPr>
        <w:t xml:space="preserve"> Máquina que executa o transporte em altura, de pessoas e mercadorias;</w:t>
      </w:r>
    </w:p>
    <w:p w14:paraId="000004BA"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Embargo:</w:t>
      </w:r>
      <w:r w:rsidRPr="00E70DA5">
        <w:rPr>
          <w:rFonts w:ascii="Cambria" w:eastAsia="Arial" w:hAnsi="Cambria" w:cs="Arial"/>
        </w:rPr>
        <w:t xml:space="preserve"> Ato Administrativo que determina a paralisação de uma obra;</w:t>
      </w:r>
    </w:p>
    <w:p w14:paraId="000004BB"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Equipamentos Comunitários:</w:t>
      </w:r>
      <w:r w:rsidRPr="00E70DA5">
        <w:rPr>
          <w:rFonts w:ascii="Cambria" w:eastAsia="Arial" w:hAnsi="Cambria" w:cs="Arial"/>
        </w:rPr>
        <w:t xml:space="preserve"> São equipamentos públicos de apoio à comunidade para fins de educação, cultura, saúde, esporte, lazer, administração pública, segurança e assistência social;</w:t>
      </w:r>
    </w:p>
    <w:p w14:paraId="000004BC"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Escada em Caracol:</w:t>
      </w:r>
      <w:r w:rsidRPr="00E70DA5">
        <w:rPr>
          <w:rFonts w:ascii="Cambria" w:eastAsia="Arial" w:hAnsi="Cambria" w:cs="Arial"/>
        </w:rPr>
        <w:t xml:space="preserve"> Escada de forma espiral em torno de um eixo;</w:t>
      </w:r>
    </w:p>
    <w:p w14:paraId="000004BD"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Escada em Leque:</w:t>
      </w:r>
      <w:r w:rsidRPr="00E70DA5">
        <w:rPr>
          <w:rFonts w:ascii="Cambria" w:eastAsia="Arial" w:hAnsi="Cambria" w:cs="Arial"/>
        </w:rPr>
        <w:t xml:space="preserve"> Escada que possui os degraus em forma triangular ou trapezoidal;</w:t>
      </w:r>
    </w:p>
    <w:p w14:paraId="000004BE"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Escala:</w:t>
      </w:r>
      <w:r w:rsidRPr="00E70DA5">
        <w:rPr>
          <w:rFonts w:ascii="Cambria" w:eastAsia="Arial" w:hAnsi="Cambria" w:cs="Arial"/>
        </w:rPr>
        <w:t xml:space="preserve"> Relação entre as dimensões do desenho e a do que ele representa;</w:t>
      </w:r>
    </w:p>
    <w:p w14:paraId="000004BF"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Fachada:</w:t>
      </w:r>
      <w:r w:rsidRPr="00E70DA5">
        <w:rPr>
          <w:rFonts w:ascii="Cambria" w:eastAsia="Arial" w:hAnsi="Cambria" w:cs="Arial"/>
        </w:rPr>
        <w:t xml:space="preserve"> Elevação das paredes externas de uma edificação;</w:t>
      </w:r>
    </w:p>
    <w:p w14:paraId="000004C0"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 xml:space="preserve">Fórmula de </w:t>
      </w:r>
      <w:proofErr w:type="spellStart"/>
      <w:r w:rsidRPr="00E70DA5">
        <w:rPr>
          <w:rFonts w:ascii="Cambria" w:eastAsia="Arial" w:hAnsi="Cambria" w:cs="Arial"/>
          <w:b/>
        </w:rPr>
        <w:t>Blondel</w:t>
      </w:r>
      <w:proofErr w:type="spellEnd"/>
      <w:r w:rsidRPr="00E70DA5">
        <w:rPr>
          <w:rFonts w:ascii="Cambria" w:eastAsia="Arial" w:hAnsi="Cambria" w:cs="Arial"/>
          <w:b/>
        </w:rPr>
        <w:t>:</w:t>
      </w:r>
      <w:r w:rsidRPr="00E70DA5">
        <w:rPr>
          <w:rFonts w:ascii="Cambria" w:eastAsia="Arial" w:hAnsi="Cambria" w:cs="Arial"/>
        </w:rPr>
        <w:t xml:space="preserve"> Estabelece de forma empírica o cálculo da largura do piso em função do espelho e vice-versa, dando as dimensões ideais para utilizar uma escada sem maiores esforços (0,63 m &lt; p +2 e &lt; 0,65m), sendo que: p=largura do piso, e=altura do espelho e 0,65 é a constante de </w:t>
      </w:r>
      <w:proofErr w:type="spellStart"/>
      <w:r w:rsidRPr="00E70DA5">
        <w:rPr>
          <w:rFonts w:ascii="Cambria" w:eastAsia="Arial" w:hAnsi="Cambria" w:cs="Arial"/>
        </w:rPr>
        <w:t>Blondel</w:t>
      </w:r>
      <w:proofErr w:type="spellEnd"/>
      <w:r w:rsidRPr="00E70DA5">
        <w:rPr>
          <w:rFonts w:ascii="Cambria" w:eastAsia="Arial" w:hAnsi="Cambria" w:cs="Arial"/>
        </w:rPr>
        <w:t>;</w:t>
      </w:r>
    </w:p>
    <w:p w14:paraId="000004C1"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Fundações:</w:t>
      </w:r>
      <w:r w:rsidRPr="00E70DA5">
        <w:rPr>
          <w:rFonts w:ascii="Cambria" w:eastAsia="Arial" w:hAnsi="Cambria" w:cs="Arial"/>
        </w:rPr>
        <w:t xml:space="preserve"> Parte da construção destinada a distribuir as cargas sobre o terreno;</w:t>
      </w:r>
    </w:p>
    <w:p w14:paraId="000004C2"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Galpão:</w:t>
      </w:r>
      <w:r w:rsidRPr="00E70DA5">
        <w:rPr>
          <w:rFonts w:ascii="Cambria" w:eastAsia="Arial" w:hAnsi="Cambria" w:cs="Arial"/>
        </w:rPr>
        <w:t xml:space="preserve"> construção constituída por uma cobertura fechada total ou parcialmente, pelo menos em três de suas faces por meio de paredes ou tapumes, não podendo servir para uso residencial;</w:t>
      </w:r>
    </w:p>
    <w:p w14:paraId="000004C3"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Guarda-corpo:</w:t>
      </w:r>
      <w:r w:rsidRPr="00E70DA5">
        <w:rPr>
          <w:rFonts w:ascii="Cambria" w:eastAsia="Arial" w:hAnsi="Cambria" w:cs="Arial"/>
        </w:rPr>
        <w:t xml:space="preserve"> É a vedação de proteção contra quedas;</w:t>
      </w:r>
    </w:p>
    <w:p w14:paraId="000004C4"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color w:val="000000"/>
        </w:rPr>
        <w:t xml:space="preserve">Habite-se ou Carta de Habilitação: </w:t>
      </w:r>
      <w:r w:rsidRPr="00E70DA5">
        <w:rPr>
          <w:rFonts w:ascii="Cambria" w:eastAsia="Arial" w:hAnsi="Cambria" w:cs="Arial"/>
          <w:color w:val="000000"/>
        </w:rPr>
        <w:t>Documento expedido pela Prefeitura, autorizando a ocupação de edificação nova ou reformada;</w:t>
      </w:r>
    </w:p>
    <w:p w14:paraId="000004C5"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Hachura:</w:t>
      </w:r>
      <w:r w:rsidRPr="00E70DA5">
        <w:rPr>
          <w:rFonts w:ascii="Cambria" w:eastAsia="Arial" w:hAnsi="Cambria" w:cs="Arial"/>
        </w:rPr>
        <w:t xml:space="preserve"> Raiado, que no desenho produz efeitos de sombra ou meio-tom;</w:t>
      </w:r>
    </w:p>
    <w:p w14:paraId="000004C6"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Hall:</w:t>
      </w:r>
      <w:r w:rsidRPr="00E70DA5">
        <w:rPr>
          <w:rFonts w:ascii="Cambria" w:eastAsia="Arial" w:hAnsi="Cambria" w:cs="Arial"/>
        </w:rPr>
        <w:t xml:space="preserve"> Dependência de uma edificação que serve de ligação entre outros compartimentos;</w:t>
      </w:r>
    </w:p>
    <w:p w14:paraId="000004C7"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color w:val="000000"/>
        </w:rPr>
        <w:t xml:space="preserve">Índice de Aproveitamento: </w:t>
      </w:r>
      <w:r w:rsidRPr="00E70DA5">
        <w:rPr>
          <w:rFonts w:ascii="Cambria" w:eastAsia="Arial" w:hAnsi="Cambria" w:cs="Arial"/>
          <w:color w:val="000000"/>
        </w:rPr>
        <w:t>Relação entre a área total de construção e a área de superfície do lote.</w:t>
      </w:r>
    </w:p>
    <w:p w14:paraId="000004C8"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Infração:</w:t>
      </w:r>
      <w:r w:rsidRPr="00E70DA5">
        <w:rPr>
          <w:rFonts w:ascii="Cambria" w:eastAsia="Arial" w:hAnsi="Cambria" w:cs="Arial"/>
        </w:rPr>
        <w:t xml:space="preserve"> Violação da Lei;</w:t>
      </w:r>
    </w:p>
    <w:p w14:paraId="000004C9"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color w:val="000000"/>
        </w:rPr>
        <w:t xml:space="preserve">Interdição: </w:t>
      </w:r>
      <w:r w:rsidRPr="00E70DA5">
        <w:rPr>
          <w:rFonts w:ascii="Cambria" w:eastAsia="Arial" w:hAnsi="Cambria" w:cs="Arial"/>
          <w:color w:val="000000"/>
        </w:rPr>
        <w:t>Ato administrativo que impede a ocupação de uma edificação;</w:t>
      </w:r>
    </w:p>
    <w:p w14:paraId="000004CA"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Jirau:</w:t>
      </w:r>
      <w:r w:rsidRPr="00E70DA5">
        <w:rPr>
          <w:rFonts w:ascii="Cambria" w:eastAsia="Arial" w:hAnsi="Cambria" w:cs="Arial"/>
        </w:rPr>
        <w:t xml:space="preserve"> piso intermediário dividindo altura, compartimento existente com área até 1/3 da área do compartimento;</w:t>
      </w:r>
    </w:p>
    <w:p w14:paraId="000004CB"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Kit:</w:t>
      </w:r>
      <w:r w:rsidRPr="00E70DA5">
        <w:rPr>
          <w:rFonts w:ascii="Cambria" w:eastAsia="Arial" w:hAnsi="Cambria" w:cs="Arial"/>
        </w:rPr>
        <w:t xml:space="preserve"> Pequeno compartimento de apoio aos serviços de </w:t>
      </w:r>
      <w:proofErr w:type="spellStart"/>
      <w:r w:rsidRPr="00E70DA5">
        <w:rPr>
          <w:rFonts w:ascii="Cambria" w:eastAsia="Arial" w:hAnsi="Cambria" w:cs="Arial"/>
        </w:rPr>
        <w:t>copa</w:t>
      </w:r>
      <w:proofErr w:type="spellEnd"/>
      <w:r w:rsidRPr="00E70DA5">
        <w:rPr>
          <w:rFonts w:ascii="Cambria" w:eastAsia="Arial" w:hAnsi="Cambria" w:cs="Arial"/>
        </w:rPr>
        <w:t xml:space="preserve"> de cada pavimento nas edificações comerciais;</w:t>
      </w:r>
    </w:p>
    <w:p w14:paraId="000004CC"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Ladrão:</w:t>
      </w:r>
      <w:r w:rsidRPr="00E70DA5">
        <w:rPr>
          <w:rFonts w:ascii="Cambria" w:eastAsia="Arial" w:hAnsi="Cambria" w:cs="Arial"/>
        </w:rPr>
        <w:t xml:space="preserve"> Tubo de descarga colocado nos depósitos de água, banheiros, pias etc., para escoamento automático do excesso de água;</w:t>
      </w:r>
    </w:p>
    <w:p w14:paraId="000004CD"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Lavatório:</w:t>
      </w:r>
      <w:r w:rsidRPr="00E70DA5">
        <w:rPr>
          <w:rFonts w:ascii="Cambria" w:eastAsia="Arial" w:hAnsi="Cambria" w:cs="Arial"/>
        </w:rPr>
        <w:t xml:space="preserve"> Bacia para lavar as mãos, com água encanada e esgoto servido;</w:t>
      </w:r>
    </w:p>
    <w:p w14:paraId="000004CE" w14:textId="77777777" w:rsidR="007403C5" w:rsidRPr="00E70DA5" w:rsidRDefault="00BB5348" w:rsidP="00E70DA5">
      <w:pPr>
        <w:spacing w:before="120" w:after="120" w:line="360" w:lineRule="auto"/>
        <w:jc w:val="both"/>
        <w:rPr>
          <w:rFonts w:ascii="Cambria" w:eastAsia="Arial" w:hAnsi="Cambria" w:cs="Arial"/>
        </w:rPr>
      </w:pPr>
      <w:proofErr w:type="spellStart"/>
      <w:r w:rsidRPr="00E70DA5">
        <w:rPr>
          <w:rFonts w:ascii="Cambria" w:eastAsia="Arial" w:hAnsi="Cambria" w:cs="Arial"/>
          <w:b/>
        </w:rPr>
        <w:t>Lindeiro</w:t>
      </w:r>
      <w:proofErr w:type="spellEnd"/>
      <w:r w:rsidRPr="00E70DA5">
        <w:rPr>
          <w:rFonts w:ascii="Cambria" w:eastAsia="Arial" w:hAnsi="Cambria" w:cs="Arial"/>
          <w:b/>
        </w:rPr>
        <w:t>:</w:t>
      </w:r>
      <w:r w:rsidRPr="00E70DA5">
        <w:rPr>
          <w:rFonts w:ascii="Cambria" w:eastAsia="Arial" w:hAnsi="Cambria" w:cs="Arial"/>
        </w:rPr>
        <w:t xml:space="preserve"> Limítrofe;</w:t>
      </w:r>
    </w:p>
    <w:p w14:paraId="000004CF"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Logradouro Público:</w:t>
      </w:r>
      <w:r w:rsidRPr="00E70DA5">
        <w:rPr>
          <w:rFonts w:ascii="Cambria" w:eastAsia="Arial" w:hAnsi="Cambria" w:cs="Arial"/>
        </w:rPr>
        <w:t xml:space="preserve"> Toda parcela de território de propriedade pública e de uso comum da população;</w:t>
      </w:r>
    </w:p>
    <w:p w14:paraId="000004D0"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Lote:</w:t>
      </w:r>
      <w:r w:rsidRPr="00E70DA5">
        <w:rPr>
          <w:rFonts w:ascii="Cambria" w:eastAsia="Arial" w:hAnsi="Cambria" w:cs="Arial"/>
        </w:rPr>
        <w:t xml:space="preserve"> Porção de terreno com testada para logradouro público;</w:t>
      </w:r>
    </w:p>
    <w:p w14:paraId="000004D1"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Marquise:</w:t>
      </w:r>
      <w:r w:rsidRPr="00E70DA5">
        <w:rPr>
          <w:rFonts w:ascii="Cambria" w:eastAsia="Arial" w:hAnsi="Cambria" w:cs="Arial"/>
        </w:rPr>
        <w:t xml:space="preserve"> Cobertura em balanço;</w:t>
      </w:r>
    </w:p>
    <w:p w14:paraId="000004D2"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Meio-fio:</w:t>
      </w:r>
      <w:r w:rsidRPr="00E70DA5">
        <w:rPr>
          <w:rFonts w:ascii="Cambria" w:eastAsia="Arial" w:hAnsi="Cambria" w:cs="Arial"/>
        </w:rPr>
        <w:t xml:space="preserve">  Peça de pedra ou concreto que separa em desnível o passeio da parte carroçável das ruas;</w:t>
      </w:r>
    </w:p>
    <w:p w14:paraId="000004D3"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Mezanino:</w:t>
      </w:r>
      <w:r w:rsidRPr="00E70DA5">
        <w:rPr>
          <w:rFonts w:ascii="Cambria" w:eastAsia="Arial" w:hAnsi="Cambria" w:cs="Arial"/>
        </w:rPr>
        <w:t xml:space="preserve"> Andar pouco elevado entre dois andares altos, com área até 50% da área do compartimento;</w:t>
      </w:r>
    </w:p>
    <w:p w14:paraId="000004D4"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Parapeito ou Peitoril:</w:t>
      </w:r>
      <w:r w:rsidRPr="00E70DA5">
        <w:rPr>
          <w:rFonts w:ascii="Cambria" w:eastAsia="Arial" w:hAnsi="Cambria" w:cs="Arial"/>
        </w:rPr>
        <w:t xml:space="preserve"> Resguardo de madeira, ferro ou alvenaria de pequena altura colocado nos bordos das sacadas, terraços e pontes;</w:t>
      </w:r>
    </w:p>
    <w:p w14:paraId="000004D5"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Para-raios:</w:t>
      </w:r>
      <w:r w:rsidRPr="00E70DA5">
        <w:rPr>
          <w:rFonts w:ascii="Cambria" w:eastAsia="Arial" w:hAnsi="Cambria" w:cs="Arial"/>
        </w:rPr>
        <w:t xml:space="preserve"> Dispositivo destinado a proteger as edificações contra os efeitos dos raios;</w:t>
      </w:r>
    </w:p>
    <w:p w14:paraId="000004D6"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Parede-cega:</w:t>
      </w:r>
      <w:r w:rsidRPr="00E70DA5">
        <w:rPr>
          <w:rFonts w:ascii="Cambria" w:eastAsia="Arial" w:hAnsi="Cambria" w:cs="Arial"/>
        </w:rPr>
        <w:t xml:space="preserve">  parede sem abertura;</w:t>
      </w:r>
    </w:p>
    <w:p w14:paraId="000004D7"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Parede-dupla:</w:t>
      </w:r>
      <w:r w:rsidRPr="00E70DA5">
        <w:rPr>
          <w:rFonts w:ascii="Cambria" w:eastAsia="Arial" w:hAnsi="Cambria" w:cs="Arial"/>
        </w:rPr>
        <w:t xml:space="preserve"> Duas paredes justapostas e com estruturas independentes, utilizadas entre habitações geminadas com possibilidade de desmembramento de lotes;</w:t>
      </w:r>
    </w:p>
    <w:p w14:paraId="000004D8"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Passeio:</w:t>
      </w:r>
      <w:r w:rsidRPr="00E70DA5">
        <w:rPr>
          <w:rFonts w:ascii="Cambria" w:eastAsia="Arial" w:hAnsi="Cambria" w:cs="Arial"/>
        </w:rPr>
        <w:t xml:space="preserve"> Parte do logradouro público destinado ao trânsito de pedestres;</w:t>
      </w:r>
    </w:p>
    <w:p w14:paraId="000004D9"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Patamar:</w:t>
      </w:r>
      <w:r w:rsidRPr="00E70DA5">
        <w:rPr>
          <w:rFonts w:ascii="Cambria" w:eastAsia="Arial" w:hAnsi="Cambria" w:cs="Arial"/>
        </w:rPr>
        <w:t xml:space="preserve"> Superfície intermediária entre dois lances de escada;</w:t>
      </w:r>
    </w:p>
    <w:p w14:paraId="000004DA"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Pavimento:</w:t>
      </w:r>
      <w:r w:rsidRPr="00E70DA5">
        <w:rPr>
          <w:rFonts w:ascii="Cambria" w:eastAsia="Arial" w:hAnsi="Cambria" w:cs="Arial"/>
        </w:rPr>
        <w:t xml:space="preserve"> Conjunto de compartimentos situados no mesmo nível, numa edificação;</w:t>
      </w:r>
    </w:p>
    <w:p w14:paraId="000004DB"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Parque Infantil:</w:t>
      </w:r>
      <w:r w:rsidRPr="00E70DA5">
        <w:rPr>
          <w:rFonts w:ascii="Cambria" w:eastAsia="Arial" w:hAnsi="Cambria" w:cs="Arial"/>
        </w:rPr>
        <w:t xml:space="preserve"> Local destinado à recreação infantil, aparelhado com brinquedos e/ou equipamentos de ginástica;</w:t>
      </w:r>
    </w:p>
    <w:p w14:paraId="000004DC"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Pé-direito:</w:t>
      </w:r>
      <w:r w:rsidRPr="00E70DA5">
        <w:rPr>
          <w:rFonts w:ascii="Cambria" w:eastAsia="Arial" w:hAnsi="Cambria" w:cs="Arial"/>
        </w:rPr>
        <w:t xml:space="preserve"> Distância vertical entre o piso e o forro de um compartimento;</w:t>
      </w:r>
    </w:p>
    <w:p w14:paraId="000004DD" w14:textId="77777777" w:rsidR="007403C5" w:rsidRPr="00E70DA5" w:rsidRDefault="00BB5348" w:rsidP="00E70DA5">
      <w:pPr>
        <w:spacing w:before="120" w:after="120" w:line="360" w:lineRule="auto"/>
        <w:jc w:val="both"/>
        <w:rPr>
          <w:rFonts w:ascii="Cambria" w:eastAsia="Arial" w:hAnsi="Cambria" w:cs="Arial"/>
          <w:b/>
        </w:rPr>
      </w:pPr>
      <w:r w:rsidRPr="00E70DA5">
        <w:rPr>
          <w:rFonts w:ascii="Cambria" w:eastAsia="Arial" w:hAnsi="Cambria" w:cs="Arial"/>
          <w:b/>
        </w:rPr>
        <w:t>Pé-esquerdo:</w:t>
      </w:r>
      <w:r w:rsidRPr="00E70DA5">
        <w:rPr>
          <w:rFonts w:ascii="Cambria" w:eastAsia="Arial" w:hAnsi="Cambria" w:cs="Arial"/>
          <w:highlight w:val="white"/>
        </w:rPr>
        <w:t xml:space="preserve"> Distância vertical entre o piso e a parte superior da laje ou do piso do pavimento superior;</w:t>
      </w:r>
    </w:p>
    <w:p w14:paraId="000004DE"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Profundidade de um Compartimento ou de conjunto:</w:t>
      </w:r>
      <w:r w:rsidRPr="00E70DA5">
        <w:rPr>
          <w:rFonts w:ascii="Cambria" w:eastAsia="Arial" w:hAnsi="Cambria" w:cs="Arial"/>
        </w:rPr>
        <w:t xml:space="preserve"> É a distância entre a face que dispõe de abertura para insolação à face oposta;</w:t>
      </w:r>
    </w:p>
    <w:p w14:paraId="000004DF"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color w:val="000000"/>
        </w:rPr>
        <w:t xml:space="preserve">Quadra: </w:t>
      </w:r>
      <w:r w:rsidRPr="00E70DA5">
        <w:rPr>
          <w:rFonts w:ascii="Cambria" w:eastAsia="Arial" w:hAnsi="Cambria" w:cs="Arial"/>
          <w:color w:val="000000"/>
        </w:rPr>
        <w:t>Área limitada por três ou mais logradouros adjacentes;</w:t>
      </w:r>
    </w:p>
    <w:p w14:paraId="000004E0"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Quadro de área:</w:t>
      </w:r>
      <w:r w:rsidRPr="00E70DA5">
        <w:rPr>
          <w:rFonts w:ascii="Cambria" w:eastAsia="Arial" w:hAnsi="Cambria" w:cs="Arial"/>
        </w:rPr>
        <w:t xml:space="preserve"> Relação de áreas de cada unidade imobiliária;</w:t>
      </w:r>
    </w:p>
    <w:p w14:paraId="000004E1"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Reconstrução:</w:t>
      </w:r>
      <w:r w:rsidRPr="00E70DA5">
        <w:rPr>
          <w:rFonts w:ascii="Cambria" w:eastAsia="Arial" w:hAnsi="Cambria" w:cs="Arial"/>
        </w:rPr>
        <w:t xml:space="preserve"> Construir de novo, no mesmo lugar e na forma primitiva, qualquer obra em parte ou em todo;</w:t>
      </w:r>
    </w:p>
    <w:p w14:paraId="000004E2"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Recuo:</w:t>
      </w:r>
      <w:r w:rsidRPr="00E70DA5">
        <w:rPr>
          <w:rFonts w:ascii="Cambria" w:eastAsia="Arial" w:hAnsi="Cambria" w:cs="Arial"/>
        </w:rPr>
        <w:t xml:space="preserve"> Distância entre o limite externo da área ocupada por edificação e a divisa do lote;</w:t>
      </w:r>
    </w:p>
    <w:p w14:paraId="000004E3"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Reforma:</w:t>
      </w:r>
      <w:r w:rsidRPr="00E70DA5">
        <w:rPr>
          <w:rFonts w:ascii="Cambria" w:eastAsia="Arial" w:hAnsi="Cambria" w:cs="Arial"/>
        </w:rPr>
        <w:t xml:space="preserve"> Fazer obra que altere a edificação em parte essencial por supressão, acréscimo ou modificação;</w:t>
      </w:r>
    </w:p>
    <w:p w14:paraId="000004E4"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Sacada:</w:t>
      </w:r>
      <w:r w:rsidRPr="00E70DA5">
        <w:rPr>
          <w:rFonts w:ascii="Cambria" w:eastAsia="Arial" w:hAnsi="Cambria" w:cs="Arial"/>
        </w:rPr>
        <w:t xml:space="preserve"> Construção que avança em piso acima do térreo da fachada de uma parede;</w:t>
      </w:r>
    </w:p>
    <w:p w14:paraId="000004E5"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Saguão:</w:t>
      </w:r>
      <w:r w:rsidRPr="00E70DA5">
        <w:rPr>
          <w:rFonts w:ascii="Cambria" w:eastAsia="Arial" w:hAnsi="Cambria" w:cs="Arial"/>
        </w:rPr>
        <w:t xml:space="preserve"> Parte descoberta, fechada por parede, parte ou todo seu perímetro, pela própria edificação;</w:t>
      </w:r>
    </w:p>
    <w:p w14:paraId="000004E6"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Sarjeta:</w:t>
      </w:r>
      <w:r w:rsidRPr="00E70DA5">
        <w:rPr>
          <w:rFonts w:ascii="Cambria" w:eastAsia="Arial" w:hAnsi="Cambria" w:cs="Arial"/>
        </w:rPr>
        <w:t xml:space="preserve"> Escoadouro, nos logradouros públicos, para as águas da chuva;</w:t>
      </w:r>
    </w:p>
    <w:p w14:paraId="000004E7"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Sobreloja:</w:t>
      </w:r>
      <w:r w:rsidRPr="00E70DA5">
        <w:rPr>
          <w:rFonts w:ascii="Cambria" w:eastAsia="Arial" w:hAnsi="Cambria" w:cs="Arial"/>
        </w:rPr>
        <w:t xml:space="preserve"> Pavimento situado acima do pavimento térreo e de uso exclusivo do mesmo;</w:t>
      </w:r>
    </w:p>
    <w:p w14:paraId="000004E8"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Subsolo:</w:t>
      </w:r>
      <w:r w:rsidRPr="00E70DA5">
        <w:rPr>
          <w:rFonts w:ascii="Cambria" w:eastAsia="Arial" w:hAnsi="Cambria" w:cs="Arial"/>
        </w:rPr>
        <w:t xml:space="preserve"> Considera-se como subsolo qualquer pavimento situado em nível inferior ao pavimento térreo, o qual tenha no mínimo metade de seu pé direito abaixo da cota média do meio-fio;</w:t>
      </w:r>
    </w:p>
    <w:p w14:paraId="000004E9"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Tapume:</w:t>
      </w:r>
      <w:r w:rsidRPr="00E70DA5">
        <w:rPr>
          <w:rFonts w:ascii="Cambria" w:eastAsia="Arial" w:hAnsi="Cambria" w:cs="Arial"/>
        </w:rPr>
        <w:t xml:space="preserve"> Vedação provisória usada durante a construção;</w:t>
      </w:r>
    </w:p>
    <w:p w14:paraId="000004EA"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color w:val="000000"/>
        </w:rPr>
        <w:t xml:space="preserve">Taxa de Ocupação: </w:t>
      </w:r>
      <w:r w:rsidRPr="00E70DA5">
        <w:rPr>
          <w:rFonts w:ascii="Cambria" w:eastAsia="Arial" w:hAnsi="Cambria" w:cs="Arial"/>
          <w:color w:val="000000"/>
        </w:rPr>
        <w:t>Relação entre a área do terreno ocupada pela edificação e a área total do terreno.</w:t>
      </w:r>
    </w:p>
    <w:p w14:paraId="000004EB"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Telheiro:</w:t>
      </w:r>
      <w:r w:rsidRPr="00E70DA5">
        <w:rPr>
          <w:rFonts w:ascii="Cambria" w:eastAsia="Arial" w:hAnsi="Cambria" w:cs="Arial"/>
        </w:rPr>
        <w:t xml:space="preserve"> Superfície coberta e sem paredes em todas as faces;</w:t>
      </w:r>
    </w:p>
    <w:p w14:paraId="000004EC"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Terraço:</w:t>
      </w:r>
      <w:r w:rsidRPr="00E70DA5">
        <w:rPr>
          <w:rFonts w:ascii="Cambria" w:eastAsia="Arial" w:hAnsi="Cambria" w:cs="Arial"/>
        </w:rPr>
        <w:t xml:space="preserve"> Espaço descoberto sobre edifício ou ao nível de um pavimento;</w:t>
      </w:r>
    </w:p>
    <w:p w14:paraId="000004ED"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Testada:</w:t>
      </w:r>
      <w:r w:rsidRPr="00E70DA5">
        <w:rPr>
          <w:rFonts w:ascii="Cambria" w:eastAsia="Arial" w:hAnsi="Cambria" w:cs="Arial"/>
        </w:rPr>
        <w:t xml:space="preserve"> É a linha que separa o logradouro público da propriedade particular;</w:t>
      </w:r>
    </w:p>
    <w:p w14:paraId="000004EE"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UFM:</w:t>
      </w:r>
      <w:r w:rsidRPr="00E70DA5">
        <w:rPr>
          <w:rFonts w:ascii="Cambria" w:eastAsia="Arial" w:hAnsi="Cambria" w:cs="Arial"/>
        </w:rPr>
        <w:t xml:space="preserve"> Unidade Fiscal do Município;</w:t>
      </w:r>
    </w:p>
    <w:p w14:paraId="000004EF"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Unidade de Moradia:</w:t>
      </w:r>
      <w:r w:rsidRPr="00E70DA5">
        <w:rPr>
          <w:rFonts w:ascii="Cambria" w:eastAsia="Arial" w:hAnsi="Cambria" w:cs="Arial"/>
        </w:rPr>
        <w:t xml:space="preserve"> Conjunto de compartimentos de uso privativo de uma família, no caso de edifícios coincide com apartamento;</w:t>
      </w:r>
    </w:p>
    <w:p w14:paraId="000004F0"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Unidade Imobiliária:</w:t>
      </w:r>
      <w:r w:rsidRPr="00E70DA5">
        <w:rPr>
          <w:rFonts w:ascii="Cambria" w:eastAsia="Arial" w:hAnsi="Cambria" w:cs="Arial"/>
        </w:rPr>
        <w:t xml:space="preserve"> Considera-se unidade imobiliária qualquer espécie de construção de utilização residencial ou destinada ao exercício de atividade comercial, produtora, industrial e prestadora de serviço;</w:t>
      </w:r>
    </w:p>
    <w:p w14:paraId="000004F1"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Varanda:</w:t>
      </w:r>
      <w:r w:rsidRPr="00E70DA5">
        <w:rPr>
          <w:rFonts w:ascii="Cambria" w:eastAsia="Arial" w:hAnsi="Cambria" w:cs="Arial"/>
        </w:rPr>
        <w:t xml:space="preserve"> Espécie de alpendre à frente e/ou </w:t>
      </w:r>
      <w:proofErr w:type="gramStart"/>
      <w:r w:rsidRPr="00E70DA5">
        <w:rPr>
          <w:rFonts w:ascii="Cambria" w:eastAsia="Arial" w:hAnsi="Cambria" w:cs="Arial"/>
        </w:rPr>
        <w:t>e</w:t>
      </w:r>
      <w:proofErr w:type="gramEnd"/>
      <w:r w:rsidRPr="00E70DA5">
        <w:rPr>
          <w:rFonts w:ascii="Cambria" w:eastAsia="Arial" w:hAnsi="Cambria" w:cs="Arial"/>
        </w:rPr>
        <w:t xml:space="preserve"> em volta da edificação;</w:t>
      </w:r>
    </w:p>
    <w:p w14:paraId="000004F2" w14:textId="77777777" w:rsidR="007403C5"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Vestíbulo:</w:t>
      </w:r>
      <w:r w:rsidRPr="00E70DA5">
        <w:rPr>
          <w:rFonts w:ascii="Cambria" w:eastAsia="Arial" w:hAnsi="Cambria" w:cs="Arial"/>
        </w:rPr>
        <w:t xml:space="preserve"> Espaço entre a porta e o acesso a escada, no interior de edificações;</w:t>
      </w:r>
    </w:p>
    <w:p w14:paraId="4E7264C5" w14:textId="4CDC0E0C" w:rsidR="00EF344B" w:rsidRPr="00E70DA5" w:rsidRDefault="00BB5348" w:rsidP="00E70DA5">
      <w:pPr>
        <w:spacing w:before="120" w:after="120" w:line="360" w:lineRule="auto"/>
        <w:jc w:val="both"/>
        <w:rPr>
          <w:rFonts w:ascii="Cambria" w:eastAsia="Arial" w:hAnsi="Cambria" w:cs="Arial"/>
        </w:rPr>
      </w:pPr>
      <w:r w:rsidRPr="00E70DA5">
        <w:rPr>
          <w:rFonts w:ascii="Cambria" w:eastAsia="Arial" w:hAnsi="Cambria" w:cs="Arial"/>
          <w:b/>
        </w:rPr>
        <w:t>Vistoria:</w:t>
      </w:r>
      <w:r w:rsidRPr="00E70DA5">
        <w:rPr>
          <w:rFonts w:ascii="Cambria" w:eastAsia="Arial" w:hAnsi="Cambria" w:cs="Arial"/>
        </w:rPr>
        <w:t xml:space="preserve"> Diligências efetuadas por funcionários habilitados para verificar determinadas condições das obras.</w:t>
      </w:r>
      <w:r w:rsidR="00EF344B" w:rsidRPr="00E70DA5">
        <w:rPr>
          <w:rFonts w:ascii="Cambria" w:eastAsia="Arial" w:hAnsi="Cambria" w:cs="Arial"/>
        </w:rPr>
        <w:br w:type="page"/>
      </w:r>
    </w:p>
    <w:p w14:paraId="07253EDF" w14:textId="432DA28D" w:rsidR="007831A6" w:rsidRPr="00E70DA5" w:rsidRDefault="007831A6" w:rsidP="00E70DA5">
      <w:pPr>
        <w:pStyle w:val="Ttulo1"/>
        <w:spacing w:after="120" w:line="360" w:lineRule="auto"/>
        <w:rPr>
          <w:rFonts w:ascii="Cambria" w:eastAsia="Arial" w:hAnsi="Cambria"/>
          <w:sz w:val="24"/>
          <w:szCs w:val="24"/>
        </w:rPr>
      </w:pPr>
      <w:bookmarkStart w:id="115" w:name="_Toc199954276"/>
      <w:r w:rsidRPr="00E70DA5">
        <w:rPr>
          <w:rFonts w:ascii="Cambria" w:eastAsia="Arial" w:hAnsi="Cambria"/>
          <w:sz w:val="24"/>
          <w:szCs w:val="24"/>
        </w:rPr>
        <w:t>ANEXO I</w:t>
      </w:r>
      <w:r w:rsidR="001C679B" w:rsidRPr="00E70DA5">
        <w:rPr>
          <w:rFonts w:ascii="Cambria" w:eastAsia="Arial" w:hAnsi="Cambria"/>
          <w:sz w:val="24"/>
          <w:szCs w:val="24"/>
        </w:rPr>
        <w:t>V</w:t>
      </w:r>
      <w:bookmarkEnd w:id="115"/>
    </w:p>
    <w:p w14:paraId="3AE994D4" w14:textId="77777777" w:rsidR="007831A6" w:rsidRPr="00E70DA5" w:rsidRDefault="007831A6" w:rsidP="00E70DA5">
      <w:pPr>
        <w:pStyle w:val="Ttulo1"/>
        <w:spacing w:after="120" w:line="360" w:lineRule="auto"/>
        <w:rPr>
          <w:rFonts w:ascii="Cambria" w:eastAsia="Arial" w:hAnsi="Cambria"/>
          <w:sz w:val="24"/>
          <w:szCs w:val="24"/>
        </w:rPr>
      </w:pPr>
      <w:bookmarkStart w:id="116" w:name="_Toc199954277"/>
      <w:r w:rsidRPr="00E70DA5">
        <w:rPr>
          <w:rFonts w:ascii="Cambria" w:eastAsia="Arial" w:hAnsi="Cambria"/>
          <w:sz w:val="24"/>
          <w:szCs w:val="24"/>
        </w:rPr>
        <w:t>RELAÇÃO DE INFRAÇÕES COM O TIPO DE PENALIDADE</w:t>
      </w:r>
      <w:bookmarkEnd w:id="116"/>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408"/>
        <w:gridCol w:w="1026"/>
        <w:gridCol w:w="1159"/>
        <w:gridCol w:w="944"/>
        <w:gridCol w:w="885"/>
        <w:gridCol w:w="922"/>
      </w:tblGrid>
      <w:tr w:rsidR="007831A6" w:rsidRPr="00E70DA5" w14:paraId="449111BB" w14:textId="77777777" w:rsidTr="00EE5808">
        <w:trPr>
          <w:cantSplit/>
          <w:trHeight w:val="1856"/>
        </w:trPr>
        <w:tc>
          <w:tcPr>
            <w:tcW w:w="2363" w:type="pct"/>
            <w:vAlign w:val="center"/>
          </w:tcPr>
          <w:p w14:paraId="2DFF5C1D" w14:textId="77777777" w:rsidR="007831A6" w:rsidRPr="00E70DA5" w:rsidRDefault="007831A6" w:rsidP="00E70DA5">
            <w:pPr>
              <w:spacing w:before="120" w:after="120" w:line="360" w:lineRule="auto"/>
              <w:jc w:val="center"/>
              <w:rPr>
                <w:rFonts w:ascii="Cambria" w:hAnsi="Cambria"/>
                <w:b/>
              </w:rPr>
            </w:pPr>
            <w:r w:rsidRPr="00E70DA5">
              <w:rPr>
                <w:rFonts w:ascii="Cambria" w:hAnsi="Cambria"/>
                <w:b/>
              </w:rPr>
              <w:t>INFRAÇÃO</w:t>
            </w:r>
          </w:p>
        </w:tc>
        <w:tc>
          <w:tcPr>
            <w:tcW w:w="553" w:type="pct"/>
            <w:textDirection w:val="btLr"/>
            <w:vAlign w:val="center"/>
          </w:tcPr>
          <w:p w14:paraId="387D88DF" w14:textId="77777777" w:rsidR="007831A6" w:rsidRPr="00E70DA5" w:rsidRDefault="007831A6" w:rsidP="00E70DA5">
            <w:pPr>
              <w:spacing w:before="120" w:after="120" w:line="360" w:lineRule="auto"/>
              <w:jc w:val="center"/>
              <w:rPr>
                <w:rFonts w:ascii="Cambria" w:hAnsi="Cambria"/>
                <w:b/>
              </w:rPr>
            </w:pPr>
            <w:r w:rsidRPr="00E70DA5">
              <w:rPr>
                <w:rFonts w:ascii="Cambria" w:hAnsi="Cambria"/>
                <w:b/>
              </w:rPr>
              <w:t>Multa ao Proprietário</w:t>
            </w:r>
          </w:p>
        </w:tc>
        <w:tc>
          <w:tcPr>
            <w:tcW w:w="624" w:type="pct"/>
            <w:textDirection w:val="btLr"/>
            <w:vAlign w:val="center"/>
          </w:tcPr>
          <w:p w14:paraId="42F89FAA" w14:textId="77777777" w:rsidR="007831A6" w:rsidRPr="00E70DA5" w:rsidRDefault="007831A6" w:rsidP="00E70DA5">
            <w:pPr>
              <w:spacing w:before="120" w:after="120" w:line="360" w:lineRule="auto"/>
              <w:jc w:val="center"/>
              <w:rPr>
                <w:rFonts w:ascii="Cambria" w:hAnsi="Cambria"/>
                <w:b/>
              </w:rPr>
            </w:pPr>
            <w:r w:rsidRPr="00E70DA5">
              <w:rPr>
                <w:rFonts w:ascii="Cambria" w:hAnsi="Cambria"/>
                <w:b/>
              </w:rPr>
              <w:t>Multa ao Responsável Técnico</w:t>
            </w:r>
          </w:p>
        </w:tc>
        <w:tc>
          <w:tcPr>
            <w:tcW w:w="509" w:type="pct"/>
            <w:textDirection w:val="btLr"/>
            <w:vAlign w:val="center"/>
          </w:tcPr>
          <w:p w14:paraId="57120FA1" w14:textId="77777777" w:rsidR="007831A6" w:rsidRPr="00E70DA5" w:rsidRDefault="007831A6" w:rsidP="00E70DA5">
            <w:pPr>
              <w:spacing w:before="120" w:after="120" w:line="360" w:lineRule="auto"/>
              <w:jc w:val="center"/>
              <w:rPr>
                <w:rFonts w:ascii="Cambria" w:hAnsi="Cambria"/>
                <w:b/>
              </w:rPr>
            </w:pPr>
            <w:r w:rsidRPr="00E70DA5">
              <w:rPr>
                <w:rFonts w:ascii="Cambria" w:hAnsi="Cambria"/>
                <w:b/>
              </w:rPr>
              <w:t>Embargo</w:t>
            </w:r>
          </w:p>
        </w:tc>
        <w:tc>
          <w:tcPr>
            <w:tcW w:w="454" w:type="pct"/>
            <w:textDirection w:val="btLr"/>
            <w:vAlign w:val="center"/>
          </w:tcPr>
          <w:p w14:paraId="6AEE6947" w14:textId="77777777" w:rsidR="007831A6" w:rsidRPr="00E70DA5" w:rsidRDefault="007831A6" w:rsidP="00E70DA5">
            <w:pPr>
              <w:spacing w:before="120" w:after="120" w:line="360" w:lineRule="auto"/>
              <w:jc w:val="center"/>
              <w:rPr>
                <w:rFonts w:ascii="Cambria" w:hAnsi="Cambria"/>
                <w:b/>
              </w:rPr>
            </w:pPr>
            <w:r w:rsidRPr="00E70DA5">
              <w:rPr>
                <w:rFonts w:ascii="Cambria" w:hAnsi="Cambria"/>
                <w:b/>
              </w:rPr>
              <w:t>Interdição</w:t>
            </w:r>
          </w:p>
        </w:tc>
        <w:tc>
          <w:tcPr>
            <w:tcW w:w="498" w:type="pct"/>
            <w:textDirection w:val="btLr"/>
            <w:vAlign w:val="center"/>
          </w:tcPr>
          <w:p w14:paraId="5749C82C" w14:textId="77777777" w:rsidR="007831A6" w:rsidRPr="00E70DA5" w:rsidRDefault="007831A6" w:rsidP="00E70DA5">
            <w:pPr>
              <w:spacing w:before="120" w:after="120" w:line="360" w:lineRule="auto"/>
              <w:jc w:val="center"/>
              <w:rPr>
                <w:rFonts w:ascii="Cambria" w:hAnsi="Cambria"/>
                <w:b/>
              </w:rPr>
            </w:pPr>
            <w:r w:rsidRPr="00E70DA5">
              <w:rPr>
                <w:rFonts w:ascii="Cambria" w:hAnsi="Cambria"/>
                <w:b/>
              </w:rPr>
              <w:t>Demolição</w:t>
            </w:r>
          </w:p>
        </w:tc>
      </w:tr>
      <w:tr w:rsidR="007831A6" w:rsidRPr="00E70DA5" w14:paraId="4AB27518" w14:textId="77777777" w:rsidTr="00EE5808">
        <w:tc>
          <w:tcPr>
            <w:tcW w:w="2363" w:type="pct"/>
            <w:vAlign w:val="center"/>
          </w:tcPr>
          <w:p w14:paraId="0C62134B" w14:textId="77777777" w:rsidR="007831A6" w:rsidRPr="00E70DA5" w:rsidRDefault="007831A6" w:rsidP="00E70DA5">
            <w:pPr>
              <w:spacing w:before="120" w:after="120" w:line="360" w:lineRule="auto"/>
              <w:jc w:val="both"/>
              <w:rPr>
                <w:rFonts w:ascii="Cambria" w:hAnsi="Cambria"/>
              </w:rPr>
            </w:pPr>
            <w:r w:rsidRPr="00E70DA5">
              <w:rPr>
                <w:rFonts w:ascii="Cambria" w:hAnsi="Cambria"/>
              </w:rPr>
              <w:t>Omissão, no projeto, da existência de cursos d’água, topografia acidentada ou elementos de altimetria relevantes;</w:t>
            </w:r>
          </w:p>
        </w:tc>
        <w:tc>
          <w:tcPr>
            <w:tcW w:w="553" w:type="pct"/>
            <w:vAlign w:val="center"/>
          </w:tcPr>
          <w:p w14:paraId="298AEE5A" w14:textId="77777777" w:rsidR="007831A6" w:rsidRPr="00E70DA5" w:rsidRDefault="007831A6" w:rsidP="00E70DA5">
            <w:pPr>
              <w:spacing w:before="120" w:after="120" w:line="360" w:lineRule="auto"/>
              <w:jc w:val="center"/>
              <w:rPr>
                <w:rFonts w:ascii="Cambria" w:hAnsi="Cambria"/>
                <w:b/>
              </w:rPr>
            </w:pPr>
          </w:p>
        </w:tc>
        <w:tc>
          <w:tcPr>
            <w:tcW w:w="624" w:type="pct"/>
            <w:vAlign w:val="center"/>
          </w:tcPr>
          <w:p w14:paraId="51E6BED2" w14:textId="77777777" w:rsidR="007831A6" w:rsidRPr="00E70DA5" w:rsidRDefault="007831A6" w:rsidP="00E70DA5">
            <w:pPr>
              <w:spacing w:before="120" w:after="120" w:line="360" w:lineRule="auto"/>
              <w:jc w:val="center"/>
              <w:rPr>
                <w:rFonts w:ascii="Cambria" w:hAnsi="Cambria"/>
              </w:rPr>
            </w:pPr>
            <w:r w:rsidRPr="00E70DA5">
              <w:rPr>
                <w:rFonts w:ascii="Cambria" w:hAnsi="Cambria"/>
                <w:b/>
              </w:rPr>
              <w:t>X</w:t>
            </w:r>
          </w:p>
        </w:tc>
        <w:tc>
          <w:tcPr>
            <w:tcW w:w="509" w:type="pct"/>
            <w:vAlign w:val="center"/>
          </w:tcPr>
          <w:p w14:paraId="1C336D1C" w14:textId="77777777" w:rsidR="007831A6" w:rsidRPr="00E70DA5" w:rsidRDefault="007831A6" w:rsidP="00E70DA5">
            <w:pPr>
              <w:spacing w:before="120" w:after="120" w:line="360" w:lineRule="auto"/>
              <w:jc w:val="center"/>
              <w:rPr>
                <w:rFonts w:ascii="Cambria" w:hAnsi="Cambria"/>
              </w:rPr>
            </w:pPr>
            <w:r w:rsidRPr="00E70DA5">
              <w:rPr>
                <w:rFonts w:ascii="Cambria" w:hAnsi="Cambria"/>
                <w:b/>
              </w:rPr>
              <w:t>X</w:t>
            </w:r>
          </w:p>
        </w:tc>
        <w:tc>
          <w:tcPr>
            <w:tcW w:w="454" w:type="pct"/>
            <w:vAlign w:val="center"/>
          </w:tcPr>
          <w:p w14:paraId="7BED9772" w14:textId="77777777" w:rsidR="007831A6" w:rsidRPr="00E70DA5" w:rsidRDefault="007831A6" w:rsidP="00E70DA5">
            <w:pPr>
              <w:spacing w:before="120" w:after="120" w:line="360" w:lineRule="auto"/>
              <w:jc w:val="right"/>
              <w:rPr>
                <w:rFonts w:ascii="Cambria" w:hAnsi="Cambria"/>
              </w:rPr>
            </w:pPr>
          </w:p>
        </w:tc>
        <w:tc>
          <w:tcPr>
            <w:tcW w:w="498" w:type="pct"/>
            <w:vAlign w:val="center"/>
          </w:tcPr>
          <w:p w14:paraId="64D7ED2B" w14:textId="77777777" w:rsidR="007831A6" w:rsidRPr="00E70DA5" w:rsidRDefault="007831A6" w:rsidP="00E70DA5">
            <w:pPr>
              <w:spacing w:before="120" w:after="120" w:line="360" w:lineRule="auto"/>
              <w:jc w:val="right"/>
              <w:rPr>
                <w:rFonts w:ascii="Cambria" w:hAnsi="Cambria"/>
              </w:rPr>
            </w:pPr>
          </w:p>
        </w:tc>
      </w:tr>
      <w:tr w:rsidR="007831A6" w:rsidRPr="00E70DA5" w14:paraId="402ACA04" w14:textId="77777777" w:rsidTr="00EE5808">
        <w:trPr>
          <w:trHeight w:val="810"/>
        </w:trPr>
        <w:tc>
          <w:tcPr>
            <w:tcW w:w="2363" w:type="pct"/>
            <w:vAlign w:val="center"/>
          </w:tcPr>
          <w:p w14:paraId="3B42F7D4" w14:textId="77777777" w:rsidR="007831A6" w:rsidRPr="00E70DA5" w:rsidRDefault="007831A6" w:rsidP="00E70DA5">
            <w:pPr>
              <w:spacing w:before="120" w:after="120" w:line="360" w:lineRule="auto"/>
              <w:jc w:val="both"/>
              <w:rPr>
                <w:rFonts w:ascii="Cambria" w:hAnsi="Cambria"/>
              </w:rPr>
            </w:pPr>
            <w:r w:rsidRPr="00E70DA5">
              <w:rPr>
                <w:rFonts w:ascii="Cambria" w:hAnsi="Cambria"/>
              </w:rPr>
              <w:t>Início de obra sem responsável técnico, segundo as prescrições desta Lei;</w:t>
            </w:r>
          </w:p>
        </w:tc>
        <w:tc>
          <w:tcPr>
            <w:tcW w:w="553" w:type="pct"/>
            <w:vAlign w:val="center"/>
          </w:tcPr>
          <w:p w14:paraId="132A5F41" w14:textId="77777777" w:rsidR="007831A6" w:rsidRPr="00E70DA5" w:rsidRDefault="007831A6" w:rsidP="00E70DA5">
            <w:pPr>
              <w:spacing w:before="120" w:after="120" w:line="360" w:lineRule="auto"/>
              <w:jc w:val="center"/>
              <w:rPr>
                <w:rFonts w:ascii="Cambria" w:hAnsi="Cambria"/>
              </w:rPr>
            </w:pPr>
            <w:r w:rsidRPr="00E70DA5">
              <w:rPr>
                <w:rFonts w:ascii="Cambria" w:hAnsi="Cambria"/>
                <w:b/>
              </w:rPr>
              <w:t>X</w:t>
            </w:r>
          </w:p>
        </w:tc>
        <w:tc>
          <w:tcPr>
            <w:tcW w:w="624" w:type="pct"/>
            <w:vAlign w:val="center"/>
          </w:tcPr>
          <w:p w14:paraId="5B94EEEB" w14:textId="77777777" w:rsidR="007831A6" w:rsidRPr="00E70DA5" w:rsidRDefault="007831A6" w:rsidP="00E70DA5">
            <w:pPr>
              <w:spacing w:before="120" w:after="120" w:line="360" w:lineRule="auto"/>
              <w:jc w:val="right"/>
              <w:rPr>
                <w:rFonts w:ascii="Cambria" w:hAnsi="Cambria"/>
              </w:rPr>
            </w:pPr>
          </w:p>
        </w:tc>
        <w:tc>
          <w:tcPr>
            <w:tcW w:w="509" w:type="pct"/>
            <w:vAlign w:val="center"/>
          </w:tcPr>
          <w:p w14:paraId="7B9E90F3" w14:textId="77777777" w:rsidR="007831A6" w:rsidRPr="00E70DA5" w:rsidRDefault="007831A6" w:rsidP="00E70DA5">
            <w:pPr>
              <w:spacing w:before="120" w:after="120" w:line="360" w:lineRule="auto"/>
              <w:jc w:val="center"/>
              <w:rPr>
                <w:rFonts w:ascii="Cambria" w:hAnsi="Cambria"/>
              </w:rPr>
            </w:pPr>
            <w:r w:rsidRPr="00E70DA5">
              <w:rPr>
                <w:rFonts w:ascii="Cambria" w:hAnsi="Cambria"/>
                <w:b/>
              </w:rPr>
              <w:t>X</w:t>
            </w:r>
          </w:p>
        </w:tc>
        <w:tc>
          <w:tcPr>
            <w:tcW w:w="454" w:type="pct"/>
            <w:vAlign w:val="center"/>
          </w:tcPr>
          <w:p w14:paraId="0D2BA37B" w14:textId="77777777" w:rsidR="007831A6" w:rsidRPr="00E70DA5" w:rsidRDefault="007831A6" w:rsidP="00E70DA5">
            <w:pPr>
              <w:spacing w:before="120" w:after="120" w:line="360" w:lineRule="auto"/>
              <w:jc w:val="right"/>
              <w:rPr>
                <w:rFonts w:ascii="Cambria" w:hAnsi="Cambria"/>
              </w:rPr>
            </w:pPr>
          </w:p>
        </w:tc>
        <w:tc>
          <w:tcPr>
            <w:tcW w:w="498" w:type="pct"/>
            <w:vAlign w:val="center"/>
          </w:tcPr>
          <w:p w14:paraId="5E2B5A0F" w14:textId="77777777" w:rsidR="007831A6" w:rsidRPr="00E70DA5" w:rsidRDefault="007831A6" w:rsidP="00E70DA5">
            <w:pPr>
              <w:spacing w:before="120" w:after="120" w:line="360" w:lineRule="auto"/>
              <w:jc w:val="right"/>
              <w:rPr>
                <w:rFonts w:ascii="Cambria" w:hAnsi="Cambria"/>
              </w:rPr>
            </w:pPr>
          </w:p>
        </w:tc>
      </w:tr>
      <w:tr w:rsidR="007831A6" w:rsidRPr="00E70DA5" w14:paraId="552434C8" w14:textId="77777777" w:rsidTr="00EE5808">
        <w:tc>
          <w:tcPr>
            <w:tcW w:w="2363" w:type="pct"/>
            <w:vAlign w:val="center"/>
          </w:tcPr>
          <w:p w14:paraId="4494C9C1" w14:textId="77777777" w:rsidR="007831A6" w:rsidRPr="00E70DA5" w:rsidRDefault="007831A6" w:rsidP="00E70DA5">
            <w:pPr>
              <w:spacing w:before="120" w:after="120" w:line="360" w:lineRule="auto"/>
              <w:jc w:val="both"/>
              <w:rPr>
                <w:rFonts w:ascii="Cambria" w:hAnsi="Cambria"/>
              </w:rPr>
            </w:pPr>
            <w:r w:rsidRPr="00E70DA5">
              <w:rPr>
                <w:rFonts w:ascii="Cambria" w:hAnsi="Cambria"/>
              </w:rPr>
              <w:t>Ocupação de Edificação sem o “habite-se”</w:t>
            </w:r>
          </w:p>
        </w:tc>
        <w:tc>
          <w:tcPr>
            <w:tcW w:w="553" w:type="pct"/>
            <w:vAlign w:val="center"/>
          </w:tcPr>
          <w:p w14:paraId="1B0CC3D6" w14:textId="77777777" w:rsidR="007831A6" w:rsidRPr="00E70DA5" w:rsidRDefault="007831A6" w:rsidP="00E70DA5">
            <w:pPr>
              <w:spacing w:before="120" w:after="120" w:line="360" w:lineRule="auto"/>
              <w:jc w:val="center"/>
              <w:rPr>
                <w:rFonts w:ascii="Cambria" w:hAnsi="Cambria"/>
              </w:rPr>
            </w:pPr>
            <w:r w:rsidRPr="00E70DA5">
              <w:rPr>
                <w:rFonts w:ascii="Cambria" w:hAnsi="Cambria"/>
                <w:b/>
              </w:rPr>
              <w:t>X</w:t>
            </w:r>
          </w:p>
        </w:tc>
        <w:tc>
          <w:tcPr>
            <w:tcW w:w="624" w:type="pct"/>
            <w:vAlign w:val="center"/>
          </w:tcPr>
          <w:p w14:paraId="53C1B099" w14:textId="77777777" w:rsidR="007831A6" w:rsidRPr="00E70DA5" w:rsidRDefault="007831A6" w:rsidP="00E70DA5">
            <w:pPr>
              <w:spacing w:before="120" w:after="120" w:line="360" w:lineRule="auto"/>
              <w:jc w:val="right"/>
              <w:rPr>
                <w:rFonts w:ascii="Cambria" w:hAnsi="Cambria"/>
              </w:rPr>
            </w:pPr>
          </w:p>
        </w:tc>
        <w:tc>
          <w:tcPr>
            <w:tcW w:w="509" w:type="pct"/>
            <w:vAlign w:val="center"/>
          </w:tcPr>
          <w:p w14:paraId="48A0BED7" w14:textId="77777777" w:rsidR="007831A6" w:rsidRPr="00E70DA5" w:rsidRDefault="007831A6" w:rsidP="00E70DA5">
            <w:pPr>
              <w:spacing w:before="120" w:after="120" w:line="360" w:lineRule="auto"/>
              <w:jc w:val="right"/>
              <w:rPr>
                <w:rFonts w:ascii="Cambria" w:hAnsi="Cambria"/>
              </w:rPr>
            </w:pPr>
          </w:p>
        </w:tc>
        <w:tc>
          <w:tcPr>
            <w:tcW w:w="454" w:type="pct"/>
            <w:vAlign w:val="center"/>
          </w:tcPr>
          <w:p w14:paraId="59C60F1A" w14:textId="77777777" w:rsidR="007831A6" w:rsidRPr="00E70DA5" w:rsidRDefault="007831A6" w:rsidP="00E70DA5">
            <w:pPr>
              <w:spacing w:before="120" w:after="120" w:line="360" w:lineRule="auto"/>
              <w:jc w:val="center"/>
              <w:rPr>
                <w:rFonts w:ascii="Cambria" w:hAnsi="Cambria"/>
              </w:rPr>
            </w:pPr>
            <w:r w:rsidRPr="00E70DA5">
              <w:rPr>
                <w:rFonts w:ascii="Cambria" w:hAnsi="Cambria"/>
                <w:b/>
              </w:rPr>
              <w:t>X</w:t>
            </w:r>
          </w:p>
        </w:tc>
        <w:tc>
          <w:tcPr>
            <w:tcW w:w="498" w:type="pct"/>
            <w:vAlign w:val="center"/>
          </w:tcPr>
          <w:p w14:paraId="1E3E3FD9" w14:textId="77777777" w:rsidR="007831A6" w:rsidRPr="00E70DA5" w:rsidRDefault="007831A6" w:rsidP="00E70DA5">
            <w:pPr>
              <w:spacing w:before="120" w:after="120" w:line="360" w:lineRule="auto"/>
              <w:jc w:val="right"/>
              <w:rPr>
                <w:rFonts w:ascii="Cambria" w:hAnsi="Cambria"/>
              </w:rPr>
            </w:pPr>
          </w:p>
        </w:tc>
      </w:tr>
      <w:tr w:rsidR="007831A6" w:rsidRPr="00E70DA5" w14:paraId="79AB358E" w14:textId="77777777" w:rsidTr="00EE5808">
        <w:tc>
          <w:tcPr>
            <w:tcW w:w="2363" w:type="pct"/>
            <w:vAlign w:val="center"/>
          </w:tcPr>
          <w:p w14:paraId="6909CB66" w14:textId="77777777" w:rsidR="007831A6" w:rsidRPr="00E70DA5" w:rsidRDefault="007831A6" w:rsidP="00E70DA5">
            <w:pPr>
              <w:spacing w:before="120" w:after="120" w:line="360" w:lineRule="auto"/>
              <w:jc w:val="both"/>
              <w:rPr>
                <w:rFonts w:ascii="Cambria" w:hAnsi="Cambria"/>
              </w:rPr>
            </w:pPr>
            <w:r w:rsidRPr="00E70DA5">
              <w:rPr>
                <w:rFonts w:ascii="Cambria" w:hAnsi="Cambria"/>
              </w:rPr>
              <w:t>Execução de obra sem a licença exigida;</w:t>
            </w:r>
          </w:p>
        </w:tc>
        <w:tc>
          <w:tcPr>
            <w:tcW w:w="553" w:type="pct"/>
            <w:vAlign w:val="center"/>
          </w:tcPr>
          <w:p w14:paraId="37CCF3BA" w14:textId="77777777" w:rsidR="007831A6" w:rsidRPr="00E70DA5" w:rsidRDefault="007831A6" w:rsidP="00E70DA5">
            <w:pPr>
              <w:spacing w:before="120" w:after="120" w:line="360" w:lineRule="auto"/>
              <w:jc w:val="center"/>
              <w:rPr>
                <w:rFonts w:ascii="Cambria" w:hAnsi="Cambria"/>
              </w:rPr>
            </w:pPr>
            <w:r w:rsidRPr="00E70DA5">
              <w:rPr>
                <w:rFonts w:ascii="Cambria" w:hAnsi="Cambria"/>
                <w:b/>
              </w:rPr>
              <w:t>X</w:t>
            </w:r>
          </w:p>
        </w:tc>
        <w:tc>
          <w:tcPr>
            <w:tcW w:w="624" w:type="pct"/>
            <w:vAlign w:val="center"/>
          </w:tcPr>
          <w:p w14:paraId="4CAF0115" w14:textId="77777777" w:rsidR="007831A6" w:rsidRPr="00E70DA5" w:rsidRDefault="007831A6" w:rsidP="00E70DA5">
            <w:pPr>
              <w:spacing w:before="120" w:after="120" w:line="360" w:lineRule="auto"/>
              <w:jc w:val="center"/>
              <w:rPr>
                <w:rFonts w:ascii="Cambria" w:hAnsi="Cambria"/>
              </w:rPr>
            </w:pPr>
            <w:r w:rsidRPr="00E70DA5">
              <w:rPr>
                <w:rFonts w:ascii="Cambria" w:hAnsi="Cambria"/>
                <w:b/>
              </w:rPr>
              <w:t>X</w:t>
            </w:r>
          </w:p>
        </w:tc>
        <w:tc>
          <w:tcPr>
            <w:tcW w:w="509" w:type="pct"/>
            <w:vAlign w:val="center"/>
          </w:tcPr>
          <w:p w14:paraId="70C96CA6" w14:textId="77777777" w:rsidR="007831A6" w:rsidRPr="00E70DA5" w:rsidRDefault="007831A6" w:rsidP="00E70DA5">
            <w:pPr>
              <w:spacing w:before="120" w:after="120" w:line="360" w:lineRule="auto"/>
              <w:jc w:val="center"/>
              <w:rPr>
                <w:rFonts w:ascii="Cambria" w:hAnsi="Cambria"/>
              </w:rPr>
            </w:pPr>
            <w:r w:rsidRPr="00E70DA5">
              <w:rPr>
                <w:rFonts w:ascii="Cambria" w:hAnsi="Cambria"/>
                <w:b/>
              </w:rPr>
              <w:t>X</w:t>
            </w:r>
          </w:p>
        </w:tc>
        <w:tc>
          <w:tcPr>
            <w:tcW w:w="454" w:type="pct"/>
            <w:vAlign w:val="center"/>
          </w:tcPr>
          <w:p w14:paraId="7A5A1D54" w14:textId="77777777" w:rsidR="007831A6" w:rsidRPr="00E70DA5" w:rsidRDefault="007831A6" w:rsidP="00E70DA5">
            <w:pPr>
              <w:spacing w:before="120" w:after="120" w:line="360" w:lineRule="auto"/>
              <w:jc w:val="right"/>
              <w:rPr>
                <w:rFonts w:ascii="Cambria" w:hAnsi="Cambria"/>
              </w:rPr>
            </w:pPr>
          </w:p>
        </w:tc>
        <w:tc>
          <w:tcPr>
            <w:tcW w:w="498" w:type="pct"/>
            <w:vAlign w:val="center"/>
          </w:tcPr>
          <w:p w14:paraId="6E2417A0" w14:textId="77777777" w:rsidR="007831A6" w:rsidRPr="00E70DA5" w:rsidRDefault="007831A6" w:rsidP="00E70DA5">
            <w:pPr>
              <w:spacing w:before="120" w:after="120" w:line="360" w:lineRule="auto"/>
              <w:jc w:val="center"/>
              <w:rPr>
                <w:rFonts w:ascii="Cambria" w:hAnsi="Cambria"/>
              </w:rPr>
            </w:pPr>
            <w:r w:rsidRPr="00E70DA5">
              <w:rPr>
                <w:rFonts w:ascii="Cambria" w:hAnsi="Cambria"/>
                <w:b/>
              </w:rPr>
              <w:t>X</w:t>
            </w:r>
          </w:p>
        </w:tc>
      </w:tr>
      <w:tr w:rsidR="007831A6" w:rsidRPr="00E70DA5" w14:paraId="43D7B4F6" w14:textId="77777777" w:rsidTr="00EE5808">
        <w:tc>
          <w:tcPr>
            <w:tcW w:w="2363" w:type="pct"/>
            <w:vAlign w:val="center"/>
          </w:tcPr>
          <w:p w14:paraId="38328019" w14:textId="77777777" w:rsidR="007831A6" w:rsidRPr="00E70DA5" w:rsidRDefault="007831A6" w:rsidP="00E70DA5">
            <w:pPr>
              <w:spacing w:before="120" w:after="120" w:line="360" w:lineRule="auto"/>
              <w:jc w:val="both"/>
              <w:rPr>
                <w:rFonts w:ascii="Cambria" w:hAnsi="Cambria"/>
              </w:rPr>
            </w:pPr>
            <w:r w:rsidRPr="00E70DA5">
              <w:rPr>
                <w:rFonts w:ascii="Cambria" w:hAnsi="Cambria"/>
              </w:rPr>
              <w:t>Ausência do projeto aprovado e demais documentos exigidos por esta Lei, no local da obra;</w:t>
            </w:r>
          </w:p>
        </w:tc>
        <w:tc>
          <w:tcPr>
            <w:tcW w:w="553" w:type="pct"/>
            <w:vAlign w:val="center"/>
          </w:tcPr>
          <w:p w14:paraId="04690E23" w14:textId="77777777" w:rsidR="007831A6" w:rsidRPr="00E70DA5" w:rsidRDefault="007831A6" w:rsidP="00E70DA5">
            <w:pPr>
              <w:spacing w:before="120" w:after="120" w:line="360" w:lineRule="auto"/>
              <w:jc w:val="center"/>
              <w:rPr>
                <w:rFonts w:ascii="Cambria" w:hAnsi="Cambria"/>
              </w:rPr>
            </w:pPr>
            <w:r w:rsidRPr="00E70DA5">
              <w:rPr>
                <w:rFonts w:ascii="Cambria" w:hAnsi="Cambria"/>
                <w:b/>
              </w:rPr>
              <w:t>X</w:t>
            </w:r>
          </w:p>
        </w:tc>
        <w:tc>
          <w:tcPr>
            <w:tcW w:w="624" w:type="pct"/>
            <w:vAlign w:val="center"/>
          </w:tcPr>
          <w:p w14:paraId="4D4FFA07" w14:textId="77777777" w:rsidR="007831A6" w:rsidRPr="00E70DA5" w:rsidRDefault="007831A6" w:rsidP="00E70DA5">
            <w:pPr>
              <w:spacing w:before="120" w:after="120" w:line="360" w:lineRule="auto"/>
              <w:jc w:val="center"/>
              <w:rPr>
                <w:rFonts w:ascii="Cambria" w:hAnsi="Cambria"/>
              </w:rPr>
            </w:pPr>
            <w:r w:rsidRPr="00E70DA5">
              <w:rPr>
                <w:rFonts w:ascii="Cambria" w:hAnsi="Cambria"/>
                <w:b/>
              </w:rPr>
              <w:t>X</w:t>
            </w:r>
          </w:p>
        </w:tc>
        <w:tc>
          <w:tcPr>
            <w:tcW w:w="509" w:type="pct"/>
            <w:vAlign w:val="center"/>
          </w:tcPr>
          <w:p w14:paraId="1037C9EB" w14:textId="77777777" w:rsidR="007831A6" w:rsidRPr="00E70DA5" w:rsidRDefault="007831A6" w:rsidP="00E70DA5">
            <w:pPr>
              <w:spacing w:before="120" w:after="120" w:line="360" w:lineRule="auto"/>
              <w:jc w:val="center"/>
              <w:rPr>
                <w:rFonts w:ascii="Cambria" w:hAnsi="Cambria"/>
              </w:rPr>
            </w:pPr>
            <w:r w:rsidRPr="00E70DA5">
              <w:rPr>
                <w:rFonts w:ascii="Cambria" w:hAnsi="Cambria"/>
                <w:b/>
              </w:rPr>
              <w:t>X</w:t>
            </w:r>
          </w:p>
        </w:tc>
        <w:tc>
          <w:tcPr>
            <w:tcW w:w="454" w:type="pct"/>
            <w:vAlign w:val="center"/>
          </w:tcPr>
          <w:p w14:paraId="4749FB03" w14:textId="77777777" w:rsidR="007831A6" w:rsidRPr="00E70DA5" w:rsidRDefault="007831A6" w:rsidP="00E70DA5">
            <w:pPr>
              <w:spacing w:before="120" w:after="120" w:line="360" w:lineRule="auto"/>
              <w:jc w:val="right"/>
              <w:rPr>
                <w:rFonts w:ascii="Cambria" w:hAnsi="Cambria"/>
              </w:rPr>
            </w:pPr>
          </w:p>
        </w:tc>
        <w:tc>
          <w:tcPr>
            <w:tcW w:w="498" w:type="pct"/>
            <w:vAlign w:val="center"/>
          </w:tcPr>
          <w:p w14:paraId="7C2F763B" w14:textId="77777777" w:rsidR="007831A6" w:rsidRPr="00E70DA5" w:rsidRDefault="007831A6" w:rsidP="00E70DA5">
            <w:pPr>
              <w:spacing w:before="120" w:after="120" w:line="360" w:lineRule="auto"/>
              <w:jc w:val="right"/>
              <w:rPr>
                <w:rFonts w:ascii="Cambria" w:hAnsi="Cambria"/>
              </w:rPr>
            </w:pPr>
          </w:p>
        </w:tc>
      </w:tr>
      <w:tr w:rsidR="007831A6" w:rsidRPr="00E70DA5" w14:paraId="3ACBCCEE" w14:textId="77777777" w:rsidTr="00EE5808">
        <w:tc>
          <w:tcPr>
            <w:tcW w:w="2363" w:type="pct"/>
            <w:vAlign w:val="center"/>
          </w:tcPr>
          <w:p w14:paraId="45462133" w14:textId="77777777" w:rsidR="007831A6" w:rsidRPr="00E70DA5" w:rsidRDefault="007831A6" w:rsidP="00E70DA5">
            <w:pPr>
              <w:spacing w:before="120" w:after="120" w:line="360" w:lineRule="auto"/>
              <w:jc w:val="both"/>
              <w:rPr>
                <w:rFonts w:ascii="Cambria" w:hAnsi="Cambria"/>
              </w:rPr>
            </w:pPr>
            <w:r w:rsidRPr="00E70DA5">
              <w:rPr>
                <w:rFonts w:ascii="Cambria" w:hAnsi="Cambria"/>
              </w:rPr>
              <w:t>Execução da obra em desacordo com o projeto aprovado e/ou alteração dos elementos geométricos essenciais;</w:t>
            </w:r>
          </w:p>
        </w:tc>
        <w:tc>
          <w:tcPr>
            <w:tcW w:w="553" w:type="pct"/>
            <w:vAlign w:val="center"/>
          </w:tcPr>
          <w:p w14:paraId="2E748795" w14:textId="77777777" w:rsidR="007831A6" w:rsidRPr="00E70DA5" w:rsidRDefault="007831A6" w:rsidP="00E70DA5">
            <w:pPr>
              <w:spacing w:before="120" w:after="120" w:line="360" w:lineRule="auto"/>
              <w:jc w:val="center"/>
              <w:rPr>
                <w:rFonts w:ascii="Cambria" w:hAnsi="Cambria"/>
              </w:rPr>
            </w:pPr>
            <w:r w:rsidRPr="00E70DA5">
              <w:rPr>
                <w:rFonts w:ascii="Cambria" w:hAnsi="Cambria"/>
                <w:b/>
              </w:rPr>
              <w:t>X</w:t>
            </w:r>
          </w:p>
        </w:tc>
        <w:tc>
          <w:tcPr>
            <w:tcW w:w="624" w:type="pct"/>
            <w:vAlign w:val="center"/>
          </w:tcPr>
          <w:p w14:paraId="478221BD" w14:textId="77777777" w:rsidR="007831A6" w:rsidRPr="00E70DA5" w:rsidRDefault="007831A6" w:rsidP="00E70DA5">
            <w:pPr>
              <w:spacing w:before="120" w:after="120" w:line="360" w:lineRule="auto"/>
              <w:jc w:val="center"/>
              <w:rPr>
                <w:rFonts w:ascii="Cambria" w:hAnsi="Cambria"/>
              </w:rPr>
            </w:pPr>
            <w:r w:rsidRPr="00E70DA5">
              <w:rPr>
                <w:rFonts w:ascii="Cambria" w:hAnsi="Cambria"/>
                <w:b/>
              </w:rPr>
              <w:t>X</w:t>
            </w:r>
          </w:p>
        </w:tc>
        <w:tc>
          <w:tcPr>
            <w:tcW w:w="509" w:type="pct"/>
            <w:vAlign w:val="center"/>
          </w:tcPr>
          <w:p w14:paraId="66553BDB" w14:textId="77777777" w:rsidR="007831A6" w:rsidRPr="00E70DA5" w:rsidRDefault="007831A6" w:rsidP="00E70DA5">
            <w:pPr>
              <w:spacing w:before="120" w:after="120" w:line="360" w:lineRule="auto"/>
              <w:jc w:val="center"/>
              <w:rPr>
                <w:rFonts w:ascii="Cambria" w:hAnsi="Cambria"/>
              </w:rPr>
            </w:pPr>
            <w:r w:rsidRPr="00E70DA5">
              <w:rPr>
                <w:rFonts w:ascii="Cambria" w:hAnsi="Cambria"/>
                <w:b/>
              </w:rPr>
              <w:t>X</w:t>
            </w:r>
          </w:p>
        </w:tc>
        <w:tc>
          <w:tcPr>
            <w:tcW w:w="454" w:type="pct"/>
            <w:vAlign w:val="center"/>
          </w:tcPr>
          <w:p w14:paraId="6EE6257C" w14:textId="77777777" w:rsidR="007831A6" w:rsidRPr="00E70DA5" w:rsidRDefault="007831A6" w:rsidP="00E70DA5">
            <w:pPr>
              <w:spacing w:before="120" w:after="120" w:line="360" w:lineRule="auto"/>
              <w:jc w:val="right"/>
              <w:rPr>
                <w:rFonts w:ascii="Cambria" w:hAnsi="Cambria"/>
              </w:rPr>
            </w:pPr>
          </w:p>
        </w:tc>
        <w:tc>
          <w:tcPr>
            <w:tcW w:w="498" w:type="pct"/>
            <w:vAlign w:val="center"/>
          </w:tcPr>
          <w:p w14:paraId="0E38F997" w14:textId="77777777" w:rsidR="007831A6" w:rsidRPr="00E70DA5" w:rsidRDefault="007831A6" w:rsidP="00E70DA5">
            <w:pPr>
              <w:spacing w:before="120" w:after="120" w:line="360" w:lineRule="auto"/>
              <w:jc w:val="center"/>
              <w:rPr>
                <w:rFonts w:ascii="Cambria" w:hAnsi="Cambria"/>
              </w:rPr>
            </w:pPr>
            <w:r w:rsidRPr="00E70DA5">
              <w:rPr>
                <w:rFonts w:ascii="Cambria" w:hAnsi="Cambria"/>
                <w:b/>
              </w:rPr>
              <w:t>X</w:t>
            </w:r>
          </w:p>
        </w:tc>
      </w:tr>
      <w:tr w:rsidR="007831A6" w:rsidRPr="00E70DA5" w14:paraId="5048A0DD" w14:textId="77777777" w:rsidTr="00EE5808">
        <w:tc>
          <w:tcPr>
            <w:tcW w:w="2363" w:type="pct"/>
            <w:vAlign w:val="center"/>
          </w:tcPr>
          <w:p w14:paraId="37818D58" w14:textId="77777777" w:rsidR="007831A6" w:rsidRPr="00E70DA5" w:rsidRDefault="007831A6" w:rsidP="00E70DA5">
            <w:pPr>
              <w:spacing w:before="120" w:after="120" w:line="360" w:lineRule="auto"/>
              <w:jc w:val="both"/>
              <w:rPr>
                <w:rFonts w:ascii="Cambria" w:hAnsi="Cambria"/>
              </w:rPr>
            </w:pPr>
            <w:r w:rsidRPr="00E70DA5">
              <w:rPr>
                <w:rFonts w:ascii="Cambria" w:hAnsi="Cambria"/>
              </w:rPr>
              <w:t>Construção ou instalação executada de maneira a pôr em risco a estabilidade da obra ou a segurança desta, do pessoal empregado ou da coletividade;</w:t>
            </w:r>
          </w:p>
        </w:tc>
        <w:tc>
          <w:tcPr>
            <w:tcW w:w="553" w:type="pct"/>
            <w:vAlign w:val="center"/>
          </w:tcPr>
          <w:p w14:paraId="00183C5E" w14:textId="77777777" w:rsidR="007831A6" w:rsidRPr="00E70DA5" w:rsidRDefault="007831A6" w:rsidP="00E70DA5">
            <w:pPr>
              <w:spacing w:before="120" w:after="120" w:line="360" w:lineRule="auto"/>
              <w:jc w:val="center"/>
              <w:rPr>
                <w:rFonts w:ascii="Cambria" w:hAnsi="Cambria"/>
              </w:rPr>
            </w:pPr>
            <w:r w:rsidRPr="00E70DA5">
              <w:rPr>
                <w:rFonts w:ascii="Cambria" w:hAnsi="Cambria"/>
                <w:b/>
              </w:rPr>
              <w:t>X</w:t>
            </w:r>
          </w:p>
        </w:tc>
        <w:tc>
          <w:tcPr>
            <w:tcW w:w="624" w:type="pct"/>
            <w:vAlign w:val="center"/>
          </w:tcPr>
          <w:p w14:paraId="3CD09BFE" w14:textId="77777777" w:rsidR="007831A6" w:rsidRPr="00E70DA5" w:rsidRDefault="007831A6" w:rsidP="00E70DA5">
            <w:pPr>
              <w:spacing w:before="120" w:after="120" w:line="360" w:lineRule="auto"/>
              <w:jc w:val="center"/>
              <w:rPr>
                <w:rFonts w:ascii="Cambria" w:hAnsi="Cambria"/>
              </w:rPr>
            </w:pPr>
            <w:r w:rsidRPr="00E70DA5">
              <w:rPr>
                <w:rFonts w:ascii="Cambria" w:hAnsi="Cambria"/>
                <w:b/>
              </w:rPr>
              <w:t>X</w:t>
            </w:r>
          </w:p>
        </w:tc>
        <w:tc>
          <w:tcPr>
            <w:tcW w:w="509" w:type="pct"/>
            <w:vAlign w:val="center"/>
          </w:tcPr>
          <w:p w14:paraId="29FD41CF" w14:textId="77777777" w:rsidR="007831A6" w:rsidRPr="00E70DA5" w:rsidRDefault="007831A6" w:rsidP="00E70DA5">
            <w:pPr>
              <w:spacing w:before="120" w:after="120" w:line="360" w:lineRule="auto"/>
              <w:jc w:val="center"/>
              <w:rPr>
                <w:rFonts w:ascii="Cambria" w:hAnsi="Cambria"/>
              </w:rPr>
            </w:pPr>
            <w:r w:rsidRPr="00E70DA5">
              <w:rPr>
                <w:rFonts w:ascii="Cambria" w:hAnsi="Cambria"/>
                <w:b/>
              </w:rPr>
              <w:t>X</w:t>
            </w:r>
          </w:p>
        </w:tc>
        <w:tc>
          <w:tcPr>
            <w:tcW w:w="454" w:type="pct"/>
            <w:vAlign w:val="center"/>
          </w:tcPr>
          <w:p w14:paraId="73D25DD7" w14:textId="77777777" w:rsidR="007831A6" w:rsidRPr="00E70DA5" w:rsidRDefault="007831A6" w:rsidP="00E70DA5">
            <w:pPr>
              <w:spacing w:before="120" w:after="120" w:line="360" w:lineRule="auto"/>
              <w:jc w:val="right"/>
              <w:rPr>
                <w:rFonts w:ascii="Cambria" w:hAnsi="Cambria"/>
              </w:rPr>
            </w:pPr>
          </w:p>
        </w:tc>
        <w:tc>
          <w:tcPr>
            <w:tcW w:w="498" w:type="pct"/>
            <w:vAlign w:val="center"/>
          </w:tcPr>
          <w:p w14:paraId="6866F16C" w14:textId="77777777" w:rsidR="007831A6" w:rsidRPr="00E70DA5" w:rsidRDefault="007831A6" w:rsidP="00E70DA5">
            <w:pPr>
              <w:spacing w:before="120" w:after="120" w:line="360" w:lineRule="auto"/>
              <w:jc w:val="center"/>
              <w:rPr>
                <w:rFonts w:ascii="Cambria" w:hAnsi="Cambria"/>
              </w:rPr>
            </w:pPr>
            <w:r w:rsidRPr="00E70DA5">
              <w:rPr>
                <w:rFonts w:ascii="Cambria" w:hAnsi="Cambria"/>
                <w:b/>
              </w:rPr>
              <w:t>X</w:t>
            </w:r>
          </w:p>
        </w:tc>
      </w:tr>
      <w:tr w:rsidR="007831A6" w:rsidRPr="00E70DA5" w14:paraId="23859EE5" w14:textId="77777777" w:rsidTr="00EE5808">
        <w:tc>
          <w:tcPr>
            <w:tcW w:w="2363" w:type="pct"/>
            <w:vAlign w:val="center"/>
          </w:tcPr>
          <w:p w14:paraId="0D5015F4" w14:textId="77777777" w:rsidR="007831A6" w:rsidRPr="00E70DA5" w:rsidRDefault="007831A6" w:rsidP="00E70DA5">
            <w:pPr>
              <w:spacing w:before="120" w:after="120" w:line="360" w:lineRule="auto"/>
              <w:jc w:val="both"/>
              <w:rPr>
                <w:rFonts w:ascii="Cambria" w:hAnsi="Cambria"/>
              </w:rPr>
            </w:pPr>
            <w:r w:rsidRPr="00E70DA5">
              <w:rPr>
                <w:rFonts w:ascii="Cambria" w:hAnsi="Cambria"/>
              </w:rPr>
              <w:t>Inobservância das prescrições desta Lei sobre equipamentos de segurança e proteção</w:t>
            </w:r>
          </w:p>
        </w:tc>
        <w:tc>
          <w:tcPr>
            <w:tcW w:w="553" w:type="pct"/>
            <w:vAlign w:val="center"/>
          </w:tcPr>
          <w:p w14:paraId="5466F90C" w14:textId="77777777" w:rsidR="007831A6" w:rsidRPr="00E70DA5" w:rsidRDefault="007831A6" w:rsidP="00E70DA5">
            <w:pPr>
              <w:spacing w:before="120" w:after="120" w:line="360" w:lineRule="auto"/>
              <w:jc w:val="center"/>
              <w:rPr>
                <w:rFonts w:ascii="Cambria" w:hAnsi="Cambria"/>
              </w:rPr>
            </w:pPr>
            <w:r w:rsidRPr="00E70DA5">
              <w:rPr>
                <w:rFonts w:ascii="Cambria" w:hAnsi="Cambria"/>
                <w:b/>
              </w:rPr>
              <w:t>X</w:t>
            </w:r>
          </w:p>
        </w:tc>
        <w:tc>
          <w:tcPr>
            <w:tcW w:w="624" w:type="pct"/>
            <w:vAlign w:val="center"/>
          </w:tcPr>
          <w:p w14:paraId="0D6D1F2C" w14:textId="77777777" w:rsidR="007831A6" w:rsidRPr="00E70DA5" w:rsidRDefault="007831A6" w:rsidP="00E70DA5">
            <w:pPr>
              <w:spacing w:before="120" w:after="120" w:line="360" w:lineRule="auto"/>
              <w:jc w:val="center"/>
              <w:rPr>
                <w:rFonts w:ascii="Cambria" w:hAnsi="Cambria"/>
              </w:rPr>
            </w:pPr>
            <w:r w:rsidRPr="00E70DA5">
              <w:rPr>
                <w:rFonts w:ascii="Cambria" w:hAnsi="Cambria"/>
                <w:b/>
              </w:rPr>
              <w:t>X</w:t>
            </w:r>
          </w:p>
        </w:tc>
        <w:tc>
          <w:tcPr>
            <w:tcW w:w="509" w:type="pct"/>
            <w:vAlign w:val="center"/>
          </w:tcPr>
          <w:p w14:paraId="2E519E59" w14:textId="77777777" w:rsidR="007831A6" w:rsidRPr="00E70DA5" w:rsidRDefault="007831A6" w:rsidP="00E70DA5">
            <w:pPr>
              <w:spacing w:before="120" w:after="120" w:line="360" w:lineRule="auto"/>
              <w:jc w:val="center"/>
              <w:rPr>
                <w:rFonts w:ascii="Cambria" w:hAnsi="Cambria"/>
              </w:rPr>
            </w:pPr>
            <w:r w:rsidRPr="00E70DA5">
              <w:rPr>
                <w:rFonts w:ascii="Cambria" w:hAnsi="Cambria"/>
                <w:b/>
              </w:rPr>
              <w:t>X</w:t>
            </w:r>
          </w:p>
        </w:tc>
        <w:tc>
          <w:tcPr>
            <w:tcW w:w="454" w:type="pct"/>
            <w:vAlign w:val="center"/>
          </w:tcPr>
          <w:p w14:paraId="0C347B20" w14:textId="77777777" w:rsidR="007831A6" w:rsidRPr="00E70DA5" w:rsidRDefault="007831A6" w:rsidP="00E70DA5">
            <w:pPr>
              <w:spacing w:before="120" w:after="120" w:line="360" w:lineRule="auto"/>
              <w:jc w:val="right"/>
              <w:rPr>
                <w:rFonts w:ascii="Cambria" w:hAnsi="Cambria"/>
              </w:rPr>
            </w:pPr>
          </w:p>
        </w:tc>
        <w:tc>
          <w:tcPr>
            <w:tcW w:w="498" w:type="pct"/>
            <w:vAlign w:val="center"/>
          </w:tcPr>
          <w:p w14:paraId="54643658" w14:textId="77777777" w:rsidR="007831A6" w:rsidRPr="00E70DA5" w:rsidRDefault="007831A6" w:rsidP="00E70DA5">
            <w:pPr>
              <w:spacing w:before="120" w:after="120" w:line="360" w:lineRule="auto"/>
              <w:jc w:val="center"/>
              <w:rPr>
                <w:rFonts w:ascii="Cambria" w:hAnsi="Cambria"/>
              </w:rPr>
            </w:pPr>
          </w:p>
        </w:tc>
      </w:tr>
      <w:tr w:rsidR="007831A6" w:rsidRPr="00E70DA5" w14:paraId="2CE6708A" w14:textId="77777777" w:rsidTr="00EE5808">
        <w:tc>
          <w:tcPr>
            <w:tcW w:w="2363" w:type="pct"/>
            <w:vAlign w:val="center"/>
          </w:tcPr>
          <w:p w14:paraId="582D7142" w14:textId="77777777" w:rsidR="007831A6" w:rsidRPr="00E70DA5" w:rsidRDefault="007831A6" w:rsidP="00E70DA5">
            <w:pPr>
              <w:spacing w:before="120" w:after="120" w:line="360" w:lineRule="auto"/>
              <w:jc w:val="both"/>
              <w:rPr>
                <w:rFonts w:ascii="Cambria" w:hAnsi="Cambria"/>
              </w:rPr>
            </w:pPr>
            <w:r w:rsidRPr="00E70DA5">
              <w:rPr>
                <w:rFonts w:ascii="Cambria" w:hAnsi="Cambria"/>
              </w:rPr>
              <w:t>Inobservância do alinhamento e nivelamento</w:t>
            </w:r>
          </w:p>
        </w:tc>
        <w:tc>
          <w:tcPr>
            <w:tcW w:w="553" w:type="pct"/>
            <w:vAlign w:val="center"/>
          </w:tcPr>
          <w:p w14:paraId="625EE869" w14:textId="77777777" w:rsidR="007831A6" w:rsidRPr="00E70DA5" w:rsidRDefault="007831A6" w:rsidP="00E70DA5">
            <w:pPr>
              <w:spacing w:before="120" w:after="120" w:line="360" w:lineRule="auto"/>
              <w:jc w:val="center"/>
              <w:rPr>
                <w:rFonts w:ascii="Cambria" w:hAnsi="Cambria"/>
              </w:rPr>
            </w:pPr>
            <w:r w:rsidRPr="00E70DA5">
              <w:rPr>
                <w:rFonts w:ascii="Cambria" w:hAnsi="Cambria"/>
                <w:b/>
              </w:rPr>
              <w:t>X</w:t>
            </w:r>
          </w:p>
        </w:tc>
        <w:tc>
          <w:tcPr>
            <w:tcW w:w="624" w:type="pct"/>
            <w:vAlign w:val="center"/>
          </w:tcPr>
          <w:p w14:paraId="6E06F283" w14:textId="77777777" w:rsidR="007831A6" w:rsidRPr="00E70DA5" w:rsidRDefault="007831A6" w:rsidP="00E70DA5">
            <w:pPr>
              <w:spacing w:before="120" w:after="120" w:line="360" w:lineRule="auto"/>
              <w:jc w:val="center"/>
              <w:rPr>
                <w:rFonts w:ascii="Cambria" w:hAnsi="Cambria"/>
              </w:rPr>
            </w:pPr>
            <w:r w:rsidRPr="00E70DA5">
              <w:rPr>
                <w:rFonts w:ascii="Cambria" w:hAnsi="Cambria"/>
                <w:b/>
              </w:rPr>
              <w:t>X</w:t>
            </w:r>
          </w:p>
        </w:tc>
        <w:tc>
          <w:tcPr>
            <w:tcW w:w="509" w:type="pct"/>
            <w:vAlign w:val="center"/>
          </w:tcPr>
          <w:p w14:paraId="1B927AC9" w14:textId="77777777" w:rsidR="007831A6" w:rsidRPr="00E70DA5" w:rsidRDefault="007831A6" w:rsidP="00E70DA5">
            <w:pPr>
              <w:spacing w:before="120" w:after="120" w:line="360" w:lineRule="auto"/>
              <w:jc w:val="center"/>
              <w:rPr>
                <w:rFonts w:ascii="Cambria" w:hAnsi="Cambria"/>
              </w:rPr>
            </w:pPr>
            <w:r w:rsidRPr="00E70DA5">
              <w:rPr>
                <w:rFonts w:ascii="Cambria" w:hAnsi="Cambria"/>
                <w:b/>
              </w:rPr>
              <w:t>X</w:t>
            </w:r>
          </w:p>
        </w:tc>
        <w:tc>
          <w:tcPr>
            <w:tcW w:w="454" w:type="pct"/>
            <w:vAlign w:val="center"/>
          </w:tcPr>
          <w:p w14:paraId="5D7D39C6" w14:textId="77777777" w:rsidR="007831A6" w:rsidRPr="00E70DA5" w:rsidRDefault="007831A6" w:rsidP="00E70DA5">
            <w:pPr>
              <w:spacing w:before="120" w:after="120" w:line="360" w:lineRule="auto"/>
              <w:jc w:val="right"/>
              <w:rPr>
                <w:rFonts w:ascii="Cambria" w:hAnsi="Cambria"/>
              </w:rPr>
            </w:pPr>
          </w:p>
        </w:tc>
        <w:tc>
          <w:tcPr>
            <w:tcW w:w="498" w:type="pct"/>
            <w:vAlign w:val="center"/>
          </w:tcPr>
          <w:p w14:paraId="281E4915" w14:textId="77777777" w:rsidR="007831A6" w:rsidRPr="00E70DA5" w:rsidRDefault="007831A6" w:rsidP="00E70DA5">
            <w:pPr>
              <w:spacing w:before="120" w:after="120" w:line="360" w:lineRule="auto"/>
              <w:jc w:val="center"/>
              <w:rPr>
                <w:rFonts w:ascii="Cambria" w:hAnsi="Cambria"/>
              </w:rPr>
            </w:pPr>
            <w:r w:rsidRPr="00E70DA5">
              <w:rPr>
                <w:rFonts w:ascii="Cambria" w:hAnsi="Cambria"/>
                <w:b/>
              </w:rPr>
              <w:t>X</w:t>
            </w:r>
          </w:p>
        </w:tc>
      </w:tr>
      <w:tr w:rsidR="007831A6" w:rsidRPr="00E70DA5" w14:paraId="217065C8" w14:textId="77777777" w:rsidTr="00EE5808">
        <w:tc>
          <w:tcPr>
            <w:tcW w:w="2363" w:type="pct"/>
            <w:vAlign w:val="center"/>
          </w:tcPr>
          <w:p w14:paraId="1F7823AB" w14:textId="77777777" w:rsidR="007831A6" w:rsidRPr="00E70DA5" w:rsidRDefault="007831A6" w:rsidP="00E70DA5">
            <w:pPr>
              <w:spacing w:before="120" w:after="120" w:line="360" w:lineRule="auto"/>
              <w:jc w:val="both"/>
              <w:rPr>
                <w:rFonts w:ascii="Cambria" w:hAnsi="Cambria"/>
              </w:rPr>
            </w:pPr>
            <w:r w:rsidRPr="00E70DA5">
              <w:rPr>
                <w:rFonts w:ascii="Cambria" w:hAnsi="Cambria"/>
              </w:rPr>
              <w:t>Colocação de materiais no passeio ou na via pública;</w:t>
            </w:r>
          </w:p>
        </w:tc>
        <w:tc>
          <w:tcPr>
            <w:tcW w:w="553" w:type="pct"/>
            <w:vAlign w:val="center"/>
          </w:tcPr>
          <w:p w14:paraId="5EFD202D" w14:textId="77777777" w:rsidR="007831A6" w:rsidRPr="00E70DA5" w:rsidRDefault="007831A6" w:rsidP="00E70DA5">
            <w:pPr>
              <w:spacing w:before="120" w:after="120" w:line="360" w:lineRule="auto"/>
              <w:jc w:val="center"/>
              <w:rPr>
                <w:rFonts w:ascii="Cambria" w:hAnsi="Cambria"/>
              </w:rPr>
            </w:pPr>
            <w:r w:rsidRPr="00E70DA5">
              <w:rPr>
                <w:rFonts w:ascii="Cambria" w:hAnsi="Cambria"/>
                <w:b/>
              </w:rPr>
              <w:t>X</w:t>
            </w:r>
          </w:p>
        </w:tc>
        <w:tc>
          <w:tcPr>
            <w:tcW w:w="624" w:type="pct"/>
            <w:vAlign w:val="center"/>
          </w:tcPr>
          <w:p w14:paraId="2FC83C02" w14:textId="77777777" w:rsidR="007831A6" w:rsidRPr="00E70DA5" w:rsidRDefault="007831A6" w:rsidP="00E70DA5">
            <w:pPr>
              <w:spacing w:before="120" w:after="120" w:line="360" w:lineRule="auto"/>
              <w:jc w:val="center"/>
              <w:rPr>
                <w:rFonts w:ascii="Cambria" w:hAnsi="Cambria"/>
              </w:rPr>
            </w:pPr>
          </w:p>
        </w:tc>
        <w:tc>
          <w:tcPr>
            <w:tcW w:w="509" w:type="pct"/>
            <w:vAlign w:val="center"/>
          </w:tcPr>
          <w:p w14:paraId="2FB2F484" w14:textId="77777777" w:rsidR="007831A6" w:rsidRPr="00E70DA5" w:rsidRDefault="007831A6" w:rsidP="00E70DA5">
            <w:pPr>
              <w:spacing w:before="120" w:after="120" w:line="360" w:lineRule="auto"/>
              <w:jc w:val="center"/>
              <w:rPr>
                <w:rFonts w:ascii="Cambria" w:hAnsi="Cambria"/>
              </w:rPr>
            </w:pPr>
          </w:p>
        </w:tc>
        <w:tc>
          <w:tcPr>
            <w:tcW w:w="454" w:type="pct"/>
            <w:vAlign w:val="center"/>
          </w:tcPr>
          <w:p w14:paraId="7F5B32FB" w14:textId="77777777" w:rsidR="007831A6" w:rsidRPr="00E70DA5" w:rsidRDefault="007831A6" w:rsidP="00E70DA5">
            <w:pPr>
              <w:spacing w:before="120" w:after="120" w:line="360" w:lineRule="auto"/>
              <w:jc w:val="right"/>
              <w:rPr>
                <w:rFonts w:ascii="Cambria" w:hAnsi="Cambria"/>
              </w:rPr>
            </w:pPr>
          </w:p>
        </w:tc>
        <w:tc>
          <w:tcPr>
            <w:tcW w:w="498" w:type="pct"/>
            <w:vAlign w:val="center"/>
          </w:tcPr>
          <w:p w14:paraId="68BFCEE0" w14:textId="77777777" w:rsidR="007831A6" w:rsidRPr="00E70DA5" w:rsidRDefault="007831A6" w:rsidP="00E70DA5">
            <w:pPr>
              <w:spacing w:before="120" w:after="120" w:line="360" w:lineRule="auto"/>
              <w:jc w:val="center"/>
              <w:rPr>
                <w:rFonts w:ascii="Cambria" w:hAnsi="Cambria"/>
              </w:rPr>
            </w:pPr>
          </w:p>
        </w:tc>
      </w:tr>
      <w:tr w:rsidR="007831A6" w:rsidRPr="00E70DA5" w14:paraId="4347F9E9" w14:textId="77777777" w:rsidTr="00EE5808">
        <w:tc>
          <w:tcPr>
            <w:tcW w:w="2363" w:type="pct"/>
            <w:vAlign w:val="center"/>
          </w:tcPr>
          <w:p w14:paraId="6FFD6D8A" w14:textId="77777777" w:rsidR="007831A6" w:rsidRPr="00E70DA5" w:rsidRDefault="007831A6" w:rsidP="00E70DA5">
            <w:pPr>
              <w:spacing w:before="120" w:after="120" w:line="360" w:lineRule="auto"/>
              <w:jc w:val="both"/>
              <w:rPr>
                <w:rFonts w:ascii="Cambria" w:hAnsi="Cambria"/>
              </w:rPr>
            </w:pPr>
            <w:r w:rsidRPr="00E70DA5">
              <w:rPr>
                <w:rFonts w:ascii="Cambria" w:hAnsi="Cambria"/>
              </w:rPr>
              <w:t>Imperícia, com prejuízos ao interesse público, devidamente apurada, na execução da obra ou instalações;</w:t>
            </w:r>
          </w:p>
        </w:tc>
        <w:tc>
          <w:tcPr>
            <w:tcW w:w="553" w:type="pct"/>
            <w:vAlign w:val="center"/>
          </w:tcPr>
          <w:p w14:paraId="686036B3" w14:textId="77777777" w:rsidR="007831A6" w:rsidRPr="00E70DA5" w:rsidRDefault="007831A6" w:rsidP="00E70DA5">
            <w:pPr>
              <w:spacing w:before="120" w:after="120" w:line="360" w:lineRule="auto"/>
              <w:jc w:val="center"/>
              <w:rPr>
                <w:rFonts w:ascii="Cambria" w:hAnsi="Cambria"/>
              </w:rPr>
            </w:pPr>
          </w:p>
        </w:tc>
        <w:tc>
          <w:tcPr>
            <w:tcW w:w="624" w:type="pct"/>
            <w:vAlign w:val="center"/>
          </w:tcPr>
          <w:p w14:paraId="4E1F5CB3" w14:textId="77777777" w:rsidR="007831A6" w:rsidRPr="00E70DA5" w:rsidRDefault="007831A6" w:rsidP="00E70DA5">
            <w:pPr>
              <w:spacing w:before="120" w:after="120" w:line="360" w:lineRule="auto"/>
              <w:jc w:val="center"/>
              <w:rPr>
                <w:rFonts w:ascii="Cambria" w:hAnsi="Cambria"/>
              </w:rPr>
            </w:pPr>
            <w:r w:rsidRPr="00E70DA5">
              <w:rPr>
                <w:rFonts w:ascii="Cambria" w:hAnsi="Cambria"/>
                <w:b/>
              </w:rPr>
              <w:t>X</w:t>
            </w:r>
          </w:p>
        </w:tc>
        <w:tc>
          <w:tcPr>
            <w:tcW w:w="509" w:type="pct"/>
            <w:vAlign w:val="center"/>
          </w:tcPr>
          <w:p w14:paraId="2434198B" w14:textId="77777777" w:rsidR="007831A6" w:rsidRPr="00E70DA5" w:rsidRDefault="007831A6" w:rsidP="00E70DA5">
            <w:pPr>
              <w:spacing w:before="120" w:after="120" w:line="360" w:lineRule="auto"/>
              <w:jc w:val="center"/>
              <w:rPr>
                <w:rFonts w:ascii="Cambria" w:hAnsi="Cambria"/>
              </w:rPr>
            </w:pPr>
            <w:r w:rsidRPr="00E70DA5">
              <w:rPr>
                <w:rFonts w:ascii="Cambria" w:hAnsi="Cambria"/>
                <w:b/>
              </w:rPr>
              <w:t>X</w:t>
            </w:r>
          </w:p>
        </w:tc>
        <w:tc>
          <w:tcPr>
            <w:tcW w:w="454" w:type="pct"/>
            <w:vAlign w:val="center"/>
          </w:tcPr>
          <w:p w14:paraId="7DC4AD27" w14:textId="77777777" w:rsidR="007831A6" w:rsidRPr="00E70DA5" w:rsidRDefault="007831A6" w:rsidP="00E70DA5">
            <w:pPr>
              <w:spacing w:before="120" w:after="120" w:line="360" w:lineRule="auto"/>
              <w:jc w:val="right"/>
              <w:rPr>
                <w:rFonts w:ascii="Cambria" w:hAnsi="Cambria"/>
              </w:rPr>
            </w:pPr>
          </w:p>
        </w:tc>
        <w:tc>
          <w:tcPr>
            <w:tcW w:w="498" w:type="pct"/>
            <w:vAlign w:val="center"/>
          </w:tcPr>
          <w:p w14:paraId="7D33B231" w14:textId="77777777" w:rsidR="007831A6" w:rsidRPr="00E70DA5" w:rsidRDefault="007831A6" w:rsidP="00E70DA5">
            <w:pPr>
              <w:spacing w:before="120" w:after="120" w:line="360" w:lineRule="auto"/>
              <w:jc w:val="center"/>
              <w:rPr>
                <w:rFonts w:ascii="Cambria" w:hAnsi="Cambria"/>
              </w:rPr>
            </w:pPr>
          </w:p>
        </w:tc>
      </w:tr>
      <w:tr w:rsidR="007831A6" w:rsidRPr="00E70DA5" w14:paraId="116E72F3" w14:textId="77777777" w:rsidTr="00EE5808">
        <w:tc>
          <w:tcPr>
            <w:tcW w:w="2363" w:type="pct"/>
            <w:vAlign w:val="center"/>
          </w:tcPr>
          <w:p w14:paraId="3B4B4014" w14:textId="77777777" w:rsidR="007831A6" w:rsidRPr="00E70DA5" w:rsidRDefault="007831A6" w:rsidP="00E70DA5">
            <w:pPr>
              <w:spacing w:before="120" w:after="120" w:line="360" w:lineRule="auto"/>
              <w:jc w:val="both"/>
              <w:rPr>
                <w:rFonts w:ascii="Cambria" w:hAnsi="Cambria"/>
              </w:rPr>
            </w:pPr>
            <w:r w:rsidRPr="00E70DA5">
              <w:rPr>
                <w:rFonts w:ascii="Cambria" w:hAnsi="Cambria"/>
              </w:rPr>
              <w:t>Danos causados à coletividade ou ao interesse público provocados pela má conservação de fachada, marquises ou corpos em balanço</w:t>
            </w:r>
          </w:p>
        </w:tc>
        <w:tc>
          <w:tcPr>
            <w:tcW w:w="553" w:type="pct"/>
            <w:vAlign w:val="center"/>
          </w:tcPr>
          <w:p w14:paraId="50E61056" w14:textId="77777777" w:rsidR="007831A6" w:rsidRPr="00E70DA5" w:rsidRDefault="007831A6" w:rsidP="00E70DA5">
            <w:pPr>
              <w:spacing w:before="120" w:after="120" w:line="360" w:lineRule="auto"/>
              <w:jc w:val="center"/>
              <w:rPr>
                <w:rFonts w:ascii="Cambria" w:hAnsi="Cambria"/>
              </w:rPr>
            </w:pPr>
            <w:r w:rsidRPr="00E70DA5">
              <w:rPr>
                <w:rFonts w:ascii="Cambria" w:hAnsi="Cambria"/>
                <w:b/>
              </w:rPr>
              <w:t>X</w:t>
            </w:r>
          </w:p>
        </w:tc>
        <w:tc>
          <w:tcPr>
            <w:tcW w:w="624" w:type="pct"/>
            <w:vAlign w:val="center"/>
          </w:tcPr>
          <w:p w14:paraId="250DA19D" w14:textId="77777777" w:rsidR="007831A6" w:rsidRPr="00E70DA5" w:rsidRDefault="007831A6" w:rsidP="00E70DA5">
            <w:pPr>
              <w:spacing w:before="120" w:after="120" w:line="360" w:lineRule="auto"/>
              <w:jc w:val="center"/>
              <w:rPr>
                <w:rFonts w:ascii="Cambria" w:hAnsi="Cambria"/>
              </w:rPr>
            </w:pPr>
          </w:p>
        </w:tc>
        <w:tc>
          <w:tcPr>
            <w:tcW w:w="509" w:type="pct"/>
            <w:vAlign w:val="center"/>
          </w:tcPr>
          <w:p w14:paraId="16FDCCDE" w14:textId="77777777" w:rsidR="007831A6" w:rsidRPr="00E70DA5" w:rsidRDefault="007831A6" w:rsidP="00E70DA5">
            <w:pPr>
              <w:spacing w:before="120" w:after="120" w:line="360" w:lineRule="auto"/>
              <w:jc w:val="center"/>
              <w:rPr>
                <w:rFonts w:ascii="Cambria" w:hAnsi="Cambria"/>
              </w:rPr>
            </w:pPr>
          </w:p>
        </w:tc>
        <w:tc>
          <w:tcPr>
            <w:tcW w:w="454" w:type="pct"/>
            <w:vAlign w:val="center"/>
          </w:tcPr>
          <w:p w14:paraId="21A92968" w14:textId="77777777" w:rsidR="007831A6" w:rsidRPr="00E70DA5" w:rsidRDefault="007831A6" w:rsidP="00E70DA5">
            <w:pPr>
              <w:spacing w:before="120" w:after="120" w:line="360" w:lineRule="auto"/>
              <w:jc w:val="center"/>
              <w:rPr>
                <w:rFonts w:ascii="Cambria" w:hAnsi="Cambria"/>
              </w:rPr>
            </w:pPr>
            <w:r w:rsidRPr="00E70DA5">
              <w:rPr>
                <w:rFonts w:ascii="Cambria" w:hAnsi="Cambria"/>
                <w:b/>
              </w:rPr>
              <w:t>X</w:t>
            </w:r>
          </w:p>
        </w:tc>
        <w:tc>
          <w:tcPr>
            <w:tcW w:w="498" w:type="pct"/>
            <w:vAlign w:val="center"/>
          </w:tcPr>
          <w:p w14:paraId="71A63C91" w14:textId="77777777" w:rsidR="007831A6" w:rsidRPr="00E70DA5" w:rsidRDefault="007831A6" w:rsidP="00E70DA5">
            <w:pPr>
              <w:spacing w:before="120" w:after="120" w:line="360" w:lineRule="auto"/>
              <w:jc w:val="center"/>
              <w:rPr>
                <w:rFonts w:ascii="Cambria" w:hAnsi="Cambria"/>
              </w:rPr>
            </w:pPr>
            <w:r w:rsidRPr="00E70DA5">
              <w:rPr>
                <w:rFonts w:ascii="Cambria" w:hAnsi="Cambria"/>
                <w:b/>
              </w:rPr>
              <w:t>X</w:t>
            </w:r>
          </w:p>
        </w:tc>
      </w:tr>
      <w:tr w:rsidR="007831A6" w:rsidRPr="00E70DA5" w14:paraId="59EBBF78" w14:textId="77777777" w:rsidTr="00EE5808">
        <w:tc>
          <w:tcPr>
            <w:tcW w:w="2363" w:type="pct"/>
            <w:vAlign w:val="center"/>
          </w:tcPr>
          <w:p w14:paraId="553C99E2" w14:textId="77777777" w:rsidR="007831A6" w:rsidRPr="00E70DA5" w:rsidRDefault="007831A6" w:rsidP="00E70DA5">
            <w:pPr>
              <w:spacing w:before="120" w:after="120" w:line="360" w:lineRule="auto"/>
              <w:jc w:val="both"/>
              <w:rPr>
                <w:rFonts w:ascii="Cambria" w:hAnsi="Cambria"/>
              </w:rPr>
            </w:pPr>
            <w:r w:rsidRPr="00E70DA5">
              <w:rPr>
                <w:rFonts w:ascii="Cambria" w:hAnsi="Cambria"/>
              </w:rPr>
              <w:t>Inobservância das prescrições desta Lei quanto à mudança de responsável técnico;</w:t>
            </w:r>
          </w:p>
        </w:tc>
        <w:tc>
          <w:tcPr>
            <w:tcW w:w="553" w:type="pct"/>
            <w:vAlign w:val="center"/>
          </w:tcPr>
          <w:p w14:paraId="10E8697E" w14:textId="77777777" w:rsidR="007831A6" w:rsidRPr="00E70DA5" w:rsidRDefault="007831A6" w:rsidP="00E70DA5">
            <w:pPr>
              <w:spacing w:before="120" w:after="120" w:line="360" w:lineRule="auto"/>
              <w:jc w:val="center"/>
              <w:rPr>
                <w:rFonts w:ascii="Cambria" w:hAnsi="Cambria"/>
              </w:rPr>
            </w:pPr>
            <w:r w:rsidRPr="00E70DA5">
              <w:rPr>
                <w:rFonts w:ascii="Cambria" w:hAnsi="Cambria"/>
                <w:b/>
              </w:rPr>
              <w:t>X</w:t>
            </w:r>
          </w:p>
        </w:tc>
        <w:tc>
          <w:tcPr>
            <w:tcW w:w="624" w:type="pct"/>
            <w:vAlign w:val="center"/>
          </w:tcPr>
          <w:p w14:paraId="3F23B9F3" w14:textId="77777777" w:rsidR="007831A6" w:rsidRPr="00E70DA5" w:rsidRDefault="007831A6" w:rsidP="00E70DA5">
            <w:pPr>
              <w:spacing w:before="120" w:after="120" w:line="360" w:lineRule="auto"/>
              <w:jc w:val="center"/>
              <w:rPr>
                <w:rFonts w:ascii="Cambria" w:hAnsi="Cambria"/>
              </w:rPr>
            </w:pPr>
            <w:r w:rsidRPr="00E70DA5">
              <w:rPr>
                <w:rFonts w:ascii="Cambria" w:hAnsi="Cambria"/>
                <w:b/>
              </w:rPr>
              <w:t>X</w:t>
            </w:r>
          </w:p>
        </w:tc>
        <w:tc>
          <w:tcPr>
            <w:tcW w:w="509" w:type="pct"/>
            <w:vAlign w:val="center"/>
          </w:tcPr>
          <w:p w14:paraId="58A17B70" w14:textId="77777777" w:rsidR="007831A6" w:rsidRPr="00E70DA5" w:rsidRDefault="007831A6" w:rsidP="00E70DA5">
            <w:pPr>
              <w:spacing w:before="120" w:after="120" w:line="360" w:lineRule="auto"/>
              <w:jc w:val="center"/>
              <w:rPr>
                <w:rFonts w:ascii="Cambria" w:hAnsi="Cambria"/>
              </w:rPr>
            </w:pPr>
          </w:p>
        </w:tc>
        <w:tc>
          <w:tcPr>
            <w:tcW w:w="454" w:type="pct"/>
            <w:vAlign w:val="center"/>
          </w:tcPr>
          <w:p w14:paraId="46096190" w14:textId="77777777" w:rsidR="007831A6" w:rsidRPr="00E70DA5" w:rsidRDefault="007831A6" w:rsidP="00E70DA5">
            <w:pPr>
              <w:spacing w:before="120" w:after="120" w:line="360" w:lineRule="auto"/>
              <w:jc w:val="center"/>
              <w:rPr>
                <w:rFonts w:ascii="Cambria" w:hAnsi="Cambria"/>
              </w:rPr>
            </w:pPr>
          </w:p>
        </w:tc>
        <w:tc>
          <w:tcPr>
            <w:tcW w:w="498" w:type="pct"/>
            <w:vAlign w:val="center"/>
          </w:tcPr>
          <w:p w14:paraId="70F09E09" w14:textId="77777777" w:rsidR="007831A6" w:rsidRPr="00E70DA5" w:rsidRDefault="007831A6" w:rsidP="00E70DA5">
            <w:pPr>
              <w:spacing w:before="120" w:after="120" w:line="360" w:lineRule="auto"/>
              <w:jc w:val="center"/>
              <w:rPr>
                <w:rFonts w:ascii="Cambria" w:hAnsi="Cambria"/>
              </w:rPr>
            </w:pPr>
          </w:p>
        </w:tc>
      </w:tr>
      <w:tr w:rsidR="007831A6" w:rsidRPr="00E70DA5" w14:paraId="12F1F97D" w14:textId="77777777" w:rsidTr="00EE5808">
        <w:tc>
          <w:tcPr>
            <w:tcW w:w="2363" w:type="pct"/>
            <w:vAlign w:val="center"/>
          </w:tcPr>
          <w:p w14:paraId="441D56B4" w14:textId="77777777" w:rsidR="007831A6" w:rsidRPr="00E70DA5" w:rsidRDefault="007831A6" w:rsidP="00E70DA5">
            <w:pPr>
              <w:spacing w:before="120" w:after="120" w:line="360" w:lineRule="auto"/>
              <w:jc w:val="both"/>
              <w:rPr>
                <w:rFonts w:ascii="Cambria" w:hAnsi="Cambria"/>
              </w:rPr>
            </w:pPr>
            <w:r w:rsidRPr="00E70DA5">
              <w:rPr>
                <w:rFonts w:ascii="Cambria" w:hAnsi="Cambria"/>
              </w:rPr>
              <w:t>Utilização da edificação para fim diverso do declarado no projeto de arquitetura;</w:t>
            </w:r>
          </w:p>
        </w:tc>
        <w:tc>
          <w:tcPr>
            <w:tcW w:w="553" w:type="pct"/>
            <w:vAlign w:val="center"/>
          </w:tcPr>
          <w:p w14:paraId="349417C0" w14:textId="77777777" w:rsidR="007831A6" w:rsidRPr="00E70DA5" w:rsidRDefault="007831A6" w:rsidP="00E70DA5">
            <w:pPr>
              <w:spacing w:before="120" w:after="120" w:line="360" w:lineRule="auto"/>
              <w:jc w:val="center"/>
              <w:rPr>
                <w:rFonts w:ascii="Cambria" w:hAnsi="Cambria"/>
              </w:rPr>
            </w:pPr>
            <w:r w:rsidRPr="00E70DA5">
              <w:rPr>
                <w:rFonts w:ascii="Cambria" w:hAnsi="Cambria"/>
                <w:b/>
              </w:rPr>
              <w:t>X</w:t>
            </w:r>
          </w:p>
        </w:tc>
        <w:tc>
          <w:tcPr>
            <w:tcW w:w="624" w:type="pct"/>
            <w:vAlign w:val="center"/>
          </w:tcPr>
          <w:p w14:paraId="305FEADB" w14:textId="77777777" w:rsidR="007831A6" w:rsidRPr="00E70DA5" w:rsidRDefault="007831A6" w:rsidP="00E70DA5">
            <w:pPr>
              <w:spacing w:before="120" w:after="120" w:line="360" w:lineRule="auto"/>
              <w:jc w:val="center"/>
              <w:rPr>
                <w:rFonts w:ascii="Cambria" w:hAnsi="Cambria"/>
              </w:rPr>
            </w:pPr>
          </w:p>
        </w:tc>
        <w:tc>
          <w:tcPr>
            <w:tcW w:w="509" w:type="pct"/>
            <w:vAlign w:val="center"/>
          </w:tcPr>
          <w:p w14:paraId="6AC19FAF" w14:textId="77777777" w:rsidR="007831A6" w:rsidRPr="00E70DA5" w:rsidRDefault="007831A6" w:rsidP="00E70DA5">
            <w:pPr>
              <w:spacing w:before="120" w:after="120" w:line="360" w:lineRule="auto"/>
              <w:jc w:val="center"/>
              <w:rPr>
                <w:rFonts w:ascii="Cambria" w:hAnsi="Cambria"/>
              </w:rPr>
            </w:pPr>
          </w:p>
        </w:tc>
        <w:tc>
          <w:tcPr>
            <w:tcW w:w="454" w:type="pct"/>
            <w:vAlign w:val="center"/>
          </w:tcPr>
          <w:p w14:paraId="2117EB65" w14:textId="77777777" w:rsidR="007831A6" w:rsidRPr="00E70DA5" w:rsidRDefault="007831A6" w:rsidP="00E70DA5">
            <w:pPr>
              <w:spacing w:before="120" w:after="120" w:line="360" w:lineRule="auto"/>
              <w:jc w:val="center"/>
              <w:rPr>
                <w:rFonts w:ascii="Cambria" w:hAnsi="Cambria"/>
              </w:rPr>
            </w:pPr>
            <w:r w:rsidRPr="00E70DA5">
              <w:rPr>
                <w:rFonts w:ascii="Cambria" w:hAnsi="Cambria"/>
                <w:b/>
              </w:rPr>
              <w:t>X</w:t>
            </w:r>
          </w:p>
        </w:tc>
        <w:tc>
          <w:tcPr>
            <w:tcW w:w="498" w:type="pct"/>
            <w:vAlign w:val="center"/>
          </w:tcPr>
          <w:p w14:paraId="2DAE4DF8" w14:textId="77777777" w:rsidR="007831A6" w:rsidRPr="00E70DA5" w:rsidRDefault="007831A6" w:rsidP="00E70DA5">
            <w:pPr>
              <w:spacing w:before="120" w:after="120" w:line="360" w:lineRule="auto"/>
              <w:jc w:val="center"/>
              <w:rPr>
                <w:rFonts w:ascii="Cambria" w:hAnsi="Cambria"/>
              </w:rPr>
            </w:pPr>
          </w:p>
        </w:tc>
      </w:tr>
      <w:tr w:rsidR="007831A6" w:rsidRPr="00E70DA5" w14:paraId="5D1F3BF4" w14:textId="77777777" w:rsidTr="00EE5808">
        <w:tc>
          <w:tcPr>
            <w:tcW w:w="2363" w:type="pct"/>
            <w:vAlign w:val="center"/>
          </w:tcPr>
          <w:p w14:paraId="67FCF471" w14:textId="77777777" w:rsidR="007831A6" w:rsidRPr="00E70DA5" w:rsidRDefault="007831A6" w:rsidP="00E70DA5">
            <w:pPr>
              <w:spacing w:before="120" w:after="120" w:line="360" w:lineRule="auto"/>
              <w:jc w:val="both"/>
              <w:rPr>
                <w:rFonts w:ascii="Cambria" w:hAnsi="Cambria"/>
              </w:rPr>
            </w:pPr>
            <w:r w:rsidRPr="00E70DA5">
              <w:rPr>
                <w:rFonts w:ascii="Cambria" w:hAnsi="Cambria"/>
              </w:rPr>
              <w:t>Não atendimento à intimação para a construção, reparação ou reconstrução de vedações e passeios.</w:t>
            </w:r>
          </w:p>
        </w:tc>
        <w:tc>
          <w:tcPr>
            <w:tcW w:w="553" w:type="pct"/>
            <w:vAlign w:val="center"/>
          </w:tcPr>
          <w:p w14:paraId="6E3A908E" w14:textId="77777777" w:rsidR="007831A6" w:rsidRPr="00E70DA5" w:rsidRDefault="007831A6" w:rsidP="00E70DA5">
            <w:pPr>
              <w:spacing w:before="120" w:after="120" w:line="360" w:lineRule="auto"/>
              <w:jc w:val="center"/>
              <w:rPr>
                <w:rFonts w:ascii="Cambria" w:hAnsi="Cambria"/>
              </w:rPr>
            </w:pPr>
            <w:r w:rsidRPr="00E70DA5">
              <w:rPr>
                <w:rFonts w:ascii="Cambria" w:hAnsi="Cambria"/>
                <w:b/>
              </w:rPr>
              <w:t>X</w:t>
            </w:r>
          </w:p>
        </w:tc>
        <w:tc>
          <w:tcPr>
            <w:tcW w:w="624" w:type="pct"/>
            <w:vAlign w:val="center"/>
          </w:tcPr>
          <w:p w14:paraId="57C87AF1" w14:textId="77777777" w:rsidR="007831A6" w:rsidRPr="00E70DA5" w:rsidRDefault="007831A6" w:rsidP="00E70DA5">
            <w:pPr>
              <w:spacing w:before="120" w:after="120" w:line="360" w:lineRule="auto"/>
              <w:jc w:val="center"/>
              <w:rPr>
                <w:rFonts w:ascii="Cambria" w:hAnsi="Cambria"/>
              </w:rPr>
            </w:pPr>
          </w:p>
        </w:tc>
        <w:tc>
          <w:tcPr>
            <w:tcW w:w="509" w:type="pct"/>
            <w:vAlign w:val="center"/>
          </w:tcPr>
          <w:p w14:paraId="412143FF" w14:textId="77777777" w:rsidR="007831A6" w:rsidRPr="00E70DA5" w:rsidRDefault="007831A6" w:rsidP="00E70DA5">
            <w:pPr>
              <w:spacing w:before="120" w:after="120" w:line="360" w:lineRule="auto"/>
              <w:jc w:val="center"/>
              <w:rPr>
                <w:rFonts w:ascii="Cambria" w:hAnsi="Cambria"/>
              </w:rPr>
            </w:pPr>
          </w:p>
        </w:tc>
        <w:tc>
          <w:tcPr>
            <w:tcW w:w="454" w:type="pct"/>
            <w:vAlign w:val="center"/>
          </w:tcPr>
          <w:p w14:paraId="343A5C50" w14:textId="77777777" w:rsidR="007831A6" w:rsidRPr="00E70DA5" w:rsidRDefault="007831A6" w:rsidP="00E70DA5">
            <w:pPr>
              <w:spacing w:before="120" w:after="120" w:line="360" w:lineRule="auto"/>
              <w:jc w:val="center"/>
              <w:rPr>
                <w:rFonts w:ascii="Cambria" w:hAnsi="Cambria"/>
              </w:rPr>
            </w:pPr>
          </w:p>
        </w:tc>
        <w:tc>
          <w:tcPr>
            <w:tcW w:w="498" w:type="pct"/>
            <w:vAlign w:val="center"/>
          </w:tcPr>
          <w:p w14:paraId="3DF43843" w14:textId="77777777" w:rsidR="007831A6" w:rsidRPr="00E70DA5" w:rsidRDefault="007831A6" w:rsidP="00E70DA5">
            <w:pPr>
              <w:spacing w:before="120" w:after="120" w:line="360" w:lineRule="auto"/>
              <w:jc w:val="center"/>
              <w:rPr>
                <w:rFonts w:ascii="Cambria" w:hAnsi="Cambria"/>
              </w:rPr>
            </w:pPr>
          </w:p>
        </w:tc>
      </w:tr>
    </w:tbl>
    <w:p w14:paraId="04478553" w14:textId="48C1CC12" w:rsidR="007831A6" w:rsidRPr="00E70DA5" w:rsidRDefault="007831A6" w:rsidP="00E70DA5">
      <w:pPr>
        <w:pStyle w:val="Ttulo1"/>
        <w:spacing w:after="120" w:line="360" w:lineRule="auto"/>
        <w:rPr>
          <w:rFonts w:ascii="Cambria" w:eastAsia="Arial" w:hAnsi="Cambria"/>
          <w:sz w:val="24"/>
          <w:szCs w:val="24"/>
        </w:rPr>
      </w:pPr>
      <w:bookmarkStart w:id="117" w:name="_Toc199954278"/>
      <w:r w:rsidRPr="00E70DA5">
        <w:rPr>
          <w:rFonts w:ascii="Cambria" w:eastAsia="Arial" w:hAnsi="Cambria"/>
          <w:sz w:val="24"/>
          <w:szCs w:val="24"/>
        </w:rPr>
        <w:t>ANEXO V</w:t>
      </w:r>
      <w:bookmarkEnd w:id="117"/>
    </w:p>
    <w:p w14:paraId="46D267E4" w14:textId="77777777" w:rsidR="007831A6" w:rsidRPr="00E70DA5" w:rsidRDefault="007831A6" w:rsidP="00E70DA5">
      <w:pPr>
        <w:pStyle w:val="Ttulo1"/>
        <w:spacing w:after="120" w:line="360" w:lineRule="auto"/>
        <w:rPr>
          <w:rFonts w:ascii="Cambria" w:eastAsia="Arial" w:hAnsi="Cambria"/>
          <w:sz w:val="24"/>
          <w:szCs w:val="24"/>
        </w:rPr>
      </w:pPr>
      <w:bookmarkStart w:id="118" w:name="_heading=h.jue60q3psrq2" w:colFirst="0" w:colLast="0"/>
      <w:bookmarkStart w:id="119" w:name="_Toc199954279"/>
      <w:bookmarkEnd w:id="118"/>
      <w:r w:rsidRPr="00E70DA5">
        <w:rPr>
          <w:rFonts w:ascii="Cambria" w:eastAsia="Arial" w:hAnsi="Cambria"/>
          <w:sz w:val="24"/>
          <w:szCs w:val="24"/>
        </w:rPr>
        <w:t xml:space="preserve">RELAÇÃO </w:t>
      </w:r>
      <w:proofErr w:type="gramStart"/>
      <w:r w:rsidRPr="00E70DA5">
        <w:rPr>
          <w:rFonts w:ascii="Cambria" w:eastAsia="Arial" w:hAnsi="Cambria"/>
          <w:sz w:val="24"/>
          <w:szCs w:val="24"/>
        </w:rPr>
        <w:t>DE  INFRAÇÕES</w:t>
      </w:r>
      <w:proofErr w:type="gramEnd"/>
      <w:r w:rsidRPr="00E70DA5">
        <w:rPr>
          <w:rFonts w:ascii="Cambria" w:eastAsia="Arial" w:hAnsi="Cambria"/>
          <w:sz w:val="24"/>
          <w:szCs w:val="24"/>
        </w:rPr>
        <w:t xml:space="preserve"> E VALORES DE MULTAS</w:t>
      </w:r>
      <w:bookmarkEnd w:id="119"/>
    </w:p>
    <w:tbl>
      <w:tblPr>
        <w:tblW w:w="95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116"/>
        <w:gridCol w:w="1473"/>
      </w:tblGrid>
      <w:tr w:rsidR="007831A6" w:rsidRPr="00E70DA5" w14:paraId="34E34869" w14:textId="77777777" w:rsidTr="00EE5808">
        <w:trPr>
          <w:jc w:val="center"/>
        </w:trPr>
        <w:tc>
          <w:tcPr>
            <w:tcW w:w="8116" w:type="dxa"/>
            <w:vAlign w:val="center"/>
          </w:tcPr>
          <w:p w14:paraId="10E86C26" w14:textId="77777777" w:rsidR="007831A6" w:rsidRPr="00E70DA5" w:rsidRDefault="007831A6" w:rsidP="00E70DA5">
            <w:pPr>
              <w:spacing w:before="120" w:after="120" w:line="360" w:lineRule="auto"/>
              <w:jc w:val="center"/>
              <w:rPr>
                <w:rFonts w:ascii="Cambria" w:hAnsi="Cambria"/>
                <w:b/>
              </w:rPr>
            </w:pPr>
            <w:r w:rsidRPr="00E70DA5">
              <w:rPr>
                <w:rFonts w:ascii="Cambria" w:hAnsi="Cambria"/>
                <w:b/>
              </w:rPr>
              <w:t>INFRAÇÃO</w:t>
            </w:r>
          </w:p>
        </w:tc>
        <w:tc>
          <w:tcPr>
            <w:tcW w:w="1473" w:type="dxa"/>
            <w:vAlign w:val="center"/>
          </w:tcPr>
          <w:p w14:paraId="3F89AADF" w14:textId="77777777" w:rsidR="007831A6" w:rsidRPr="00E70DA5" w:rsidRDefault="007831A6" w:rsidP="00E70DA5">
            <w:pPr>
              <w:spacing w:before="120" w:after="120" w:line="360" w:lineRule="auto"/>
              <w:jc w:val="center"/>
              <w:rPr>
                <w:rFonts w:ascii="Cambria" w:hAnsi="Cambria"/>
                <w:b/>
              </w:rPr>
            </w:pPr>
            <w:r w:rsidRPr="00E70DA5">
              <w:rPr>
                <w:rFonts w:ascii="Cambria" w:hAnsi="Cambria"/>
                <w:b/>
              </w:rPr>
              <w:t>UFM</w:t>
            </w:r>
          </w:p>
          <w:p w14:paraId="1F6D0847" w14:textId="77777777" w:rsidR="007831A6" w:rsidRPr="00E70DA5" w:rsidRDefault="007831A6" w:rsidP="00E70DA5">
            <w:pPr>
              <w:spacing w:before="120" w:after="120" w:line="360" w:lineRule="auto"/>
              <w:jc w:val="center"/>
              <w:rPr>
                <w:rFonts w:ascii="Cambria" w:hAnsi="Cambria"/>
              </w:rPr>
            </w:pPr>
            <w:r w:rsidRPr="00E70DA5">
              <w:rPr>
                <w:rFonts w:ascii="Cambria" w:hAnsi="Cambria"/>
              </w:rPr>
              <w:t>Unidade Fiscal do Município</w:t>
            </w:r>
          </w:p>
        </w:tc>
      </w:tr>
      <w:tr w:rsidR="007831A6" w:rsidRPr="00E70DA5" w14:paraId="5C4898AF" w14:textId="77777777" w:rsidTr="00EE5808">
        <w:trPr>
          <w:jc w:val="center"/>
        </w:trPr>
        <w:tc>
          <w:tcPr>
            <w:tcW w:w="8116" w:type="dxa"/>
            <w:vAlign w:val="center"/>
          </w:tcPr>
          <w:p w14:paraId="0E5DBBF7" w14:textId="77777777" w:rsidR="007831A6" w:rsidRPr="00E70DA5" w:rsidRDefault="007831A6" w:rsidP="00E70DA5">
            <w:pPr>
              <w:spacing w:before="120" w:after="120" w:line="360" w:lineRule="auto"/>
              <w:jc w:val="both"/>
              <w:rPr>
                <w:rFonts w:ascii="Cambria" w:hAnsi="Cambria"/>
              </w:rPr>
            </w:pPr>
            <w:r w:rsidRPr="00E70DA5">
              <w:rPr>
                <w:rFonts w:ascii="Cambria" w:hAnsi="Cambria"/>
              </w:rPr>
              <w:t>Omissão, no projeto, da existência de cursos d’água, topografia acidentada ou elementos de altimetria relevantes;</w:t>
            </w:r>
          </w:p>
        </w:tc>
        <w:tc>
          <w:tcPr>
            <w:tcW w:w="1473" w:type="dxa"/>
            <w:vAlign w:val="center"/>
          </w:tcPr>
          <w:p w14:paraId="3D00A1B6" w14:textId="77777777" w:rsidR="007831A6" w:rsidRPr="00E70DA5" w:rsidRDefault="007831A6" w:rsidP="00E70DA5">
            <w:pPr>
              <w:spacing w:before="120" w:after="120" w:line="360" w:lineRule="auto"/>
              <w:jc w:val="center"/>
              <w:rPr>
                <w:rFonts w:ascii="Cambria" w:hAnsi="Cambria"/>
                <w:b/>
              </w:rPr>
            </w:pPr>
            <w:r w:rsidRPr="00E70DA5">
              <w:rPr>
                <w:rFonts w:ascii="Cambria" w:hAnsi="Cambria"/>
                <w:b/>
              </w:rPr>
              <w:t>15</w:t>
            </w:r>
          </w:p>
        </w:tc>
      </w:tr>
      <w:tr w:rsidR="007831A6" w:rsidRPr="00E70DA5" w14:paraId="7C28D8D3" w14:textId="77777777" w:rsidTr="00EE5808">
        <w:trPr>
          <w:jc w:val="center"/>
        </w:trPr>
        <w:tc>
          <w:tcPr>
            <w:tcW w:w="8116" w:type="dxa"/>
            <w:vAlign w:val="center"/>
          </w:tcPr>
          <w:p w14:paraId="68165C0C" w14:textId="77777777" w:rsidR="007831A6" w:rsidRPr="00E70DA5" w:rsidRDefault="007831A6" w:rsidP="00E70DA5">
            <w:pPr>
              <w:spacing w:before="120" w:after="120" w:line="360" w:lineRule="auto"/>
              <w:jc w:val="both"/>
              <w:rPr>
                <w:rFonts w:ascii="Cambria" w:hAnsi="Cambria"/>
              </w:rPr>
            </w:pPr>
            <w:r w:rsidRPr="00E70DA5">
              <w:rPr>
                <w:rFonts w:ascii="Cambria" w:hAnsi="Cambria"/>
              </w:rPr>
              <w:t>Início de obra sem responsável técnico, segundo as prescrições desta Lei;</w:t>
            </w:r>
          </w:p>
        </w:tc>
        <w:tc>
          <w:tcPr>
            <w:tcW w:w="1473" w:type="dxa"/>
            <w:vAlign w:val="center"/>
          </w:tcPr>
          <w:p w14:paraId="3CD61678" w14:textId="77777777" w:rsidR="007831A6" w:rsidRPr="00E70DA5" w:rsidRDefault="007831A6" w:rsidP="00E70DA5">
            <w:pPr>
              <w:spacing w:before="120" w:after="120" w:line="360" w:lineRule="auto"/>
              <w:jc w:val="center"/>
              <w:rPr>
                <w:rFonts w:ascii="Cambria" w:hAnsi="Cambria"/>
                <w:b/>
              </w:rPr>
            </w:pPr>
            <w:r w:rsidRPr="00E70DA5">
              <w:rPr>
                <w:rFonts w:ascii="Cambria" w:hAnsi="Cambria"/>
                <w:b/>
              </w:rPr>
              <w:t>10</w:t>
            </w:r>
          </w:p>
        </w:tc>
      </w:tr>
      <w:tr w:rsidR="007831A6" w:rsidRPr="00E70DA5" w14:paraId="0E21631D" w14:textId="77777777" w:rsidTr="00EE5808">
        <w:trPr>
          <w:jc w:val="center"/>
        </w:trPr>
        <w:tc>
          <w:tcPr>
            <w:tcW w:w="8116" w:type="dxa"/>
            <w:vAlign w:val="center"/>
          </w:tcPr>
          <w:p w14:paraId="461311AF" w14:textId="77777777" w:rsidR="007831A6" w:rsidRPr="00E70DA5" w:rsidRDefault="007831A6" w:rsidP="00E70DA5">
            <w:pPr>
              <w:spacing w:before="120" w:after="120" w:line="360" w:lineRule="auto"/>
              <w:jc w:val="both"/>
              <w:rPr>
                <w:rFonts w:ascii="Cambria" w:hAnsi="Cambria"/>
              </w:rPr>
            </w:pPr>
            <w:r w:rsidRPr="00E70DA5">
              <w:rPr>
                <w:rFonts w:ascii="Cambria" w:hAnsi="Cambria"/>
              </w:rPr>
              <w:t>Ocupação de Edificação sem o “habite-se”</w:t>
            </w:r>
          </w:p>
        </w:tc>
        <w:tc>
          <w:tcPr>
            <w:tcW w:w="1473" w:type="dxa"/>
            <w:vAlign w:val="center"/>
          </w:tcPr>
          <w:p w14:paraId="649A4A4D" w14:textId="77777777" w:rsidR="007831A6" w:rsidRPr="00E70DA5" w:rsidRDefault="007831A6" w:rsidP="00E70DA5">
            <w:pPr>
              <w:spacing w:before="120" w:after="120" w:line="360" w:lineRule="auto"/>
              <w:jc w:val="center"/>
              <w:rPr>
                <w:rFonts w:ascii="Cambria" w:hAnsi="Cambria"/>
                <w:b/>
              </w:rPr>
            </w:pPr>
            <w:r w:rsidRPr="00E70DA5">
              <w:rPr>
                <w:rFonts w:ascii="Cambria" w:hAnsi="Cambria"/>
                <w:b/>
              </w:rPr>
              <w:t>05</w:t>
            </w:r>
          </w:p>
        </w:tc>
      </w:tr>
      <w:tr w:rsidR="007831A6" w:rsidRPr="00E70DA5" w14:paraId="6F5C97F1" w14:textId="77777777" w:rsidTr="00EE5808">
        <w:trPr>
          <w:jc w:val="center"/>
        </w:trPr>
        <w:tc>
          <w:tcPr>
            <w:tcW w:w="8116" w:type="dxa"/>
            <w:vAlign w:val="center"/>
          </w:tcPr>
          <w:p w14:paraId="31E3FBAB" w14:textId="77777777" w:rsidR="007831A6" w:rsidRPr="00E70DA5" w:rsidRDefault="007831A6" w:rsidP="00E70DA5">
            <w:pPr>
              <w:spacing w:before="120" w:after="120" w:line="360" w:lineRule="auto"/>
              <w:jc w:val="both"/>
              <w:rPr>
                <w:rFonts w:ascii="Cambria" w:hAnsi="Cambria"/>
              </w:rPr>
            </w:pPr>
            <w:r w:rsidRPr="00E70DA5">
              <w:rPr>
                <w:rFonts w:ascii="Cambria" w:hAnsi="Cambria"/>
              </w:rPr>
              <w:t>Execução de obra sem a licença exigida;</w:t>
            </w:r>
          </w:p>
        </w:tc>
        <w:tc>
          <w:tcPr>
            <w:tcW w:w="1473" w:type="dxa"/>
            <w:vAlign w:val="center"/>
          </w:tcPr>
          <w:p w14:paraId="123AA870" w14:textId="77777777" w:rsidR="007831A6" w:rsidRPr="00E70DA5" w:rsidRDefault="007831A6" w:rsidP="00E70DA5">
            <w:pPr>
              <w:spacing w:before="120" w:after="120" w:line="360" w:lineRule="auto"/>
              <w:jc w:val="center"/>
              <w:rPr>
                <w:rFonts w:ascii="Cambria" w:hAnsi="Cambria"/>
                <w:b/>
              </w:rPr>
            </w:pPr>
            <w:r w:rsidRPr="00E70DA5">
              <w:rPr>
                <w:rFonts w:ascii="Cambria" w:hAnsi="Cambria"/>
                <w:b/>
              </w:rPr>
              <w:t>10</w:t>
            </w:r>
          </w:p>
        </w:tc>
      </w:tr>
      <w:tr w:rsidR="007831A6" w:rsidRPr="00E70DA5" w14:paraId="179315B2" w14:textId="77777777" w:rsidTr="00EE5808">
        <w:trPr>
          <w:jc w:val="center"/>
        </w:trPr>
        <w:tc>
          <w:tcPr>
            <w:tcW w:w="8116" w:type="dxa"/>
            <w:vAlign w:val="center"/>
          </w:tcPr>
          <w:p w14:paraId="4E3DEEC9" w14:textId="77777777" w:rsidR="007831A6" w:rsidRPr="00E70DA5" w:rsidRDefault="007831A6" w:rsidP="00E70DA5">
            <w:pPr>
              <w:spacing w:before="120" w:after="120" w:line="360" w:lineRule="auto"/>
              <w:jc w:val="both"/>
              <w:rPr>
                <w:rFonts w:ascii="Cambria" w:hAnsi="Cambria"/>
              </w:rPr>
            </w:pPr>
            <w:r w:rsidRPr="00E70DA5">
              <w:rPr>
                <w:rFonts w:ascii="Cambria" w:hAnsi="Cambria"/>
              </w:rPr>
              <w:t>Ausência do projeto aprovado e demais documentos exigidos por esta Lei, no local da obra;</w:t>
            </w:r>
          </w:p>
        </w:tc>
        <w:tc>
          <w:tcPr>
            <w:tcW w:w="1473" w:type="dxa"/>
            <w:vAlign w:val="center"/>
          </w:tcPr>
          <w:p w14:paraId="38FE8723" w14:textId="77777777" w:rsidR="007831A6" w:rsidRPr="00E70DA5" w:rsidRDefault="007831A6" w:rsidP="00E70DA5">
            <w:pPr>
              <w:spacing w:before="120" w:after="120" w:line="360" w:lineRule="auto"/>
              <w:jc w:val="center"/>
              <w:rPr>
                <w:rFonts w:ascii="Cambria" w:hAnsi="Cambria"/>
                <w:b/>
              </w:rPr>
            </w:pPr>
            <w:r w:rsidRPr="00E70DA5">
              <w:rPr>
                <w:rFonts w:ascii="Cambria" w:hAnsi="Cambria"/>
                <w:b/>
              </w:rPr>
              <w:t>05</w:t>
            </w:r>
          </w:p>
        </w:tc>
      </w:tr>
      <w:tr w:rsidR="007831A6" w:rsidRPr="00E70DA5" w14:paraId="53B7E7DD" w14:textId="77777777" w:rsidTr="00EE5808">
        <w:trPr>
          <w:jc w:val="center"/>
        </w:trPr>
        <w:tc>
          <w:tcPr>
            <w:tcW w:w="8116" w:type="dxa"/>
            <w:vAlign w:val="center"/>
          </w:tcPr>
          <w:p w14:paraId="00B40830" w14:textId="77777777" w:rsidR="007831A6" w:rsidRPr="00E70DA5" w:rsidRDefault="007831A6" w:rsidP="00E70DA5">
            <w:pPr>
              <w:spacing w:before="120" w:after="120" w:line="360" w:lineRule="auto"/>
              <w:jc w:val="both"/>
              <w:rPr>
                <w:rFonts w:ascii="Cambria" w:hAnsi="Cambria"/>
              </w:rPr>
            </w:pPr>
            <w:r w:rsidRPr="00E70DA5">
              <w:rPr>
                <w:rFonts w:ascii="Cambria" w:hAnsi="Cambria"/>
              </w:rPr>
              <w:t>Execução da obra em desacordo com o projeto aprovado e/ou alteração dos elementos geométricos essenciais;</w:t>
            </w:r>
          </w:p>
        </w:tc>
        <w:tc>
          <w:tcPr>
            <w:tcW w:w="1473" w:type="dxa"/>
            <w:vAlign w:val="center"/>
          </w:tcPr>
          <w:p w14:paraId="15AAC799" w14:textId="77777777" w:rsidR="007831A6" w:rsidRPr="00E70DA5" w:rsidRDefault="007831A6" w:rsidP="00E70DA5">
            <w:pPr>
              <w:spacing w:before="120" w:after="120" w:line="360" w:lineRule="auto"/>
              <w:jc w:val="center"/>
              <w:rPr>
                <w:rFonts w:ascii="Cambria" w:hAnsi="Cambria"/>
                <w:b/>
              </w:rPr>
            </w:pPr>
            <w:r w:rsidRPr="00E70DA5">
              <w:rPr>
                <w:rFonts w:ascii="Cambria" w:hAnsi="Cambria"/>
                <w:b/>
              </w:rPr>
              <w:t>15</w:t>
            </w:r>
          </w:p>
        </w:tc>
      </w:tr>
      <w:tr w:rsidR="007831A6" w:rsidRPr="00E70DA5" w14:paraId="541312D2" w14:textId="77777777" w:rsidTr="00EE5808">
        <w:trPr>
          <w:jc w:val="center"/>
        </w:trPr>
        <w:tc>
          <w:tcPr>
            <w:tcW w:w="8116" w:type="dxa"/>
            <w:vAlign w:val="center"/>
          </w:tcPr>
          <w:p w14:paraId="5146DFDD" w14:textId="77777777" w:rsidR="007831A6" w:rsidRPr="00E70DA5" w:rsidRDefault="007831A6" w:rsidP="00E70DA5">
            <w:pPr>
              <w:spacing w:before="120" w:after="120" w:line="360" w:lineRule="auto"/>
              <w:jc w:val="both"/>
              <w:rPr>
                <w:rFonts w:ascii="Cambria" w:hAnsi="Cambria"/>
              </w:rPr>
            </w:pPr>
            <w:r w:rsidRPr="00E70DA5">
              <w:rPr>
                <w:rFonts w:ascii="Cambria" w:hAnsi="Cambria"/>
              </w:rPr>
              <w:t>Construção ou instalação executada de maneira a pôr em risco a estabilidade da obra ou a segurança desta, do pessoal empregado ou da coletividade;</w:t>
            </w:r>
          </w:p>
        </w:tc>
        <w:tc>
          <w:tcPr>
            <w:tcW w:w="1473" w:type="dxa"/>
            <w:vAlign w:val="center"/>
          </w:tcPr>
          <w:p w14:paraId="270709E3" w14:textId="77777777" w:rsidR="007831A6" w:rsidRPr="00E70DA5" w:rsidRDefault="007831A6" w:rsidP="00E70DA5">
            <w:pPr>
              <w:spacing w:before="120" w:after="120" w:line="360" w:lineRule="auto"/>
              <w:jc w:val="center"/>
              <w:rPr>
                <w:rFonts w:ascii="Cambria" w:hAnsi="Cambria"/>
                <w:b/>
              </w:rPr>
            </w:pPr>
            <w:r w:rsidRPr="00E70DA5">
              <w:rPr>
                <w:rFonts w:ascii="Cambria" w:hAnsi="Cambria"/>
                <w:b/>
              </w:rPr>
              <w:t>20</w:t>
            </w:r>
          </w:p>
        </w:tc>
      </w:tr>
      <w:tr w:rsidR="007831A6" w:rsidRPr="00E70DA5" w14:paraId="59D6EF97" w14:textId="77777777" w:rsidTr="00EE5808">
        <w:trPr>
          <w:jc w:val="center"/>
        </w:trPr>
        <w:tc>
          <w:tcPr>
            <w:tcW w:w="8116" w:type="dxa"/>
            <w:vAlign w:val="center"/>
          </w:tcPr>
          <w:p w14:paraId="7AC5D575" w14:textId="77777777" w:rsidR="007831A6" w:rsidRPr="00E70DA5" w:rsidRDefault="007831A6" w:rsidP="00E70DA5">
            <w:pPr>
              <w:spacing w:before="120" w:after="120" w:line="360" w:lineRule="auto"/>
              <w:jc w:val="both"/>
              <w:rPr>
                <w:rFonts w:ascii="Cambria" w:hAnsi="Cambria"/>
              </w:rPr>
            </w:pPr>
            <w:r w:rsidRPr="00E70DA5">
              <w:rPr>
                <w:rFonts w:ascii="Cambria" w:hAnsi="Cambria"/>
              </w:rPr>
              <w:t>Inobservância das prescrições desta Lei sobre equipamentos de segurança e proteção</w:t>
            </w:r>
          </w:p>
        </w:tc>
        <w:tc>
          <w:tcPr>
            <w:tcW w:w="1473" w:type="dxa"/>
            <w:vAlign w:val="center"/>
          </w:tcPr>
          <w:p w14:paraId="129ADB2C" w14:textId="77777777" w:rsidR="007831A6" w:rsidRPr="00E70DA5" w:rsidRDefault="007831A6" w:rsidP="00E70DA5">
            <w:pPr>
              <w:spacing w:before="120" w:after="120" w:line="360" w:lineRule="auto"/>
              <w:jc w:val="center"/>
              <w:rPr>
                <w:rFonts w:ascii="Cambria" w:hAnsi="Cambria"/>
                <w:b/>
              </w:rPr>
            </w:pPr>
            <w:r w:rsidRPr="00E70DA5">
              <w:rPr>
                <w:rFonts w:ascii="Cambria" w:hAnsi="Cambria"/>
                <w:b/>
              </w:rPr>
              <w:t>10</w:t>
            </w:r>
          </w:p>
        </w:tc>
      </w:tr>
      <w:tr w:rsidR="007831A6" w:rsidRPr="00E70DA5" w14:paraId="2B5E0916" w14:textId="77777777" w:rsidTr="00EE5808">
        <w:trPr>
          <w:jc w:val="center"/>
        </w:trPr>
        <w:tc>
          <w:tcPr>
            <w:tcW w:w="8116" w:type="dxa"/>
            <w:vAlign w:val="center"/>
          </w:tcPr>
          <w:p w14:paraId="25B24E12" w14:textId="77777777" w:rsidR="007831A6" w:rsidRPr="00E70DA5" w:rsidRDefault="007831A6" w:rsidP="00E70DA5">
            <w:pPr>
              <w:spacing w:before="120" w:after="120" w:line="360" w:lineRule="auto"/>
              <w:jc w:val="both"/>
              <w:rPr>
                <w:rFonts w:ascii="Cambria" w:hAnsi="Cambria"/>
              </w:rPr>
            </w:pPr>
            <w:r w:rsidRPr="00E70DA5">
              <w:rPr>
                <w:rFonts w:ascii="Cambria" w:hAnsi="Cambria"/>
              </w:rPr>
              <w:t>Inobservância do alinhamento e nivelamento</w:t>
            </w:r>
          </w:p>
        </w:tc>
        <w:tc>
          <w:tcPr>
            <w:tcW w:w="1473" w:type="dxa"/>
            <w:vAlign w:val="center"/>
          </w:tcPr>
          <w:p w14:paraId="4469D6B0" w14:textId="77777777" w:rsidR="007831A6" w:rsidRPr="00E70DA5" w:rsidRDefault="007831A6" w:rsidP="00E70DA5">
            <w:pPr>
              <w:spacing w:before="120" w:after="120" w:line="360" w:lineRule="auto"/>
              <w:jc w:val="center"/>
              <w:rPr>
                <w:rFonts w:ascii="Cambria" w:hAnsi="Cambria"/>
                <w:b/>
              </w:rPr>
            </w:pPr>
            <w:r w:rsidRPr="00E70DA5">
              <w:rPr>
                <w:rFonts w:ascii="Cambria" w:hAnsi="Cambria"/>
                <w:b/>
              </w:rPr>
              <w:t>10</w:t>
            </w:r>
          </w:p>
        </w:tc>
      </w:tr>
      <w:tr w:rsidR="007831A6" w:rsidRPr="00E70DA5" w14:paraId="1F77E954" w14:textId="77777777" w:rsidTr="00EE5808">
        <w:trPr>
          <w:jc w:val="center"/>
        </w:trPr>
        <w:tc>
          <w:tcPr>
            <w:tcW w:w="8116" w:type="dxa"/>
            <w:vAlign w:val="center"/>
          </w:tcPr>
          <w:p w14:paraId="518F6117" w14:textId="77777777" w:rsidR="007831A6" w:rsidRPr="00E70DA5" w:rsidRDefault="007831A6" w:rsidP="00E70DA5">
            <w:pPr>
              <w:spacing w:before="120" w:after="120" w:line="360" w:lineRule="auto"/>
              <w:jc w:val="both"/>
              <w:rPr>
                <w:rFonts w:ascii="Cambria" w:hAnsi="Cambria"/>
              </w:rPr>
            </w:pPr>
            <w:r w:rsidRPr="00E70DA5">
              <w:rPr>
                <w:rFonts w:ascii="Cambria" w:hAnsi="Cambria"/>
              </w:rPr>
              <w:t>Colocação de materiais no passeio ou na via pública;</w:t>
            </w:r>
          </w:p>
        </w:tc>
        <w:tc>
          <w:tcPr>
            <w:tcW w:w="1473" w:type="dxa"/>
            <w:vAlign w:val="center"/>
          </w:tcPr>
          <w:p w14:paraId="048C8FDE" w14:textId="77777777" w:rsidR="007831A6" w:rsidRPr="00E70DA5" w:rsidRDefault="007831A6" w:rsidP="00E70DA5">
            <w:pPr>
              <w:spacing w:before="120" w:after="120" w:line="360" w:lineRule="auto"/>
              <w:jc w:val="center"/>
              <w:rPr>
                <w:rFonts w:ascii="Cambria" w:hAnsi="Cambria"/>
                <w:b/>
              </w:rPr>
            </w:pPr>
            <w:r w:rsidRPr="00E70DA5">
              <w:rPr>
                <w:rFonts w:ascii="Cambria" w:hAnsi="Cambria"/>
                <w:b/>
              </w:rPr>
              <w:t>05</w:t>
            </w:r>
          </w:p>
        </w:tc>
      </w:tr>
      <w:tr w:rsidR="007831A6" w:rsidRPr="00E70DA5" w14:paraId="1F6E4E5C" w14:textId="77777777" w:rsidTr="00EE5808">
        <w:trPr>
          <w:jc w:val="center"/>
        </w:trPr>
        <w:tc>
          <w:tcPr>
            <w:tcW w:w="8116" w:type="dxa"/>
            <w:vAlign w:val="center"/>
          </w:tcPr>
          <w:p w14:paraId="563EFF66" w14:textId="77777777" w:rsidR="007831A6" w:rsidRPr="00E70DA5" w:rsidRDefault="007831A6" w:rsidP="00E70DA5">
            <w:pPr>
              <w:spacing w:before="120" w:after="120" w:line="360" w:lineRule="auto"/>
              <w:jc w:val="both"/>
              <w:rPr>
                <w:rFonts w:ascii="Cambria" w:hAnsi="Cambria"/>
              </w:rPr>
            </w:pPr>
            <w:r w:rsidRPr="00E70DA5">
              <w:rPr>
                <w:rFonts w:ascii="Cambria" w:hAnsi="Cambria"/>
              </w:rPr>
              <w:t>Imperícia, com prejuízos ao interesse público, devidamente apurada, na execução da obra ou instalações;</w:t>
            </w:r>
          </w:p>
        </w:tc>
        <w:tc>
          <w:tcPr>
            <w:tcW w:w="1473" w:type="dxa"/>
            <w:vAlign w:val="center"/>
          </w:tcPr>
          <w:p w14:paraId="49D8DB9F" w14:textId="77777777" w:rsidR="007831A6" w:rsidRPr="00E70DA5" w:rsidRDefault="007831A6" w:rsidP="00E70DA5">
            <w:pPr>
              <w:spacing w:before="120" w:after="120" w:line="360" w:lineRule="auto"/>
              <w:jc w:val="center"/>
              <w:rPr>
                <w:rFonts w:ascii="Cambria" w:hAnsi="Cambria"/>
                <w:b/>
              </w:rPr>
            </w:pPr>
            <w:r w:rsidRPr="00E70DA5">
              <w:rPr>
                <w:rFonts w:ascii="Cambria" w:hAnsi="Cambria"/>
                <w:b/>
              </w:rPr>
              <w:t>15</w:t>
            </w:r>
          </w:p>
        </w:tc>
      </w:tr>
      <w:tr w:rsidR="007831A6" w:rsidRPr="00E70DA5" w14:paraId="4B40FAAA" w14:textId="77777777" w:rsidTr="00EE5808">
        <w:trPr>
          <w:jc w:val="center"/>
        </w:trPr>
        <w:tc>
          <w:tcPr>
            <w:tcW w:w="8116" w:type="dxa"/>
            <w:vAlign w:val="center"/>
          </w:tcPr>
          <w:p w14:paraId="65C0F2F7" w14:textId="77777777" w:rsidR="007831A6" w:rsidRPr="00E70DA5" w:rsidRDefault="007831A6" w:rsidP="00E70DA5">
            <w:pPr>
              <w:spacing w:before="120" w:after="120" w:line="360" w:lineRule="auto"/>
              <w:jc w:val="both"/>
              <w:rPr>
                <w:rFonts w:ascii="Cambria" w:hAnsi="Cambria"/>
              </w:rPr>
            </w:pPr>
            <w:r w:rsidRPr="00E70DA5">
              <w:rPr>
                <w:rFonts w:ascii="Cambria" w:hAnsi="Cambria"/>
              </w:rPr>
              <w:t>Danos causados à coletividade ou ao interesse público, provocados pela má conservação de fachada, marquises ou corpos em balanço</w:t>
            </w:r>
          </w:p>
        </w:tc>
        <w:tc>
          <w:tcPr>
            <w:tcW w:w="1473" w:type="dxa"/>
            <w:vAlign w:val="center"/>
          </w:tcPr>
          <w:p w14:paraId="3635DBE0" w14:textId="77777777" w:rsidR="007831A6" w:rsidRPr="00E70DA5" w:rsidRDefault="007831A6" w:rsidP="00E70DA5">
            <w:pPr>
              <w:spacing w:before="120" w:after="120" w:line="360" w:lineRule="auto"/>
              <w:jc w:val="center"/>
              <w:rPr>
                <w:rFonts w:ascii="Cambria" w:hAnsi="Cambria"/>
                <w:b/>
              </w:rPr>
            </w:pPr>
            <w:r w:rsidRPr="00E70DA5">
              <w:rPr>
                <w:rFonts w:ascii="Cambria" w:hAnsi="Cambria"/>
                <w:b/>
              </w:rPr>
              <w:t>15</w:t>
            </w:r>
          </w:p>
        </w:tc>
      </w:tr>
      <w:tr w:rsidR="007831A6" w:rsidRPr="00E70DA5" w14:paraId="750BF7E3" w14:textId="77777777" w:rsidTr="00EE5808">
        <w:trPr>
          <w:jc w:val="center"/>
        </w:trPr>
        <w:tc>
          <w:tcPr>
            <w:tcW w:w="8116" w:type="dxa"/>
            <w:vAlign w:val="center"/>
          </w:tcPr>
          <w:p w14:paraId="16DD20E1" w14:textId="77777777" w:rsidR="007831A6" w:rsidRPr="00E70DA5" w:rsidRDefault="007831A6" w:rsidP="00E70DA5">
            <w:pPr>
              <w:spacing w:before="120" w:after="120" w:line="360" w:lineRule="auto"/>
              <w:jc w:val="both"/>
              <w:rPr>
                <w:rFonts w:ascii="Cambria" w:hAnsi="Cambria"/>
              </w:rPr>
            </w:pPr>
            <w:r w:rsidRPr="00E70DA5">
              <w:rPr>
                <w:rFonts w:ascii="Cambria" w:hAnsi="Cambria"/>
              </w:rPr>
              <w:t>Inobservância das prescrições desta Lei quanto à mudança de responsável técnico;</w:t>
            </w:r>
          </w:p>
        </w:tc>
        <w:tc>
          <w:tcPr>
            <w:tcW w:w="1473" w:type="dxa"/>
            <w:vAlign w:val="center"/>
          </w:tcPr>
          <w:p w14:paraId="3C431867" w14:textId="77777777" w:rsidR="007831A6" w:rsidRPr="00E70DA5" w:rsidRDefault="007831A6" w:rsidP="00E70DA5">
            <w:pPr>
              <w:spacing w:before="120" w:after="120" w:line="360" w:lineRule="auto"/>
              <w:jc w:val="center"/>
              <w:rPr>
                <w:rFonts w:ascii="Cambria" w:hAnsi="Cambria"/>
                <w:b/>
              </w:rPr>
            </w:pPr>
            <w:r w:rsidRPr="00E70DA5">
              <w:rPr>
                <w:rFonts w:ascii="Cambria" w:hAnsi="Cambria"/>
                <w:b/>
              </w:rPr>
              <w:t>05</w:t>
            </w:r>
          </w:p>
        </w:tc>
      </w:tr>
      <w:tr w:rsidR="007831A6" w:rsidRPr="00E70DA5" w14:paraId="058A886B" w14:textId="77777777" w:rsidTr="00EE5808">
        <w:trPr>
          <w:jc w:val="center"/>
        </w:trPr>
        <w:tc>
          <w:tcPr>
            <w:tcW w:w="8116" w:type="dxa"/>
            <w:vAlign w:val="center"/>
          </w:tcPr>
          <w:p w14:paraId="6731C2D0" w14:textId="77777777" w:rsidR="007831A6" w:rsidRPr="00E70DA5" w:rsidRDefault="007831A6" w:rsidP="00E70DA5">
            <w:pPr>
              <w:spacing w:before="120" w:after="120" w:line="360" w:lineRule="auto"/>
              <w:jc w:val="both"/>
              <w:rPr>
                <w:rFonts w:ascii="Cambria" w:hAnsi="Cambria"/>
              </w:rPr>
            </w:pPr>
            <w:r w:rsidRPr="00E70DA5">
              <w:rPr>
                <w:rFonts w:ascii="Cambria" w:hAnsi="Cambria"/>
              </w:rPr>
              <w:t>Utilização da edificação para fim diverso do declarado no projeto de arquitetura;</w:t>
            </w:r>
          </w:p>
        </w:tc>
        <w:tc>
          <w:tcPr>
            <w:tcW w:w="1473" w:type="dxa"/>
            <w:vAlign w:val="center"/>
          </w:tcPr>
          <w:p w14:paraId="7B0B8F6F" w14:textId="77777777" w:rsidR="007831A6" w:rsidRPr="00E70DA5" w:rsidRDefault="007831A6" w:rsidP="00E70DA5">
            <w:pPr>
              <w:spacing w:before="120" w:after="120" w:line="360" w:lineRule="auto"/>
              <w:jc w:val="center"/>
              <w:rPr>
                <w:rFonts w:ascii="Cambria" w:hAnsi="Cambria"/>
                <w:b/>
              </w:rPr>
            </w:pPr>
            <w:r w:rsidRPr="00E70DA5">
              <w:rPr>
                <w:rFonts w:ascii="Cambria" w:hAnsi="Cambria"/>
                <w:b/>
              </w:rPr>
              <w:t>05</w:t>
            </w:r>
          </w:p>
        </w:tc>
      </w:tr>
      <w:tr w:rsidR="007831A6" w:rsidRPr="00E70DA5" w14:paraId="07CDCBC2" w14:textId="77777777" w:rsidTr="00EE5808">
        <w:trPr>
          <w:jc w:val="center"/>
        </w:trPr>
        <w:tc>
          <w:tcPr>
            <w:tcW w:w="8116" w:type="dxa"/>
            <w:vAlign w:val="center"/>
          </w:tcPr>
          <w:p w14:paraId="2EA02459" w14:textId="77777777" w:rsidR="007831A6" w:rsidRPr="00E70DA5" w:rsidRDefault="007831A6" w:rsidP="00E70DA5">
            <w:pPr>
              <w:spacing w:before="120" w:after="120" w:line="360" w:lineRule="auto"/>
              <w:jc w:val="both"/>
              <w:rPr>
                <w:rFonts w:ascii="Cambria" w:hAnsi="Cambria"/>
              </w:rPr>
            </w:pPr>
            <w:r w:rsidRPr="00E70DA5">
              <w:rPr>
                <w:rFonts w:ascii="Cambria" w:hAnsi="Cambria"/>
              </w:rPr>
              <w:t>Não atendimento à intimação para a construção, reparação ou reconstrução de vedações e passeios.</w:t>
            </w:r>
          </w:p>
        </w:tc>
        <w:tc>
          <w:tcPr>
            <w:tcW w:w="1473" w:type="dxa"/>
            <w:vAlign w:val="center"/>
          </w:tcPr>
          <w:p w14:paraId="509F3C01" w14:textId="77777777" w:rsidR="007831A6" w:rsidRPr="00E70DA5" w:rsidRDefault="007831A6" w:rsidP="00E70DA5">
            <w:pPr>
              <w:spacing w:before="120" w:after="120" w:line="360" w:lineRule="auto"/>
              <w:jc w:val="center"/>
              <w:rPr>
                <w:rFonts w:ascii="Cambria" w:hAnsi="Cambria"/>
                <w:b/>
              </w:rPr>
            </w:pPr>
            <w:r w:rsidRPr="00E70DA5">
              <w:rPr>
                <w:rFonts w:ascii="Cambria" w:hAnsi="Cambria"/>
                <w:b/>
              </w:rPr>
              <w:t>35</w:t>
            </w:r>
          </w:p>
        </w:tc>
      </w:tr>
    </w:tbl>
    <w:p w14:paraId="56549D59" w14:textId="77777777" w:rsidR="007831A6" w:rsidRPr="00E70DA5" w:rsidRDefault="007831A6" w:rsidP="00E70DA5">
      <w:pPr>
        <w:spacing w:before="120" w:after="120" w:line="360" w:lineRule="auto"/>
        <w:jc w:val="both"/>
        <w:rPr>
          <w:rFonts w:ascii="Cambria" w:eastAsia="Arial" w:hAnsi="Cambria" w:cs="Arial"/>
        </w:rPr>
      </w:pPr>
    </w:p>
    <w:sectPr w:rsidR="007831A6" w:rsidRPr="00E70DA5">
      <w:pgSz w:w="11906" w:h="16838"/>
      <w:pgMar w:top="3232" w:right="1134" w:bottom="851" w:left="1418"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C5B1E8" w14:textId="77777777" w:rsidR="00712B51" w:rsidRDefault="00712B51">
      <w:r>
        <w:separator/>
      </w:r>
    </w:p>
  </w:endnote>
  <w:endnote w:type="continuationSeparator" w:id="0">
    <w:p w14:paraId="7C587CBA" w14:textId="77777777" w:rsidR="00712B51" w:rsidRDefault="00712B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Tms Rmn">
    <w:panose1 w:val="02020603040505020304"/>
    <w:charset w:val="00"/>
    <w:family w:val="roman"/>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S Mincho">
    <w:altName w:val="Yu Gothic UI"/>
    <w:panose1 w:val="02020609040205080304"/>
    <w:charset w:val="80"/>
    <w:family w:val="modern"/>
    <w:pitch w:val="fixed"/>
    <w:sig w:usb0="E00002FF" w:usb1="6AC7FDFB" w:usb2="08000012" w:usb3="00000000" w:csb0="0002009F" w:csb1="00000000"/>
  </w:font>
  <w:font w:name="Century Gothic">
    <w:charset w:val="00"/>
    <w:family w:val="swiss"/>
    <w:pitch w:val="variable"/>
    <w:sig w:usb0="00000287" w:usb1="00000000" w:usb2="00000000" w:usb3="00000000" w:csb0="0000009F" w:csb1="00000000"/>
  </w:font>
  <w:font w:name="Helv">
    <w:panose1 w:val="020B0604020202030204"/>
    <w:charset w:val="00"/>
    <w:family w:val="roman"/>
    <w:pitch w:val="variable"/>
  </w:font>
  <w:font w:name="TimesNewRomanPSMT">
    <w:panose1 w:val="00000000000000000000"/>
    <w:charset w:val="00"/>
    <w:family w:val="roman"/>
    <w:notTrueType/>
    <w:pitch w:val="default"/>
  </w:font>
  <w:font w:name="Arial-BoldMT">
    <w:charset w:val="00"/>
    <w:family w:val="roman"/>
    <w:pitch w:val="variable"/>
  </w:font>
  <w:font w:name="ArialMT">
    <w:charset w:val="00"/>
    <w:family w:val="roman"/>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4F7" w14:textId="77777777" w:rsidR="00F77B62" w:rsidRDefault="00F77B62">
    <w:pPr>
      <w:pBdr>
        <w:top w:val="nil"/>
        <w:left w:val="nil"/>
        <w:bottom w:val="nil"/>
        <w:right w:val="nil"/>
        <w:between w:val="nil"/>
      </w:pBdr>
      <w:tabs>
        <w:tab w:val="center" w:pos="4419"/>
        <w:tab w:val="right" w:pos="8838"/>
      </w:tabs>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4F9" w14:textId="77777777" w:rsidR="00F77B62" w:rsidRDefault="00F77B62">
    <w:pPr>
      <w:pBdr>
        <w:top w:val="nil"/>
        <w:left w:val="nil"/>
        <w:bottom w:val="nil"/>
        <w:right w:val="nil"/>
        <w:between w:val="nil"/>
      </w:pBdr>
      <w:tabs>
        <w:tab w:val="center" w:pos="4419"/>
        <w:tab w:val="right" w:pos="8838"/>
      </w:tabs>
      <w:rPr>
        <w:color w:val="00000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4F8" w14:textId="77777777" w:rsidR="00F77B62" w:rsidRDefault="00F77B62">
    <w:pPr>
      <w:pBdr>
        <w:top w:val="nil"/>
        <w:left w:val="nil"/>
        <w:bottom w:val="nil"/>
        <w:right w:val="nil"/>
        <w:between w:val="nil"/>
      </w:pBdr>
      <w:tabs>
        <w:tab w:val="center" w:pos="4419"/>
        <w:tab w:val="right" w:pos="8838"/>
      </w:tabs>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CF7BF" w14:textId="77777777" w:rsidR="00712B51" w:rsidRDefault="00712B51">
      <w:r>
        <w:separator/>
      </w:r>
    </w:p>
  </w:footnote>
  <w:footnote w:type="continuationSeparator" w:id="0">
    <w:p w14:paraId="098AC0D0" w14:textId="77777777" w:rsidR="00712B51" w:rsidRDefault="00712B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4F5" w14:textId="77777777" w:rsidR="00F77B62" w:rsidRDefault="00F77B62">
    <w:pPr>
      <w:pBdr>
        <w:top w:val="nil"/>
        <w:left w:val="nil"/>
        <w:bottom w:val="nil"/>
        <w:right w:val="nil"/>
        <w:between w:val="nil"/>
      </w:pBdr>
      <w:tabs>
        <w:tab w:val="center" w:pos="4419"/>
        <w:tab w:val="right" w:pos="8838"/>
      </w:tabs>
      <w:rPr>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4F4" w14:textId="3C130BA1" w:rsidR="00F77B62" w:rsidRDefault="00E70DA5">
    <w:pPr>
      <w:pBdr>
        <w:top w:val="nil"/>
        <w:left w:val="nil"/>
        <w:bottom w:val="nil"/>
        <w:right w:val="nil"/>
        <w:between w:val="nil"/>
      </w:pBdr>
      <w:tabs>
        <w:tab w:val="center" w:pos="4419"/>
        <w:tab w:val="right" w:pos="8838"/>
      </w:tabs>
      <w:jc w:val="center"/>
      <w:rPr>
        <w:color w:val="000000"/>
        <w:sz w:val="20"/>
        <w:szCs w:val="20"/>
      </w:rPr>
    </w:pPr>
    <w:r w:rsidRPr="00E70DA5">
      <w:rPr>
        <w:noProof/>
        <w:color w:val="000000"/>
        <w:sz w:val="20"/>
        <w:szCs w:val="20"/>
        <w:lang w:eastAsia="pt-BR"/>
      </w:rPr>
      <w:drawing>
        <wp:anchor distT="0" distB="0" distL="114300" distR="114300" simplePos="0" relativeHeight="251659264" behindDoc="0" locked="0" layoutInCell="1" allowOverlap="1" wp14:anchorId="4CE15F08" wp14:editId="20EE5E87">
          <wp:simplePos x="0" y="0"/>
          <wp:positionH relativeFrom="column">
            <wp:posOffset>1400175</wp:posOffset>
          </wp:positionH>
          <wp:positionV relativeFrom="paragraph">
            <wp:posOffset>-234315</wp:posOffset>
          </wp:positionV>
          <wp:extent cx="1980000" cy="764280"/>
          <wp:effectExtent l="0" t="0" r="1270" b="0"/>
          <wp:wrapNone/>
          <wp:docPr id="1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980000" cy="76428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4F6" w14:textId="77777777" w:rsidR="00F77B62" w:rsidRDefault="00F77B62">
    <w:pPr>
      <w:pBdr>
        <w:top w:val="nil"/>
        <w:left w:val="nil"/>
        <w:bottom w:val="nil"/>
        <w:right w:val="nil"/>
        <w:between w:val="nil"/>
      </w:pBdr>
      <w:tabs>
        <w:tab w:val="center" w:pos="4419"/>
        <w:tab w:val="right" w:pos="8838"/>
      </w:tabs>
      <w:rPr>
        <w:color w:val="000000"/>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5A71FF" w14:textId="1181BF2D" w:rsidR="00FE5BB7" w:rsidRDefault="00FE5BB7">
    <w:pPr>
      <w:pBdr>
        <w:top w:val="nil"/>
        <w:left w:val="nil"/>
        <w:bottom w:val="nil"/>
        <w:right w:val="nil"/>
        <w:between w:val="nil"/>
      </w:pBdr>
      <w:tabs>
        <w:tab w:val="center" w:pos="4419"/>
        <w:tab w:val="right" w:pos="8838"/>
      </w:tabs>
      <w:jc w:val="center"/>
      <w:rPr>
        <w:color w:val="000000"/>
        <w:sz w:val="20"/>
        <w:szCs w:val="20"/>
      </w:rPr>
    </w:pPr>
    <w:r w:rsidRPr="00E70DA5">
      <w:rPr>
        <w:noProof/>
        <w:color w:val="000000"/>
        <w:sz w:val="20"/>
        <w:szCs w:val="20"/>
        <w:lang w:eastAsia="pt-BR"/>
      </w:rPr>
      <w:drawing>
        <wp:anchor distT="0" distB="0" distL="114300" distR="114300" simplePos="0" relativeHeight="251663360" behindDoc="0" locked="0" layoutInCell="1" allowOverlap="1" wp14:anchorId="30D41A7B" wp14:editId="7F556FE5">
          <wp:simplePos x="0" y="0"/>
          <wp:positionH relativeFrom="column">
            <wp:posOffset>6960235</wp:posOffset>
          </wp:positionH>
          <wp:positionV relativeFrom="paragraph">
            <wp:posOffset>-356235</wp:posOffset>
          </wp:positionV>
          <wp:extent cx="1979930" cy="692785"/>
          <wp:effectExtent l="0" t="0" r="1270" b="0"/>
          <wp:wrapNone/>
          <wp:docPr id="1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979930" cy="692785"/>
                  </a:xfrm>
                  <a:prstGeom prst="rect">
                    <a:avLst/>
                  </a:prstGeom>
                  <a:ln/>
                </pic:spPr>
              </pic:pic>
            </a:graphicData>
          </a:graphic>
        </wp:anchor>
      </w:drawing>
    </w:r>
    <w:r w:rsidRPr="00E70DA5">
      <w:rPr>
        <w:noProof/>
        <w:color w:val="000000"/>
        <w:sz w:val="20"/>
        <w:szCs w:val="20"/>
        <w:lang w:eastAsia="pt-BR"/>
      </w:rPr>
      <w:drawing>
        <wp:anchor distT="0" distB="0" distL="114300" distR="114300" simplePos="0" relativeHeight="251662336" behindDoc="0" locked="0" layoutInCell="1" allowOverlap="1" wp14:anchorId="6B283809" wp14:editId="0BB38179">
          <wp:simplePos x="0" y="0"/>
          <wp:positionH relativeFrom="column">
            <wp:posOffset>173182</wp:posOffset>
          </wp:positionH>
          <wp:positionV relativeFrom="paragraph">
            <wp:posOffset>-354560</wp:posOffset>
          </wp:positionV>
          <wp:extent cx="1980000" cy="764280"/>
          <wp:effectExtent l="0" t="0" r="1270" b="0"/>
          <wp:wrapNone/>
          <wp:docPr id="14"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980000" cy="76428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9780B"/>
    <w:multiLevelType w:val="multilevel"/>
    <w:tmpl w:val="3D0EAA04"/>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4B8320E"/>
    <w:multiLevelType w:val="multilevel"/>
    <w:tmpl w:val="F13E58B2"/>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4E273BC"/>
    <w:multiLevelType w:val="multilevel"/>
    <w:tmpl w:val="AA088B62"/>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801A47"/>
    <w:multiLevelType w:val="multilevel"/>
    <w:tmpl w:val="812272F4"/>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BF7473"/>
    <w:multiLevelType w:val="multilevel"/>
    <w:tmpl w:val="7D0828D8"/>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7EC2850"/>
    <w:multiLevelType w:val="multilevel"/>
    <w:tmpl w:val="70B8E1A2"/>
    <w:lvl w:ilvl="0">
      <w:start w:val="1"/>
      <w:numFmt w:val="lowerLetter"/>
      <w:lvlText w:val="%1)"/>
      <w:lvlJc w:val="left"/>
      <w:pPr>
        <w:ind w:left="502"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80028FD"/>
    <w:multiLevelType w:val="multilevel"/>
    <w:tmpl w:val="4D8683E0"/>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8777FD0"/>
    <w:multiLevelType w:val="multilevel"/>
    <w:tmpl w:val="33967A88"/>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EFF0924"/>
    <w:multiLevelType w:val="multilevel"/>
    <w:tmpl w:val="A740B4B4"/>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3AF5DE4"/>
    <w:multiLevelType w:val="multilevel"/>
    <w:tmpl w:val="7ED2ADCE"/>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6D23C5D"/>
    <w:multiLevelType w:val="multilevel"/>
    <w:tmpl w:val="DC1CD72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76C2F67"/>
    <w:multiLevelType w:val="multilevel"/>
    <w:tmpl w:val="956CF95C"/>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99F1923"/>
    <w:multiLevelType w:val="multilevel"/>
    <w:tmpl w:val="37E0188E"/>
    <w:lvl w:ilvl="0">
      <w:start w:val="1"/>
      <w:numFmt w:val="lowerLetter"/>
      <w:lvlText w:val="%1)"/>
      <w:lvlJc w:val="left"/>
      <w:pPr>
        <w:ind w:left="720" w:hanging="360"/>
      </w:pPr>
    </w:lvl>
    <w:lvl w:ilvl="1">
      <w:start w:val="1"/>
      <w:numFmt w:val="lowerLetter"/>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AA866DE"/>
    <w:multiLevelType w:val="multilevel"/>
    <w:tmpl w:val="2A649E96"/>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F472953"/>
    <w:multiLevelType w:val="multilevel"/>
    <w:tmpl w:val="292A76F6"/>
    <w:lvl w:ilvl="0">
      <w:start w:val="1"/>
      <w:numFmt w:val="lowerLetter"/>
      <w:lvlText w:val="%1)"/>
      <w:lvlJc w:val="left"/>
      <w:pPr>
        <w:ind w:left="720" w:hanging="360"/>
      </w:pPr>
    </w:lvl>
    <w:lvl w:ilvl="1">
      <w:start w:val="1"/>
      <w:numFmt w:val="lowerLetter"/>
      <w:lvlText w:val="%2)"/>
      <w:lvlJc w:val="left"/>
      <w:pPr>
        <w:ind w:left="1440" w:hanging="360"/>
      </w:pPr>
      <w:rPr>
        <w:b/>
      </w:rPr>
    </w:lvl>
    <w:lvl w:ilvl="2">
      <w:start w:val="1"/>
      <w:numFmt w:val="upperRoman"/>
      <w:lvlText w:val="%3."/>
      <w:lvlJc w:val="left"/>
      <w:pPr>
        <w:ind w:left="2700" w:hanging="720"/>
      </w:pPr>
      <w:rPr>
        <w:b/>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0D1279D"/>
    <w:multiLevelType w:val="multilevel"/>
    <w:tmpl w:val="D1E6F492"/>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1EE72A7"/>
    <w:multiLevelType w:val="multilevel"/>
    <w:tmpl w:val="8B1A0B4A"/>
    <w:lvl w:ilvl="0">
      <w:start w:val="1"/>
      <w:numFmt w:val="upperRoman"/>
      <w:lvlText w:val="%1."/>
      <w:lvlJc w:val="left"/>
      <w:pPr>
        <w:ind w:left="1080" w:hanging="720"/>
      </w:pPr>
      <w:rPr>
        <w:b/>
      </w:rPr>
    </w:lvl>
    <w:lvl w:ilvl="1">
      <w:start w:val="1"/>
      <w:numFmt w:val="lowerLetter"/>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23D283E"/>
    <w:multiLevelType w:val="multilevel"/>
    <w:tmpl w:val="3DDA4E60"/>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82C6D18"/>
    <w:multiLevelType w:val="multilevel"/>
    <w:tmpl w:val="F61ADB66"/>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1B057E6"/>
    <w:multiLevelType w:val="multilevel"/>
    <w:tmpl w:val="C9AE9344"/>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2A40A04"/>
    <w:multiLevelType w:val="multilevel"/>
    <w:tmpl w:val="E96466F0"/>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3742A22"/>
    <w:multiLevelType w:val="multilevel"/>
    <w:tmpl w:val="4B7C5E30"/>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738184E"/>
    <w:multiLevelType w:val="multilevel"/>
    <w:tmpl w:val="60F8A10E"/>
    <w:lvl w:ilvl="0">
      <w:start w:val="1"/>
      <w:numFmt w:val="lowerLetter"/>
      <w:lvlText w:val="%1)"/>
      <w:lvlJc w:val="left"/>
      <w:pPr>
        <w:ind w:left="720" w:hanging="360"/>
      </w:pPr>
      <w:rPr>
        <w:b/>
      </w:rPr>
    </w:lvl>
    <w:lvl w:ilvl="1">
      <w:start w:val="1"/>
      <w:numFmt w:val="lowerLetter"/>
      <w:lvlText w:val="%2)"/>
      <w:lvlJc w:val="left"/>
      <w:pPr>
        <w:ind w:left="1440" w:hanging="360"/>
      </w:pPr>
      <w:rPr>
        <w:b/>
      </w:rPr>
    </w:lvl>
    <w:lvl w:ilvl="2">
      <w:start w:val="1"/>
      <w:numFmt w:val="upperRoman"/>
      <w:lvlText w:val="%3."/>
      <w:lvlJc w:val="left"/>
      <w:pPr>
        <w:ind w:left="2700" w:hanging="720"/>
      </w:pPr>
      <w:rPr>
        <w:b/>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7E05637"/>
    <w:multiLevelType w:val="multilevel"/>
    <w:tmpl w:val="699AD2E4"/>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9AF3961"/>
    <w:multiLevelType w:val="multilevel"/>
    <w:tmpl w:val="E7EA880C"/>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D785E43"/>
    <w:multiLevelType w:val="multilevel"/>
    <w:tmpl w:val="E0468EE8"/>
    <w:lvl w:ilvl="0">
      <w:start w:val="1"/>
      <w:numFmt w:val="lowerLetter"/>
      <w:lvlText w:val="%1)"/>
      <w:lvlJc w:val="left"/>
      <w:pPr>
        <w:ind w:left="778" w:hanging="360"/>
      </w:pPr>
      <w:rPr>
        <w:b/>
      </w:rPr>
    </w:lvl>
    <w:lvl w:ilvl="1">
      <w:start w:val="1"/>
      <w:numFmt w:val="lowerLetter"/>
      <w:lvlText w:val="%2."/>
      <w:lvlJc w:val="left"/>
      <w:pPr>
        <w:ind w:left="1498" w:hanging="360"/>
      </w:pPr>
    </w:lvl>
    <w:lvl w:ilvl="2">
      <w:start w:val="1"/>
      <w:numFmt w:val="lowerRoman"/>
      <w:lvlText w:val="%3."/>
      <w:lvlJc w:val="right"/>
      <w:pPr>
        <w:ind w:left="2218" w:hanging="180"/>
      </w:pPr>
    </w:lvl>
    <w:lvl w:ilvl="3">
      <w:start w:val="1"/>
      <w:numFmt w:val="decimal"/>
      <w:lvlText w:val="%4."/>
      <w:lvlJc w:val="left"/>
      <w:pPr>
        <w:ind w:left="2938" w:hanging="360"/>
      </w:pPr>
    </w:lvl>
    <w:lvl w:ilvl="4">
      <w:start w:val="1"/>
      <w:numFmt w:val="lowerLetter"/>
      <w:lvlText w:val="%5."/>
      <w:lvlJc w:val="left"/>
      <w:pPr>
        <w:ind w:left="3658" w:hanging="360"/>
      </w:pPr>
    </w:lvl>
    <w:lvl w:ilvl="5">
      <w:start w:val="1"/>
      <w:numFmt w:val="lowerRoman"/>
      <w:lvlText w:val="%6."/>
      <w:lvlJc w:val="right"/>
      <w:pPr>
        <w:ind w:left="4378" w:hanging="180"/>
      </w:pPr>
    </w:lvl>
    <w:lvl w:ilvl="6">
      <w:start w:val="1"/>
      <w:numFmt w:val="decimal"/>
      <w:lvlText w:val="%7."/>
      <w:lvlJc w:val="left"/>
      <w:pPr>
        <w:ind w:left="5098" w:hanging="360"/>
      </w:pPr>
    </w:lvl>
    <w:lvl w:ilvl="7">
      <w:start w:val="1"/>
      <w:numFmt w:val="lowerLetter"/>
      <w:lvlText w:val="%8."/>
      <w:lvlJc w:val="left"/>
      <w:pPr>
        <w:ind w:left="5818" w:hanging="360"/>
      </w:pPr>
    </w:lvl>
    <w:lvl w:ilvl="8">
      <w:start w:val="1"/>
      <w:numFmt w:val="lowerRoman"/>
      <w:lvlText w:val="%9."/>
      <w:lvlJc w:val="right"/>
      <w:pPr>
        <w:ind w:left="6538" w:hanging="180"/>
      </w:pPr>
    </w:lvl>
  </w:abstractNum>
  <w:abstractNum w:abstractNumId="26" w15:restartNumberingAfterBreak="0">
    <w:nsid w:val="4DBB4A09"/>
    <w:multiLevelType w:val="multilevel"/>
    <w:tmpl w:val="12465902"/>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FB930E7"/>
    <w:multiLevelType w:val="multilevel"/>
    <w:tmpl w:val="9DAAF802"/>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6500B1F"/>
    <w:multiLevelType w:val="multilevel"/>
    <w:tmpl w:val="87A4405A"/>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9140E12"/>
    <w:multiLevelType w:val="multilevel"/>
    <w:tmpl w:val="1570E9E8"/>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CBA0A96"/>
    <w:multiLevelType w:val="multilevel"/>
    <w:tmpl w:val="B462B82C"/>
    <w:lvl w:ilvl="0">
      <w:start w:val="1"/>
      <w:numFmt w:val="lowerLetter"/>
      <w:lvlText w:val="%1)"/>
      <w:lvlJc w:val="left"/>
      <w:pPr>
        <w:ind w:left="720" w:hanging="360"/>
      </w:pPr>
    </w:lvl>
    <w:lvl w:ilvl="1">
      <w:start w:val="1"/>
      <w:numFmt w:val="lowerLetter"/>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04929CC"/>
    <w:multiLevelType w:val="multilevel"/>
    <w:tmpl w:val="591C2288"/>
    <w:lvl w:ilvl="0">
      <w:start w:val="1"/>
      <w:numFmt w:val="upperRoman"/>
      <w:lvlText w:val="%1."/>
      <w:lvlJc w:val="left"/>
      <w:pPr>
        <w:ind w:left="780" w:hanging="720"/>
      </w:pPr>
      <w:rPr>
        <w:b/>
      </w:r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32" w15:restartNumberingAfterBreak="0">
    <w:nsid w:val="6EA04A12"/>
    <w:multiLevelType w:val="multilevel"/>
    <w:tmpl w:val="C1DC8F80"/>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F7C436E"/>
    <w:multiLevelType w:val="multilevel"/>
    <w:tmpl w:val="36AA9D06"/>
    <w:lvl w:ilvl="0">
      <w:start w:val="1"/>
      <w:numFmt w:val="lowerLetter"/>
      <w:lvlText w:val="%1)"/>
      <w:lvlJc w:val="left"/>
      <w:pPr>
        <w:ind w:left="720" w:hanging="360"/>
      </w:pPr>
      <w:rPr>
        <w:b/>
      </w:rPr>
    </w:lvl>
    <w:lvl w:ilvl="1">
      <w:start w:val="1"/>
      <w:numFmt w:val="lowerLetter"/>
      <w:lvlText w:val="%2)"/>
      <w:lvlJc w:val="left"/>
      <w:pPr>
        <w:ind w:left="1440" w:hanging="360"/>
      </w:pPr>
      <w:rPr>
        <w:b/>
      </w:rPr>
    </w:lvl>
    <w:lvl w:ilvl="2">
      <w:start w:val="1"/>
      <w:numFmt w:val="upperRoman"/>
      <w:lvlText w:val="%3."/>
      <w:lvlJc w:val="left"/>
      <w:pPr>
        <w:ind w:left="2700" w:hanging="720"/>
      </w:pPr>
      <w:rPr>
        <w:b/>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0D31CAE"/>
    <w:multiLevelType w:val="multilevel"/>
    <w:tmpl w:val="C71C22FA"/>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F900BE5"/>
    <w:multiLevelType w:val="multilevel"/>
    <w:tmpl w:val="EEA82E50"/>
    <w:lvl w:ilvl="0">
      <w:start w:val="1"/>
      <w:numFmt w:val="lowerLetter"/>
      <w:lvlText w:val="%1)"/>
      <w:lvlJc w:val="left"/>
      <w:pPr>
        <w:ind w:left="720" w:hanging="360"/>
      </w:pPr>
    </w:lvl>
    <w:lvl w:ilvl="1">
      <w:start w:val="1"/>
      <w:numFmt w:val="lowerLetter"/>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
  </w:num>
  <w:num w:numId="2">
    <w:abstractNumId w:val="31"/>
  </w:num>
  <w:num w:numId="3">
    <w:abstractNumId w:val="7"/>
  </w:num>
  <w:num w:numId="4">
    <w:abstractNumId w:val="9"/>
  </w:num>
  <w:num w:numId="5">
    <w:abstractNumId w:val="13"/>
  </w:num>
  <w:num w:numId="6">
    <w:abstractNumId w:val="19"/>
  </w:num>
  <w:num w:numId="7">
    <w:abstractNumId w:val="6"/>
  </w:num>
  <w:num w:numId="8">
    <w:abstractNumId w:val="27"/>
  </w:num>
  <w:num w:numId="9">
    <w:abstractNumId w:val="4"/>
  </w:num>
  <w:num w:numId="10">
    <w:abstractNumId w:val="11"/>
  </w:num>
  <w:num w:numId="11">
    <w:abstractNumId w:val="34"/>
  </w:num>
  <w:num w:numId="12">
    <w:abstractNumId w:val="18"/>
  </w:num>
  <w:num w:numId="13">
    <w:abstractNumId w:val="24"/>
  </w:num>
  <w:num w:numId="14">
    <w:abstractNumId w:val="29"/>
  </w:num>
  <w:num w:numId="15">
    <w:abstractNumId w:val="8"/>
  </w:num>
  <w:num w:numId="16">
    <w:abstractNumId w:val="32"/>
  </w:num>
  <w:num w:numId="17">
    <w:abstractNumId w:val="30"/>
  </w:num>
  <w:num w:numId="18">
    <w:abstractNumId w:val="2"/>
  </w:num>
  <w:num w:numId="19">
    <w:abstractNumId w:val="26"/>
  </w:num>
  <w:num w:numId="20">
    <w:abstractNumId w:val="1"/>
  </w:num>
  <w:num w:numId="21">
    <w:abstractNumId w:val="14"/>
  </w:num>
  <w:num w:numId="22">
    <w:abstractNumId w:val="15"/>
  </w:num>
  <w:num w:numId="23">
    <w:abstractNumId w:val="12"/>
  </w:num>
  <w:num w:numId="24">
    <w:abstractNumId w:val="21"/>
  </w:num>
  <w:num w:numId="25">
    <w:abstractNumId w:val="28"/>
  </w:num>
  <w:num w:numId="26">
    <w:abstractNumId w:val="10"/>
  </w:num>
  <w:num w:numId="27">
    <w:abstractNumId w:val="25"/>
  </w:num>
  <w:num w:numId="28">
    <w:abstractNumId w:val="33"/>
  </w:num>
  <w:num w:numId="29">
    <w:abstractNumId w:val="20"/>
  </w:num>
  <w:num w:numId="30">
    <w:abstractNumId w:val="22"/>
  </w:num>
  <w:num w:numId="31">
    <w:abstractNumId w:val="17"/>
  </w:num>
  <w:num w:numId="32">
    <w:abstractNumId w:val="16"/>
  </w:num>
  <w:num w:numId="33">
    <w:abstractNumId w:val="23"/>
  </w:num>
  <w:num w:numId="34">
    <w:abstractNumId w:val="0"/>
  </w:num>
  <w:num w:numId="35">
    <w:abstractNumId w:val="35"/>
  </w:num>
  <w:num w:numId="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3C5"/>
    <w:rsid w:val="00091154"/>
    <w:rsid w:val="000921CB"/>
    <w:rsid w:val="000929C4"/>
    <w:rsid w:val="000A39A5"/>
    <w:rsid w:val="000E39BC"/>
    <w:rsid w:val="00114602"/>
    <w:rsid w:val="00132A40"/>
    <w:rsid w:val="00143D83"/>
    <w:rsid w:val="00170F70"/>
    <w:rsid w:val="00193515"/>
    <w:rsid w:val="0019750A"/>
    <w:rsid w:val="001C679B"/>
    <w:rsid w:val="001D40C8"/>
    <w:rsid w:val="001E78F4"/>
    <w:rsid w:val="0021321E"/>
    <w:rsid w:val="00241755"/>
    <w:rsid w:val="002E1A1D"/>
    <w:rsid w:val="00331BB8"/>
    <w:rsid w:val="003B4BA0"/>
    <w:rsid w:val="003C332B"/>
    <w:rsid w:val="003D7FD0"/>
    <w:rsid w:val="003F7CD1"/>
    <w:rsid w:val="00401AC1"/>
    <w:rsid w:val="00416374"/>
    <w:rsid w:val="00467ACA"/>
    <w:rsid w:val="00487DB1"/>
    <w:rsid w:val="004A30E7"/>
    <w:rsid w:val="004D2C9F"/>
    <w:rsid w:val="004F368F"/>
    <w:rsid w:val="00556D2E"/>
    <w:rsid w:val="00574FB8"/>
    <w:rsid w:val="005A79B6"/>
    <w:rsid w:val="005B643C"/>
    <w:rsid w:val="005F5372"/>
    <w:rsid w:val="00615EDB"/>
    <w:rsid w:val="006A16F8"/>
    <w:rsid w:val="006A3502"/>
    <w:rsid w:val="006D6784"/>
    <w:rsid w:val="00712B51"/>
    <w:rsid w:val="00721FC8"/>
    <w:rsid w:val="007403C5"/>
    <w:rsid w:val="007410E5"/>
    <w:rsid w:val="0076181B"/>
    <w:rsid w:val="007831A6"/>
    <w:rsid w:val="00783A59"/>
    <w:rsid w:val="0078542D"/>
    <w:rsid w:val="007F341B"/>
    <w:rsid w:val="0080290E"/>
    <w:rsid w:val="008052E8"/>
    <w:rsid w:val="0083171E"/>
    <w:rsid w:val="00863630"/>
    <w:rsid w:val="008C4161"/>
    <w:rsid w:val="0093127A"/>
    <w:rsid w:val="00941329"/>
    <w:rsid w:val="009510B8"/>
    <w:rsid w:val="009931C3"/>
    <w:rsid w:val="009F715E"/>
    <w:rsid w:val="00A326D7"/>
    <w:rsid w:val="00A34DB7"/>
    <w:rsid w:val="00B02BCD"/>
    <w:rsid w:val="00B9470A"/>
    <w:rsid w:val="00B95E87"/>
    <w:rsid w:val="00BB5348"/>
    <w:rsid w:val="00BE2891"/>
    <w:rsid w:val="00C03D87"/>
    <w:rsid w:val="00C56FBE"/>
    <w:rsid w:val="00D1297C"/>
    <w:rsid w:val="00D14B01"/>
    <w:rsid w:val="00D71D79"/>
    <w:rsid w:val="00DC447C"/>
    <w:rsid w:val="00DD17CC"/>
    <w:rsid w:val="00E63DDB"/>
    <w:rsid w:val="00E65491"/>
    <w:rsid w:val="00E70DA5"/>
    <w:rsid w:val="00EF2A5F"/>
    <w:rsid w:val="00EF344B"/>
    <w:rsid w:val="00F30500"/>
    <w:rsid w:val="00F72CD7"/>
    <w:rsid w:val="00F77B62"/>
    <w:rsid w:val="00FE5BB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D6D7F"/>
  <w15:docId w15:val="{8371265F-ACE0-4DEA-801F-4B0C3DD31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18D5"/>
    <w:pPr>
      <w:suppressAutoHyphens/>
    </w:pPr>
    <w:rPr>
      <w:lang w:eastAsia="ar-SA"/>
    </w:rPr>
  </w:style>
  <w:style w:type="paragraph" w:styleId="Ttulo1">
    <w:name w:val="heading 1"/>
    <w:basedOn w:val="Normal"/>
    <w:next w:val="Normal"/>
    <w:link w:val="Ttulo1Char"/>
    <w:uiPriority w:val="9"/>
    <w:qFormat/>
    <w:rsid w:val="00957DC6"/>
    <w:pPr>
      <w:keepNext/>
      <w:spacing w:before="120"/>
      <w:jc w:val="center"/>
      <w:outlineLvl w:val="0"/>
    </w:pPr>
    <w:rPr>
      <w:rFonts w:cs="Arial"/>
      <w:b/>
      <w:bCs/>
      <w:kern w:val="1"/>
      <w:sz w:val="22"/>
      <w:szCs w:val="32"/>
    </w:rPr>
  </w:style>
  <w:style w:type="paragraph" w:styleId="Ttulo2">
    <w:name w:val="heading 2"/>
    <w:basedOn w:val="Normal"/>
    <w:next w:val="Normal"/>
    <w:link w:val="Ttulo2Char"/>
    <w:uiPriority w:val="9"/>
    <w:unhideWhenUsed/>
    <w:qFormat/>
    <w:rsid w:val="00957DC6"/>
    <w:pPr>
      <w:keepNext/>
      <w:spacing w:before="120"/>
      <w:jc w:val="center"/>
      <w:outlineLvl w:val="1"/>
    </w:pPr>
    <w:rPr>
      <w:rFonts w:ascii="Cambria" w:hAnsi="Cambria" w:cs="Arial"/>
      <w:b/>
      <w:bCs/>
      <w:iCs/>
      <w:sz w:val="22"/>
      <w:szCs w:val="28"/>
    </w:rPr>
  </w:style>
  <w:style w:type="paragraph" w:styleId="Ttulo3">
    <w:name w:val="heading 3"/>
    <w:basedOn w:val="Normal"/>
    <w:next w:val="Normal"/>
    <w:link w:val="Ttulo3Char"/>
    <w:uiPriority w:val="9"/>
    <w:semiHidden/>
    <w:unhideWhenUsed/>
    <w:qFormat/>
    <w:rsid w:val="00DE18D5"/>
    <w:pPr>
      <w:keepNext/>
      <w:overflowPunct w:val="0"/>
      <w:autoSpaceDE w:val="0"/>
      <w:spacing w:before="240" w:after="60"/>
      <w:textAlignment w:val="baseline"/>
      <w:outlineLvl w:val="2"/>
    </w:pPr>
    <w:rPr>
      <w:b/>
      <w:szCs w:val="20"/>
    </w:rPr>
  </w:style>
  <w:style w:type="paragraph" w:styleId="Ttulo4">
    <w:name w:val="heading 4"/>
    <w:basedOn w:val="Normal"/>
    <w:next w:val="Normal"/>
    <w:link w:val="Ttulo4Char"/>
    <w:uiPriority w:val="9"/>
    <w:semiHidden/>
    <w:unhideWhenUsed/>
    <w:qFormat/>
    <w:rsid w:val="00DE18D5"/>
    <w:pPr>
      <w:keepNext/>
      <w:tabs>
        <w:tab w:val="right" w:pos="9072"/>
      </w:tabs>
      <w:spacing w:before="60"/>
      <w:jc w:val="center"/>
      <w:outlineLvl w:val="3"/>
    </w:pPr>
    <w:rPr>
      <w:rFonts w:ascii="Arial" w:hAnsi="Arial" w:cs="Arial"/>
      <w:b/>
      <w:bCs/>
      <w:i/>
      <w:iCs/>
      <w:sz w:val="20"/>
    </w:rPr>
  </w:style>
  <w:style w:type="paragraph" w:styleId="Ttulo5">
    <w:name w:val="heading 5"/>
    <w:basedOn w:val="Normal"/>
    <w:next w:val="Normal"/>
    <w:link w:val="Ttulo5Char"/>
    <w:uiPriority w:val="9"/>
    <w:semiHidden/>
    <w:unhideWhenUsed/>
    <w:qFormat/>
    <w:rsid w:val="00DE18D5"/>
    <w:pPr>
      <w:overflowPunct w:val="0"/>
      <w:autoSpaceDE w:val="0"/>
      <w:spacing w:before="240" w:after="60"/>
      <w:textAlignment w:val="baseline"/>
      <w:outlineLvl w:val="4"/>
    </w:pPr>
    <w:rPr>
      <w:rFonts w:ascii="Arial" w:hAnsi="Arial"/>
      <w:b/>
      <w:bCs/>
      <w:i/>
      <w:iCs/>
      <w:sz w:val="26"/>
      <w:szCs w:val="26"/>
    </w:rPr>
  </w:style>
  <w:style w:type="paragraph" w:styleId="Ttulo6">
    <w:name w:val="heading 6"/>
    <w:basedOn w:val="Normal"/>
    <w:next w:val="Normal"/>
    <w:link w:val="Ttulo6Char"/>
    <w:uiPriority w:val="9"/>
    <w:semiHidden/>
    <w:unhideWhenUsed/>
    <w:qFormat/>
    <w:rsid w:val="00DE18D5"/>
    <w:pPr>
      <w:keepNext/>
      <w:outlineLvl w:val="5"/>
    </w:pPr>
    <w:rPr>
      <w:rFonts w:ascii="Tahoma" w:hAnsi="Tahoma"/>
      <w:szCs w:val="20"/>
    </w:rPr>
  </w:style>
  <w:style w:type="paragraph" w:styleId="Ttulo7">
    <w:name w:val="heading 7"/>
    <w:basedOn w:val="Normal"/>
    <w:next w:val="Normal"/>
    <w:link w:val="Ttulo7Char"/>
    <w:qFormat/>
    <w:rsid w:val="00DE18D5"/>
    <w:pPr>
      <w:keepNext/>
      <w:outlineLvl w:val="6"/>
    </w:pPr>
    <w:rPr>
      <w:rFonts w:ascii="Tahoma" w:hAnsi="Tahoma"/>
      <w:b/>
      <w:szCs w:val="20"/>
    </w:rPr>
  </w:style>
  <w:style w:type="paragraph" w:styleId="Ttulo8">
    <w:name w:val="heading 8"/>
    <w:basedOn w:val="Normal"/>
    <w:next w:val="Normal"/>
    <w:link w:val="Ttulo8Char"/>
    <w:qFormat/>
    <w:rsid w:val="00DE18D5"/>
    <w:pPr>
      <w:keepNext/>
      <w:overflowPunct w:val="0"/>
      <w:autoSpaceDE w:val="0"/>
      <w:jc w:val="both"/>
      <w:textAlignment w:val="baseline"/>
      <w:outlineLvl w:val="7"/>
    </w:pPr>
    <w:rPr>
      <w:rFonts w:ascii="Arial" w:hAnsi="Arial" w:cs="Arial"/>
      <w:b/>
      <w:bCs/>
      <w:szCs w:val="20"/>
    </w:rPr>
  </w:style>
  <w:style w:type="paragraph" w:styleId="Ttulo9">
    <w:name w:val="heading 9"/>
    <w:basedOn w:val="Normal"/>
    <w:next w:val="Normal"/>
    <w:link w:val="Ttulo9Char"/>
    <w:qFormat/>
    <w:rsid w:val="00DE18D5"/>
    <w:pPr>
      <w:keepNext/>
      <w:tabs>
        <w:tab w:val="left" w:pos="1394"/>
      </w:tabs>
      <w:overflowPunct w:val="0"/>
      <w:autoSpaceDE w:val="0"/>
      <w:spacing w:before="120" w:line="360" w:lineRule="auto"/>
      <w:ind w:firstLine="851"/>
      <w:jc w:val="center"/>
      <w:textAlignment w:val="baseline"/>
      <w:outlineLvl w:val="8"/>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har"/>
    <w:uiPriority w:val="10"/>
    <w:qFormat/>
    <w:rsid w:val="00DE18D5"/>
    <w:pPr>
      <w:tabs>
        <w:tab w:val="right" w:pos="9072"/>
      </w:tabs>
      <w:suppressAutoHyphens w:val="0"/>
      <w:spacing w:before="60"/>
      <w:ind w:firstLine="709"/>
      <w:jc w:val="center"/>
    </w:pPr>
    <w:rPr>
      <w:rFonts w:ascii="Arial" w:hAnsi="Arial" w:cs="Arial"/>
      <w:b/>
      <w:bCs/>
      <w:lang w:eastAsia="pt-BR"/>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Ttulo1Char">
    <w:name w:val="Título 1 Char"/>
    <w:basedOn w:val="Fontepargpadro"/>
    <w:link w:val="Ttulo1"/>
    <w:uiPriority w:val="9"/>
    <w:rsid w:val="00957DC6"/>
    <w:rPr>
      <w:rFonts w:ascii="Times New Roman" w:eastAsia="Times New Roman" w:hAnsi="Times New Roman" w:cs="Arial"/>
      <w:b/>
      <w:bCs/>
      <w:kern w:val="1"/>
      <w:szCs w:val="32"/>
      <w:lang w:eastAsia="ar-SA"/>
    </w:rPr>
  </w:style>
  <w:style w:type="character" w:customStyle="1" w:styleId="Ttulo2Char">
    <w:name w:val="Título 2 Char"/>
    <w:basedOn w:val="Fontepargpadro"/>
    <w:link w:val="Ttulo2"/>
    <w:rsid w:val="00957DC6"/>
    <w:rPr>
      <w:rFonts w:ascii="Cambria" w:eastAsia="Times New Roman" w:hAnsi="Cambria" w:cs="Arial"/>
      <w:b/>
      <w:bCs/>
      <w:iCs/>
      <w:szCs w:val="28"/>
      <w:lang w:eastAsia="ar-SA"/>
    </w:rPr>
  </w:style>
  <w:style w:type="character" w:customStyle="1" w:styleId="Ttulo3Char">
    <w:name w:val="Título 3 Char"/>
    <w:basedOn w:val="Fontepargpadro"/>
    <w:link w:val="Ttulo3"/>
    <w:rsid w:val="00DE18D5"/>
    <w:rPr>
      <w:rFonts w:ascii="Times New Roman" w:eastAsia="Times New Roman" w:hAnsi="Times New Roman" w:cs="Times New Roman"/>
      <w:b/>
      <w:sz w:val="24"/>
      <w:szCs w:val="20"/>
      <w:lang w:eastAsia="ar-SA"/>
    </w:rPr>
  </w:style>
  <w:style w:type="character" w:customStyle="1" w:styleId="Ttulo4Char">
    <w:name w:val="Título 4 Char"/>
    <w:basedOn w:val="Fontepargpadro"/>
    <w:link w:val="Ttulo4"/>
    <w:rsid w:val="00DE18D5"/>
    <w:rPr>
      <w:rFonts w:ascii="Arial" w:eastAsia="Times New Roman" w:hAnsi="Arial" w:cs="Arial"/>
      <w:b/>
      <w:bCs/>
      <w:i/>
      <w:iCs/>
      <w:sz w:val="20"/>
      <w:szCs w:val="24"/>
      <w:lang w:eastAsia="ar-SA"/>
    </w:rPr>
  </w:style>
  <w:style w:type="character" w:customStyle="1" w:styleId="Ttulo5Char">
    <w:name w:val="Título 5 Char"/>
    <w:basedOn w:val="Fontepargpadro"/>
    <w:link w:val="Ttulo5"/>
    <w:rsid w:val="00DE18D5"/>
    <w:rPr>
      <w:rFonts w:ascii="Arial" w:eastAsia="Times New Roman" w:hAnsi="Arial" w:cs="Times New Roman"/>
      <w:b/>
      <w:bCs/>
      <w:i/>
      <w:iCs/>
      <w:sz w:val="26"/>
      <w:szCs w:val="26"/>
      <w:lang w:eastAsia="ar-SA"/>
    </w:rPr>
  </w:style>
  <w:style w:type="character" w:customStyle="1" w:styleId="Ttulo6Char">
    <w:name w:val="Título 6 Char"/>
    <w:basedOn w:val="Fontepargpadro"/>
    <w:link w:val="Ttulo6"/>
    <w:rsid w:val="00DE18D5"/>
    <w:rPr>
      <w:rFonts w:ascii="Tahoma" w:eastAsia="Times New Roman" w:hAnsi="Tahoma" w:cs="Times New Roman"/>
      <w:sz w:val="24"/>
      <w:szCs w:val="20"/>
      <w:lang w:eastAsia="ar-SA"/>
    </w:rPr>
  </w:style>
  <w:style w:type="character" w:customStyle="1" w:styleId="Ttulo7Char">
    <w:name w:val="Título 7 Char"/>
    <w:basedOn w:val="Fontepargpadro"/>
    <w:link w:val="Ttulo7"/>
    <w:rsid w:val="00DE18D5"/>
    <w:rPr>
      <w:rFonts w:ascii="Tahoma" w:eastAsia="Times New Roman" w:hAnsi="Tahoma" w:cs="Times New Roman"/>
      <w:b/>
      <w:sz w:val="24"/>
      <w:szCs w:val="20"/>
      <w:lang w:eastAsia="ar-SA"/>
    </w:rPr>
  </w:style>
  <w:style w:type="character" w:customStyle="1" w:styleId="Ttulo8Char">
    <w:name w:val="Título 8 Char"/>
    <w:basedOn w:val="Fontepargpadro"/>
    <w:link w:val="Ttulo8"/>
    <w:rsid w:val="00DE18D5"/>
    <w:rPr>
      <w:rFonts w:ascii="Arial" w:eastAsia="Times New Roman" w:hAnsi="Arial" w:cs="Arial"/>
      <w:b/>
      <w:bCs/>
      <w:sz w:val="24"/>
      <w:szCs w:val="20"/>
      <w:lang w:eastAsia="ar-SA"/>
    </w:rPr>
  </w:style>
  <w:style w:type="character" w:customStyle="1" w:styleId="Ttulo9Char">
    <w:name w:val="Título 9 Char"/>
    <w:basedOn w:val="Fontepargpadro"/>
    <w:link w:val="Ttulo9"/>
    <w:rsid w:val="00DE18D5"/>
    <w:rPr>
      <w:rFonts w:ascii="Arial" w:eastAsia="Times New Roman" w:hAnsi="Arial" w:cs="Arial"/>
      <w:b/>
      <w:sz w:val="24"/>
      <w:szCs w:val="24"/>
      <w:lang w:eastAsia="ar-SA"/>
    </w:rPr>
  </w:style>
  <w:style w:type="character" w:customStyle="1" w:styleId="WW8Num2z0">
    <w:name w:val="WW8Num2z0"/>
    <w:rsid w:val="00DE18D5"/>
    <w:rPr>
      <w:color w:val="auto"/>
    </w:rPr>
  </w:style>
  <w:style w:type="character" w:customStyle="1" w:styleId="WW8Num47z0">
    <w:name w:val="WW8Num47z0"/>
    <w:rsid w:val="00DE18D5"/>
    <w:rPr>
      <w:rFonts w:ascii="Symbol" w:hAnsi="Symbol"/>
      <w:sz w:val="24"/>
    </w:rPr>
  </w:style>
  <w:style w:type="character" w:customStyle="1" w:styleId="WW8Num48z0">
    <w:name w:val="WW8Num48z0"/>
    <w:rsid w:val="00DE18D5"/>
    <w:rPr>
      <w:rFonts w:ascii="Symbol" w:hAnsi="Symbol"/>
      <w:color w:val="000000"/>
    </w:rPr>
  </w:style>
  <w:style w:type="character" w:customStyle="1" w:styleId="Absatz-Standardschriftart">
    <w:name w:val="Absatz-Standardschriftart"/>
    <w:rsid w:val="00DE18D5"/>
  </w:style>
  <w:style w:type="character" w:customStyle="1" w:styleId="WW-Absatz-Standardschriftart">
    <w:name w:val="WW-Absatz-Standardschriftart"/>
    <w:rsid w:val="00DE18D5"/>
  </w:style>
  <w:style w:type="character" w:customStyle="1" w:styleId="WW-Absatz-Standardschriftart1">
    <w:name w:val="WW-Absatz-Standardschriftart1"/>
    <w:rsid w:val="00DE18D5"/>
  </w:style>
  <w:style w:type="character" w:customStyle="1" w:styleId="WW-Absatz-Standardschriftart11">
    <w:name w:val="WW-Absatz-Standardschriftart11"/>
    <w:rsid w:val="00DE18D5"/>
  </w:style>
  <w:style w:type="character" w:customStyle="1" w:styleId="WW8Num49z0">
    <w:name w:val="WW8Num49z0"/>
    <w:rsid w:val="00DE18D5"/>
    <w:rPr>
      <w:rFonts w:ascii="Symbol" w:hAnsi="Symbol"/>
      <w:sz w:val="24"/>
    </w:rPr>
  </w:style>
  <w:style w:type="character" w:customStyle="1" w:styleId="WW8Num50z0">
    <w:name w:val="WW8Num50z0"/>
    <w:rsid w:val="00DE18D5"/>
    <w:rPr>
      <w:color w:val="000000"/>
    </w:rPr>
  </w:style>
  <w:style w:type="character" w:customStyle="1" w:styleId="WW-Absatz-Standardschriftart111">
    <w:name w:val="WW-Absatz-Standardschriftart111"/>
    <w:rsid w:val="00DE18D5"/>
  </w:style>
  <w:style w:type="character" w:customStyle="1" w:styleId="WW8Num51z0">
    <w:name w:val="WW8Num51z0"/>
    <w:rsid w:val="00DE18D5"/>
    <w:rPr>
      <w:rFonts w:ascii="Symbol" w:hAnsi="Symbol"/>
      <w:color w:val="000000"/>
    </w:rPr>
  </w:style>
  <w:style w:type="character" w:customStyle="1" w:styleId="WW-Absatz-Standardschriftart1111">
    <w:name w:val="WW-Absatz-Standardschriftart1111"/>
    <w:rsid w:val="00DE18D5"/>
  </w:style>
  <w:style w:type="character" w:customStyle="1" w:styleId="WW-Absatz-Standardschriftart11111">
    <w:name w:val="WW-Absatz-Standardschriftart11111"/>
    <w:rsid w:val="00DE18D5"/>
  </w:style>
  <w:style w:type="character" w:customStyle="1" w:styleId="WW-Absatz-Standardschriftart111111">
    <w:name w:val="WW-Absatz-Standardschriftart111111"/>
    <w:rsid w:val="00DE18D5"/>
  </w:style>
  <w:style w:type="character" w:customStyle="1" w:styleId="WW-Absatz-Standardschriftart1111111">
    <w:name w:val="WW-Absatz-Standardschriftart1111111"/>
    <w:rsid w:val="00DE18D5"/>
  </w:style>
  <w:style w:type="character" w:customStyle="1" w:styleId="WW-Absatz-Standardschriftart11111111">
    <w:name w:val="WW-Absatz-Standardschriftart11111111"/>
    <w:rsid w:val="00DE18D5"/>
  </w:style>
  <w:style w:type="character" w:customStyle="1" w:styleId="WW-Absatz-Standardschriftart111111111">
    <w:name w:val="WW-Absatz-Standardschriftart111111111"/>
    <w:rsid w:val="00DE18D5"/>
  </w:style>
  <w:style w:type="character" w:customStyle="1" w:styleId="WW-Absatz-Standardschriftart1111111111">
    <w:name w:val="WW-Absatz-Standardschriftart1111111111"/>
    <w:rsid w:val="00DE18D5"/>
  </w:style>
  <w:style w:type="character" w:customStyle="1" w:styleId="WW-Absatz-Standardschriftart11111111111">
    <w:name w:val="WW-Absatz-Standardschriftart11111111111"/>
    <w:rsid w:val="00DE18D5"/>
  </w:style>
  <w:style w:type="character" w:customStyle="1" w:styleId="WW-Absatz-Standardschriftart111111111111">
    <w:name w:val="WW-Absatz-Standardschriftart111111111111"/>
    <w:rsid w:val="00DE18D5"/>
  </w:style>
  <w:style w:type="character" w:customStyle="1" w:styleId="WW-Absatz-Standardschriftart1111111111111">
    <w:name w:val="WW-Absatz-Standardschriftart1111111111111"/>
    <w:rsid w:val="00DE18D5"/>
  </w:style>
  <w:style w:type="character" w:customStyle="1" w:styleId="WW-Absatz-Standardschriftart11111111111111">
    <w:name w:val="WW-Absatz-Standardschriftart11111111111111"/>
    <w:rsid w:val="00DE18D5"/>
  </w:style>
  <w:style w:type="character" w:customStyle="1" w:styleId="WW-Absatz-Standardschriftart111111111111111">
    <w:name w:val="WW-Absatz-Standardschriftart111111111111111"/>
    <w:rsid w:val="00DE18D5"/>
  </w:style>
  <w:style w:type="character" w:customStyle="1" w:styleId="WW-Absatz-Standardschriftart1111111111111111">
    <w:name w:val="WW-Absatz-Standardschriftart1111111111111111"/>
    <w:rsid w:val="00DE18D5"/>
  </w:style>
  <w:style w:type="character" w:customStyle="1" w:styleId="WW-Absatz-Standardschriftart11111111111111111">
    <w:name w:val="WW-Absatz-Standardschriftart11111111111111111"/>
    <w:rsid w:val="00DE18D5"/>
  </w:style>
  <w:style w:type="character" w:customStyle="1" w:styleId="WW-Absatz-Standardschriftart111111111111111111">
    <w:name w:val="WW-Absatz-Standardschriftart111111111111111111"/>
    <w:rsid w:val="00DE18D5"/>
  </w:style>
  <w:style w:type="character" w:customStyle="1" w:styleId="WW-Absatz-Standardschriftart1111111111111111111">
    <w:name w:val="WW-Absatz-Standardschriftart1111111111111111111"/>
    <w:rsid w:val="00DE18D5"/>
  </w:style>
  <w:style w:type="character" w:customStyle="1" w:styleId="WW-Absatz-Standardschriftart11111111111111111111">
    <w:name w:val="WW-Absatz-Standardschriftart11111111111111111111"/>
    <w:rsid w:val="00DE18D5"/>
  </w:style>
  <w:style w:type="character" w:customStyle="1" w:styleId="WW-Absatz-Standardschriftart111111111111111111111">
    <w:name w:val="WW-Absatz-Standardschriftart111111111111111111111"/>
    <w:rsid w:val="00DE18D5"/>
  </w:style>
  <w:style w:type="character" w:customStyle="1" w:styleId="WW-Absatz-Standardschriftart1111111111111111111111">
    <w:name w:val="WW-Absatz-Standardschriftart1111111111111111111111"/>
    <w:rsid w:val="00DE18D5"/>
  </w:style>
  <w:style w:type="character" w:customStyle="1" w:styleId="WW-Absatz-Standardschriftart11111111111111111111111">
    <w:name w:val="WW-Absatz-Standardschriftart11111111111111111111111"/>
    <w:rsid w:val="00DE18D5"/>
  </w:style>
  <w:style w:type="character" w:customStyle="1" w:styleId="WW-Absatz-Standardschriftart111111111111111111111111">
    <w:name w:val="WW-Absatz-Standardschriftart111111111111111111111111"/>
    <w:rsid w:val="00DE18D5"/>
  </w:style>
  <w:style w:type="character" w:customStyle="1" w:styleId="WW-Absatz-Standardschriftart1111111111111111111111111">
    <w:name w:val="WW-Absatz-Standardschriftart1111111111111111111111111"/>
    <w:rsid w:val="00DE18D5"/>
  </w:style>
  <w:style w:type="character" w:customStyle="1" w:styleId="WW-Absatz-Standardschriftart11111111111111111111111111">
    <w:name w:val="WW-Absatz-Standardschriftart11111111111111111111111111"/>
    <w:rsid w:val="00DE18D5"/>
  </w:style>
  <w:style w:type="character" w:customStyle="1" w:styleId="WW-Absatz-Standardschriftart111111111111111111111111111">
    <w:name w:val="WW-Absatz-Standardschriftart111111111111111111111111111"/>
    <w:rsid w:val="00DE18D5"/>
  </w:style>
  <w:style w:type="character" w:customStyle="1" w:styleId="WW-Absatz-Standardschriftart1111111111111111111111111111">
    <w:name w:val="WW-Absatz-Standardschriftart1111111111111111111111111111"/>
    <w:rsid w:val="00DE18D5"/>
  </w:style>
  <w:style w:type="character" w:customStyle="1" w:styleId="WW-Absatz-Standardschriftart11111111111111111111111111111">
    <w:name w:val="WW-Absatz-Standardschriftart11111111111111111111111111111"/>
    <w:rsid w:val="00DE18D5"/>
  </w:style>
  <w:style w:type="character" w:customStyle="1" w:styleId="WW8Num8z0">
    <w:name w:val="WW8Num8z0"/>
    <w:rsid w:val="00DE18D5"/>
    <w:rPr>
      <w:rFonts w:ascii="Symbol" w:hAnsi="Symbol"/>
    </w:rPr>
  </w:style>
  <w:style w:type="character" w:customStyle="1" w:styleId="WW8Num15z1">
    <w:name w:val="WW8Num15z1"/>
    <w:rsid w:val="00DE18D5"/>
    <w:rPr>
      <w:rFonts w:ascii="Tms Rmn" w:hAnsi="Tms Rmn"/>
    </w:rPr>
  </w:style>
  <w:style w:type="character" w:customStyle="1" w:styleId="WW8Num15z2">
    <w:name w:val="WW8Num15z2"/>
    <w:rsid w:val="00DE18D5"/>
    <w:rPr>
      <w:rFonts w:ascii="Times New Roman" w:eastAsia="Times New Roman" w:hAnsi="Times New Roman" w:cs="Times New Roman"/>
    </w:rPr>
  </w:style>
  <w:style w:type="character" w:customStyle="1" w:styleId="WW8Num23z0">
    <w:name w:val="WW8Num23z0"/>
    <w:rsid w:val="00DE18D5"/>
    <w:rPr>
      <w:rFonts w:ascii="Symbol" w:hAnsi="Symbol"/>
    </w:rPr>
  </w:style>
  <w:style w:type="character" w:customStyle="1" w:styleId="WW8Num40z0">
    <w:name w:val="WW8Num40z0"/>
    <w:rsid w:val="00DE18D5"/>
    <w:rPr>
      <w:rFonts w:ascii="Symbol" w:hAnsi="Symbol"/>
      <w:sz w:val="24"/>
    </w:rPr>
  </w:style>
  <w:style w:type="character" w:customStyle="1" w:styleId="WW8Num44z0">
    <w:name w:val="WW8Num44z0"/>
    <w:rsid w:val="00DE18D5"/>
    <w:rPr>
      <w:rFonts w:ascii="Symbol" w:hAnsi="Symbol"/>
    </w:rPr>
  </w:style>
  <w:style w:type="character" w:customStyle="1" w:styleId="WW8Num45z0">
    <w:name w:val="WW8Num45z0"/>
    <w:rsid w:val="00DE18D5"/>
    <w:rPr>
      <w:rFonts w:ascii="Symbol" w:hAnsi="Symbol"/>
    </w:rPr>
  </w:style>
  <w:style w:type="character" w:customStyle="1" w:styleId="WW8Num46z0">
    <w:name w:val="WW8Num46z0"/>
    <w:rsid w:val="00DE18D5"/>
    <w:rPr>
      <w:rFonts w:ascii="Symbol" w:hAnsi="Symbol"/>
    </w:rPr>
  </w:style>
  <w:style w:type="character" w:customStyle="1" w:styleId="WW8Num52z0">
    <w:name w:val="WW8Num52z0"/>
    <w:rsid w:val="00DE18D5"/>
    <w:rPr>
      <w:rFonts w:ascii="Symbol" w:hAnsi="Symbol"/>
    </w:rPr>
  </w:style>
  <w:style w:type="character" w:customStyle="1" w:styleId="WW8Num54z1">
    <w:name w:val="WW8Num54z1"/>
    <w:rsid w:val="00DE18D5"/>
    <w:rPr>
      <w:rFonts w:ascii="Tms Rmn" w:hAnsi="Tms Rmn"/>
    </w:rPr>
  </w:style>
  <w:style w:type="character" w:customStyle="1" w:styleId="WW8Num63z0">
    <w:name w:val="WW8Num63z0"/>
    <w:rsid w:val="00DE18D5"/>
    <w:rPr>
      <w:color w:val="auto"/>
    </w:rPr>
  </w:style>
  <w:style w:type="character" w:customStyle="1" w:styleId="WW8Num64z0">
    <w:name w:val="WW8Num64z0"/>
    <w:rsid w:val="00DE18D5"/>
    <w:rPr>
      <w:color w:val="000000"/>
    </w:rPr>
  </w:style>
  <w:style w:type="character" w:customStyle="1" w:styleId="WW8Num64z1">
    <w:name w:val="WW8Num64z1"/>
    <w:rsid w:val="00DE18D5"/>
    <w:rPr>
      <w:rFonts w:ascii="Courier New" w:hAnsi="Courier New" w:cs="Courier New"/>
    </w:rPr>
  </w:style>
  <w:style w:type="character" w:customStyle="1" w:styleId="WW8Num64z2">
    <w:name w:val="WW8Num64z2"/>
    <w:rsid w:val="00DE18D5"/>
    <w:rPr>
      <w:rFonts w:ascii="Wingdings" w:hAnsi="Wingdings"/>
    </w:rPr>
  </w:style>
  <w:style w:type="character" w:customStyle="1" w:styleId="Fontepargpadro2">
    <w:name w:val="Fonte parág. padrão2"/>
    <w:rsid w:val="00DE18D5"/>
  </w:style>
  <w:style w:type="character" w:customStyle="1" w:styleId="WW-Absatz-Standardschriftart111111111111111111111111111111">
    <w:name w:val="WW-Absatz-Standardschriftart111111111111111111111111111111"/>
    <w:rsid w:val="00DE18D5"/>
  </w:style>
  <w:style w:type="character" w:customStyle="1" w:styleId="WW-Absatz-Standardschriftart1111111111111111111111111111111">
    <w:name w:val="WW-Absatz-Standardschriftart1111111111111111111111111111111"/>
    <w:rsid w:val="00DE18D5"/>
  </w:style>
  <w:style w:type="character" w:customStyle="1" w:styleId="WW-Absatz-Standardschriftart11111111111111111111111111111111">
    <w:name w:val="WW-Absatz-Standardschriftart11111111111111111111111111111111"/>
    <w:rsid w:val="00DE18D5"/>
  </w:style>
  <w:style w:type="character" w:customStyle="1" w:styleId="WW-Absatz-Standardschriftart111111111111111111111111111111111">
    <w:name w:val="WW-Absatz-Standardschriftart111111111111111111111111111111111"/>
    <w:rsid w:val="00DE18D5"/>
  </w:style>
  <w:style w:type="character" w:customStyle="1" w:styleId="WW-Absatz-Standardschriftart1111111111111111111111111111111111">
    <w:name w:val="WW-Absatz-Standardschriftart1111111111111111111111111111111111"/>
    <w:rsid w:val="00DE18D5"/>
  </w:style>
  <w:style w:type="character" w:customStyle="1" w:styleId="WW8Num10z0">
    <w:name w:val="WW8Num10z0"/>
    <w:rsid w:val="00DE18D5"/>
    <w:rPr>
      <w:rFonts w:ascii="Symbol" w:hAnsi="Symbol"/>
    </w:rPr>
  </w:style>
  <w:style w:type="character" w:customStyle="1" w:styleId="WW8Num20z1">
    <w:name w:val="WW8Num20z1"/>
    <w:rsid w:val="00DE18D5"/>
    <w:rPr>
      <w:rFonts w:ascii="Tms Rmn" w:hAnsi="Tms Rmn"/>
    </w:rPr>
  </w:style>
  <w:style w:type="character" w:customStyle="1" w:styleId="WW8Num22z4">
    <w:name w:val="WW8Num22z4"/>
    <w:rsid w:val="00DE18D5"/>
    <w:rPr>
      <w:rFonts w:ascii="Tms Rmn" w:hAnsi="Tms Rmn"/>
    </w:rPr>
  </w:style>
  <w:style w:type="character" w:customStyle="1" w:styleId="WW8Num25z0">
    <w:name w:val="WW8Num25z0"/>
    <w:rsid w:val="00DE18D5"/>
    <w:rPr>
      <w:rFonts w:ascii="Symbol" w:hAnsi="Symbol"/>
      <w:sz w:val="24"/>
    </w:rPr>
  </w:style>
  <w:style w:type="character" w:customStyle="1" w:styleId="WW8Num30z4">
    <w:name w:val="WW8Num30z4"/>
    <w:rsid w:val="00DE18D5"/>
    <w:rPr>
      <w:rFonts w:ascii="Tms Rmn" w:hAnsi="Tms Rmn"/>
    </w:rPr>
  </w:style>
  <w:style w:type="character" w:customStyle="1" w:styleId="WW8Num34z0">
    <w:name w:val="WW8Num34z0"/>
    <w:rsid w:val="00DE18D5"/>
    <w:rPr>
      <w:rFonts w:ascii="Symbol" w:hAnsi="Symbol"/>
    </w:rPr>
  </w:style>
  <w:style w:type="character" w:customStyle="1" w:styleId="WW8Num41z0">
    <w:name w:val="WW8Num41z0"/>
    <w:rsid w:val="00DE18D5"/>
    <w:rPr>
      <w:rFonts w:ascii="Symbol" w:hAnsi="Symbol"/>
      <w:sz w:val="24"/>
    </w:rPr>
  </w:style>
  <w:style w:type="character" w:customStyle="1" w:styleId="WW8Num51z1">
    <w:name w:val="WW8Num51z1"/>
    <w:rsid w:val="00DE18D5"/>
    <w:rPr>
      <w:rFonts w:ascii="Tms Rmn" w:hAnsi="Tms Rmn"/>
    </w:rPr>
  </w:style>
  <w:style w:type="character" w:customStyle="1" w:styleId="WW8Num66z0">
    <w:name w:val="WW8Num66z0"/>
    <w:rsid w:val="00DE18D5"/>
    <w:rPr>
      <w:rFonts w:ascii="Symbol" w:hAnsi="Symbol"/>
    </w:rPr>
  </w:style>
  <w:style w:type="character" w:customStyle="1" w:styleId="WW8Num75z0">
    <w:name w:val="WW8Num75z0"/>
    <w:rsid w:val="00DE18D5"/>
    <w:rPr>
      <w:rFonts w:ascii="Symbol" w:hAnsi="Symbol"/>
    </w:rPr>
  </w:style>
  <w:style w:type="character" w:customStyle="1" w:styleId="WW8Num76z0">
    <w:name w:val="WW8Num76z0"/>
    <w:rsid w:val="00DE18D5"/>
    <w:rPr>
      <w:rFonts w:ascii="Symbol" w:hAnsi="Symbol"/>
    </w:rPr>
  </w:style>
  <w:style w:type="character" w:customStyle="1" w:styleId="WW8Num77z0">
    <w:name w:val="WW8Num77z0"/>
    <w:rsid w:val="00DE18D5"/>
    <w:rPr>
      <w:rFonts w:ascii="Symbol" w:hAnsi="Symbol"/>
    </w:rPr>
  </w:style>
  <w:style w:type="character" w:customStyle="1" w:styleId="WW8Num84z4">
    <w:name w:val="WW8Num84z4"/>
    <w:rsid w:val="00DE18D5"/>
    <w:rPr>
      <w:rFonts w:ascii="Tms Rmn" w:hAnsi="Tms Rmn"/>
    </w:rPr>
  </w:style>
  <w:style w:type="character" w:customStyle="1" w:styleId="WW8Num87z0">
    <w:name w:val="WW8Num87z0"/>
    <w:rsid w:val="00DE18D5"/>
    <w:rPr>
      <w:rFonts w:ascii="Symbol" w:hAnsi="Symbol"/>
    </w:rPr>
  </w:style>
  <w:style w:type="character" w:customStyle="1" w:styleId="WW8Num88z0">
    <w:name w:val="WW8Num88z0"/>
    <w:rsid w:val="00DE18D5"/>
    <w:rPr>
      <w:rFonts w:ascii="Symbol" w:hAnsi="Symbol"/>
      <w:sz w:val="24"/>
    </w:rPr>
  </w:style>
  <w:style w:type="character" w:customStyle="1" w:styleId="WW8Num90z1">
    <w:name w:val="WW8Num90z1"/>
    <w:rsid w:val="00DE18D5"/>
    <w:rPr>
      <w:rFonts w:ascii="Tms Rmn" w:hAnsi="Tms Rmn"/>
    </w:rPr>
  </w:style>
  <w:style w:type="character" w:customStyle="1" w:styleId="WW8Num94z1">
    <w:name w:val="WW8Num94z1"/>
    <w:rsid w:val="00DE18D5"/>
    <w:rPr>
      <w:rFonts w:ascii="Tms Rmn" w:hAnsi="Tms Rmn"/>
    </w:rPr>
  </w:style>
  <w:style w:type="character" w:customStyle="1" w:styleId="Fontepargpadro1">
    <w:name w:val="Fonte parág. padrão1"/>
    <w:rsid w:val="00DE18D5"/>
  </w:style>
  <w:style w:type="character" w:styleId="Nmerodepgina">
    <w:name w:val="page number"/>
    <w:basedOn w:val="Fontepargpadro1"/>
    <w:rsid w:val="00DE18D5"/>
  </w:style>
  <w:style w:type="paragraph" w:styleId="Corpodetexto">
    <w:name w:val="Body Text"/>
    <w:basedOn w:val="Normal"/>
    <w:link w:val="CorpodetextoChar"/>
    <w:rsid w:val="00DE18D5"/>
    <w:pPr>
      <w:tabs>
        <w:tab w:val="left" w:pos="0"/>
      </w:tabs>
      <w:jc w:val="both"/>
    </w:pPr>
    <w:rPr>
      <w:sz w:val="20"/>
      <w:szCs w:val="20"/>
    </w:rPr>
  </w:style>
  <w:style w:type="character" w:customStyle="1" w:styleId="CorpodetextoChar">
    <w:name w:val="Corpo de texto Char"/>
    <w:basedOn w:val="Fontepargpadro"/>
    <w:link w:val="Corpodetexto"/>
    <w:rsid w:val="00DE18D5"/>
    <w:rPr>
      <w:rFonts w:ascii="Times New Roman" w:eastAsia="Times New Roman" w:hAnsi="Times New Roman" w:cs="Times New Roman"/>
      <w:sz w:val="20"/>
      <w:szCs w:val="20"/>
      <w:lang w:eastAsia="ar-SA"/>
    </w:rPr>
  </w:style>
  <w:style w:type="paragraph" w:styleId="Lista">
    <w:name w:val="List"/>
    <w:basedOn w:val="Corpodetexto"/>
    <w:rsid w:val="00DE18D5"/>
    <w:rPr>
      <w:rFonts w:cs="Tahoma"/>
    </w:rPr>
  </w:style>
  <w:style w:type="paragraph" w:customStyle="1" w:styleId="Legenda2">
    <w:name w:val="Legenda2"/>
    <w:basedOn w:val="Normal"/>
    <w:rsid w:val="00DE18D5"/>
    <w:pPr>
      <w:suppressLineNumbers/>
      <w:spacing w:before="120" w:after="120"/>
    </w:pPr>
    <w:rPr>
      <w:rFonts w:cs="Tahoma"/>
      <w:i/>
      <w:iCs/>
      <w:sz w:val="20"/>
      <w:szCs w:val="20"/>
    </w:rPr>
  </w:style>
  <w:style w:type="paragraph" w:customStyle="1" w:styleId="ndice">
    <w:name w:val="Índice"/>
    <w:basedOn w:val="Normal"/>
    <w:rsid w:val="00DE18D5"/>
    <w:pPr>
      <w:suppressLineNumbers/>
    </w:pPr>
    <w:rPr>
      <w:rFonts w:cs="Tahoma"/>
    </w:rPr>
  </w:style>
  <w:style w:type="paragraph" w:customStyle="1" w:styleId="Ttulo20">
    <w:name w:val="Título2"/>
    <w:basedOn w:val="Normal"/>
    <w:next w:val="Corpodetexto"/>
    <w:rsid w:val="00DE18D5"/>
    <w:pPr>
      <w:keepNext/>
      <w:spacing w:before="240" w:after="120"/>
    </w:pPr>
    <w:rPr>
      <w:rFonts w:ascii="Arial" w:eastAsia="Lucida Sans Unicode" w:hAnsi="Arial" w:cs="Tahoma"/>
      <w:sz w:val="28"/>
      <w:szCs w:val="28"/>
    </w:rPr>
  </w:style>
  <w:style w:type="paragraph" w:customStyle="1" w:styleId="Legenda1">
    <w:name w:val="Legenda1"/>
    <w:basedOn w:val="Normal"/>
    <w:rsid w:val="00DE18D5"/>
    <w:pPr>
      <w:suppressLineNumbers/>
      <w:spacing w:before="120" w:after="120"/>
    </w:pPr>
    <w:rPr>
      <w:rFonts w:cs="Tahoma"/>
      <w:i/>
      <w:iCs/>
      <w:sz w:val="20"/>
      <w:szCs w:val="20"/>
    </w:rPr>
  </w:style>
  <w:style w:type="paragraph" w:customStyle="1" w:styleId="Ttulo10">
    <w:name w:val="Título1"/>
    <w:basedOn w:val="Normal"/>
    <w:next w:val="Corpodetexto"/>
    <w:rsid w:val="00DE18D5"/>
    <w:pPr>
      <w:keepNext/>
      <w:spacing w:before="240" w:after="120"/>
    </w:pPr>
    <w:rPr>
      <w:rFonts w:ascii="Arial" w:eastAsia="MS Mincho" w:hAnsi="Arial" w:cs="Tahoma"/>
      <w:sz w:val="28"/>
      <w:szCs w:val="28"/>
    </w:rPr>
  </w:style>
  <w:style w:type="paragraph" w:styleId="NormalWeb">
    <w:name w:val="Normal (Web)"/>
    <w:basedOn w:val="Normal"/>
    <w:rsid w:val="00DE18D5"/>
    <w:pPr>
      <w:spacing w:before="280" w:after="280"/>
    </w:pPr>
  </w:style>
  <w:style w:type="paragraph" w:customStyle="1" w:styleId="Estilo1">
    <w:name w:val="Estilo1"/>
    <w:basedOn w:val="Ttulo1"/>
    <w:rsid w:val="00DE18D5"/>
    <w:pPr>
      <w:spacing w:line="360" w:lineRule="auto"/>
      <w:ind w:firstLine="709"/>
    </w:pPr>
    <w:rPr>
      <w:rFonts w:cs="Times New Roman"/>
      <w:b w:val="0"/>
      <w:bCs w:val="0"/>
      <w:szCs w:val="22"/>
    </w:rPr>
  </w:style>
  <w:style w:type="paragraph" w:styleId="Cabealho">
    <w:name w:val="header"/>
    <w:basedOn w:val="Normal"/>
    <w:link w:val="CabealhoChar"/>
    <w:uiPriority w:val="99"/>
    <w:rsid w:val="00DE18D5"/>
    <w:pPr>
      <w:tabs>
        <w:tab w:val="center" w:pos="4419"/>
        <w:tab w:val="right" w:pos="8838"/>
      </w:tabs>
      <w:overflowPunct w:val="0"/>
      <w:autoSpaceDE w:val="0"/>
      <w:textAlignment w:val="baseline"/>
    </w:pPr>
    <w:rPr>
      <w:sz w:val="20"/>
      <w:szCs w:val="20"/>
    </w:rPr>
  </w:style>
  <w:style w:type="character" w:customStyle="1" w:styleId="CabealhoChar">
    <w:name w:val="Cabeçalho Char"/>
    <w:basedOn w:val="Fontepargpadro"/>
    <w:link w:val="Cabealho"/>
    <w:uiPriority w:val="99"/>
    <w:rsid w:val="00DE18D5"/>
    <w:rPr>
      <w:rFonts w:ascii="Times New Roman" w:eastAsia="Times New Roman" w:hAnsi="Times New Roman" w:cs="Times New Roman"/>
      <w:sz w:val="20"/>
      <w:szCs w:val="20"/>
      <w:lang w:eastAsia="ar-SA"/>
    </w:rPr>
  </w:style>
  <w:style w:type="paragraph" w:styleId="Rodap">
    <w:name w:val="footer"/>
    <w:basedOn w:val="Normal"/>
    <w:link w:val="RodapChar"/>
    <w:uiPriority w:val="99"/>
    <w:rsid w:val="00DE18D5"/>
    <w:pPr>
      <w:tabs>
        <w:tab w:val="center" w:pos="4419"/>
        <w:tab w:val="right" w:pos="8838"/>
      </w:tabs>
      <w:overflowPunct w:val="0"/>
      <w:autoSpaceDE w:val="0"/>
      <w:textAlignment w:val="baseline"/>
    </w:pPr>
    <w:rPr>
      <w:sz w:val="20"/>
      <w:szCs w:val="20"/>
    </w:rPr>
  </w:style>
  <w:style w:type="character" w:customStyle="1" w:styleId="RodapChar">
    <w:name w:val="Rodapé Char"/>
    <w:basedOn w:val="Fontepargpadro"/>
    <w:link w:val="Rodap"/>
    <w:uiPriority w:val="99"/>
    <w:rsid w:val="00DE18D5"/>
    <w:rPr>
      <w:rFonts w:ascii="Times New Roman" w:eastAsia="Times New Roman" w:hAnsi="Times New Roman" w:cs="Times New Roman"/>
      <w:sz w:val="20"/>
      <w:szCs w:val="20"/>
      <w:lang w:eastAsia="ar-SA"/>
    </w:rPr>
  </w:style>
  <w:style w:type="paragraph" w:styleId="Destinatrio">
    <w:name w:val="envelope address"/>
    <w:basedOn w:val="Normal"/>
    <w:rsid w:val="00DE18D5"/>
    <w:pPr>
      <w:overflowPunct w:val="0"/>
      <w:autoSpaceDE w:val="0"/>
      <w:ind w:left="2835"/>
      <w:textAlignment w:val="baseline"/>
    </w:pPr>
    <w:rPr>
      <w:szCs w:val="20"/>
    </w:rPr>
  </w:style>
  <w:style w:type="paragraph" w:styleId="Remetente">
    <w:name w:val="envelope return"/>
    <w:basedOn w:val="Normal"/>
    <w:rsid w:val="00DE18D5"/>
    <w:pPr>
      <w:overflowPunct w:val="0"/>
      <w:autoSpaceDE w:val="0"/>
      <w:textAlignment w:val="baseline"/>
    </w:pPr>
    <w:rPr>
      <w:sz w:val="20"/>
      <w:szCs w:val="20"/>
    </w:rPr>
  </w:style>
  <w:style w:type="paragraph" w:styleId="Textodenotaderodap">
    <w:name w:val="footnote text"/>
    <w:basedOn w:val="Normal"/>
    <w:link w:val="TextodenotaderodapChar"/>
    <w:semiHidden/>
    <w:rsid w:val="00DE18D5"/>
    <w:pPr>
      <w:overflowPunct w:val="0"/>
      <w:autoSpaceDE w:val="0"/>
      <w:textAlignment w:val="baseline"/>
    </w:pPr>
    <w:rPr>
      <w:sz w:val="20"/>
      <w:szCs w:val="20"/>
    </w:rPr>
  </w:style>
  <w:style w:type="character" w:customStyle="1" w:styleId="TextodenotaderodapChar">
    <w:name w:val="Texto de nota de rodapé Char"/>
    <w:basedOn w:val="Fontepargpadro"/>
    <w:link w:val="Textodenotaderodap"/>
    <w:semiHidden/>
    <w:rsid w:val="00DE18D5"/>
    <w:rPr>
      <w:rFonts w:ascii="Times New Roman" w:eastAsia="Times New Roman" w:hAnsi="Times New Roman" w:cs="Times New Roman"/>
      <w:sz w:val="20"/>
      <w:szCs w:val="20"/>
      <w:lang w:eastAsia="ar-SA"/>
    </w:rPr>
  </w:style>
  <w:style w:type="paragraph" w:customStyle="1" w:styleId="Recuodecorpodetexto21">
    <w:name w:val="Recuo de corpo de texto 21"/>
    <w:basedOn w:val="Normal"/>
    <w:rsid w:val="00DE18D5"/>
    <w:pPr>
      <w:tabs>
        <w:tab w:val="left" w:pos="1843"/>
      </w:tabs>
      <w:overflowPunct w:val="0"/>
      <w:autoSpaceDE w:val="0"/>
      <w:ind w:firstLine="1418"/>
      <w:jc w:val="both"/>
      <w:textAlignment w:val="baseline"/>
    </w:pPr>
    <w:rPr>
      <w:sz w:val="20"/>
      <w:szCs w:val="20"/>
    </w:rPr>
  </w:style>
  <w:style w:type="paragraph" w:customStyle="1" w:styleId="Corpodetexto21">
    <w:name w:val="Corpo de texto 21"/>
    <w:basedOn w:val="Normal"/>
    <w:rsid w:val="00DE18D5"/>
    <w:pPr>
      <w:keepLines/>
      <w:overflowPunct w:val="0"/>
      <w:autoSpaceDE w:val="0"/>
      <w:spacing w:after="120"/>
      <w:ind w:left="3402"/>
      <w:jc w:val="both"/>
      <w:textAlignment w:val="baseline"/>
    </w:pPr>
    <w:rPr>
      <w:szCs w:val="20"/>
    </w:rPr>
  </w:style>
  <w:style w:type="paragraph" w:customStyle="1" w:styleId="Contedodatabela">
    <w:name w:val="Conteúdo da tabela"/>
    <w:basedOn w:val="Normal"/>
    <w:rsid w:val="00DE18D5"/>
    <w:pPr>
      <w:suppressLineNumbers/>
    </w:pPr>
  </w:style>
  <w:style w:type="paragraph" w:customStyle="1" w:styleId="Ttulodatabela">
    <w:name w:val="Título da tabela"/>
    <w:basedOn w:val="Contedodatabela"/>
    <w:rsid w:val="00DE18D5"/>
    <w:pPr>
      <w:jc w:val="center"/>
    </w:pPr>
    <w:rPr>
      <w:b/>
      <w:bCs/>
      <w:i/>
      <w:iCs/>
    </w:rPr>
  </w:style>
  <w:style w:type="paragraph" w:customStyle="1" w:styleId="Contedodoquadro">
    <w:name w:val="Conteúdo do quadro"/>
    <w:basedOn w:val="Corpodetexto"/>
    <w:rsid w:val="00DE18D5"/>
  </w:style>
  <w:style w:type="character" w:customStyle="1" w:styleId="WW8Num1z0">
    <w:name w:val="WW8Num1z0"/>
    <w:rsid w:val="00DE18D5"/>
    <w:rPr>
      <w:rFonts w:ascii="Tahoma" w:hAnsi="Tahoma"/>
      <w:b w:val="0"/>
      <w:bCs w:val="0"/>
    </w:rPr>
  </w:style>
  <w:style w:type="character" w:customStyle="1" w:styleId="WW8Num3z0">
    <w:name w:val="WW8Num3z0"/>
    <w:rsid w:val="00DE18D5"/>
    <w:rPr>
      <w:rFonts w:ascii="Tahoma" w:hAnsi="Tahoma"/>
      <w:b/>
    </w:rPr>
  </w:style>
  <w:style w:type="character" w:customStyle="1" w:styleId="WW8Num4z0">
    <w:name w:val="WW8Num4z0"/>
    <w:rsid w:val="00DE18D5"/>
    <w:rPr>
      <w:rFonts w:ascii="Symbol" w:hAnsi="Symbol"/>
      <w:b/>
      <w:bCs/>
    </w:rPr>
  </w:style>
  <w:style w:type="character" w:customStyle="1" w:styleId="WW8Num5z0">
    <w:name w:val="WW8Num5z0"/>
    <w:rsid w:val="00DE18D5"/>
    <w:rPr>
      <w:rFonts w:ascii="Times New Roman" w:hAnsi="Times New Roman"/>
      <w:b w:val="0"/>
      <w:bCs w:val="0"/>
    </w:rPr>
  </w:style>
  <w:style w:type="character" w:customStyle="1" w:styleId="WW8Num6z0">
    <w:name w:val="WW8Num6z0"/>
    <w:rsid w:val="00DE18D5"/>
    <w:rPr>
      <w:rFonts w:ascii="Times New Roman" w:hAnsi="Times New Roman"/>
      <w:b w:val="0"/>
      <w:bCs w:val="0"/>
    </w:rPr>
  </w:style>
  <w:style w:type="character" w:customStyle="1" w:styleId="WW8Num7z0">
    <w:name w:val="WW8Num7z0"/>
    <w:rsid w:val="00DE18D5"/>
    <w:rPr>
      <w:rFonts w:ascii="Tahoma" w:hAnsi="Tahoma"/>
      <w:b/>
    </w:rPr>
  </w:style>
  <w:style w:type="character" w:customStyle="1" w:styleId="WW8Num11z0">
    <w:name w:val="WW8Num11z0"/>
    <w:rsid w:val="00DE18D5"/>
    <w:rPr>
      <w:rFonts w:ascii="Times New Roman" w:hAnsi="Times New Roman"/>
      <w:b/>
    </w:rPr>
  </w:style>
  <w:style w:type="character" w:customStyle="1" w:styleId="WW8Num12z0">
    <w:name w:val="WW8Num12z0"/>
    <w:rsid w:val="00DE18D5"/>
    <w:rPr>
      <w:rFonts w:ascii="Times New Roman" w:hAnsi="Times New Roman"/>
      <w:b/>
    </w:rPr>
  </w:style>
  <w:style w:type="character" w:customStyle="1" w:styleId="WW8Num13z0">
    <w:name w:val="WW8Num13z0"/>
    <w:rsid w:val="00DE18D5"/>
    <w:rPr>
      <w:rFonts w:ascii="Times New Roman" w:hAnsi="Times New Roman"/>
      <w:b w:val="0"/>
      <w:bCs w:val="0"/>
    </w:rPr>
  </w:style>
  <w:style w:type="character" w:customStyle="1" w:styleId="WW8Num17z0">
    <w:name w:val="WW8Num17z0"/>
    <w:rsid w:val="00DE18D5"/>
    <w:rPr>
      <w:rFonts w:ascii="Times New Roman" w:hAnsi="Times New Roman"/>
      <w:b/>
    </w:rPr>
  </w:style>
  <w:style w:type="character" w:customStyle="1" w:styleId="WW8Num18z0">
    <w:name w:val="WW8Num18z0"/>
    <w:rsid w:val="00DE18D5"/>
    <w:rPr>
      <w:rFonts w:ascii="Times New Roman" w:hAnsi="Times New Roman"/>
      <w:b/>
    </w:rPr>
  </w:style>
  <w:style w:type="character" w:customStyle="1" w:styleId="WW8Num19z0">
    <w:name w:val="WW8Num19z0"/>
    <w:rsid w:val="00DE18D5"/>
    <w:rPr>
      <w:rFonts w:ascii="Times New Roman" w:hAnsi="Times New Roman"/>
      <w:b/>
    </w:rPr>
  </w:style>
  <w:style w:type="character" w:customStyle="1" w:styleId="WW8Num21z0">
    <w:name w:val="WW8Num21z0"/>
    <w:rsid w:val="00DE18D5"/>
    <w:rPr>
      <w:rFonts w:ascii="Times New Roman" w:hAnsi="Times New Roman"/>
      <w:b/>
    </w:rPr>
  </w:style>
  <w:style w:type="character" w:customStyle="1" w:styleId="WW8Num22z0">
    <w:name w:val="WW8Num22z0"/>
    <w:rsid w:val="00DE18D5"/>
    <w:rPr>
      <w:rFonts w:ascii="Times New Roman" w:hAnsi="Times New Roman"/>
      <w:b/>
    </w:rPr>
  </w:style>
  <w:style w:type="character" w:customStyle="1" w:styleId="WW8Num24z0">
    <w:name w:val="WW8Num24z0"/>
    <w:rsid w:val="00DE18D5"/>
    <w:rPr>
      <w:rFonts w:ascii="Times New Roman" w:hAnsi="Times New Roman"/>
      <w:b/>
    </w:rPr>
  </w:style>
  <w:style w:type="character" w:customStyle="1" w:styleId="WW8Num26z0">
    <w:name w:val="WW8Num26z0"/>
    <w:rsid w:val="00DE18D5"/>
    <w:rPr>
      <w:rFonts w:ascii="Times New Roman" w:hAnsi="Times New Roman"/>
      <w:b/>
    </w:rPr>
  </w:style>
  <w:style w:type="character" w:customStyle="1" w:styleId="WW8Num27z0">
    <w:name w:val="WW8Num27z0"/>
    <w:rsid w:val="00DE18D5"/>
    <w:rPr>
      <w:rFonts w:ascii="Times New Roman" w:hAnsi="Times New Roman"/>
      <w:b/>
    </w:rPr>
  </w:style>
  <w:style w:type="character" w:customStyle="1" w:styleId="WW8Num28z0">
    <w:name w:val="WW8Num28z0"/>
    <w:rsid w:val="00DE18D5"/>
    <w:rPr>
      <w:rFonts w:ascii="Times New Roman" w:hAnsi="Times New Roman"/>
      <w:b/>
    </w:rPr>
  </w:style>
  <w:style w:type="character" w:customStyle="1" w:styleId="WW8Num29z0">
    <w:name w:val="WW8Num29z0"/>
    <w:rsid w:val="00DE18D5"/>
    <w:rPr>
      <w:rFonts w:ascii="Times New Roman" w:hAnsi="Times New Roman"/>
      <w:b/>
    </w:rPr>
  </w:style>
  <w:style w:type="character" w:customStyle="1" w:styleId="WW8Num30z0">
    <w:name w:val="WW8Num30z0"/>
    <w:rsid w:val="00DE18D5"/>
    <w:rPr>
      <w:rFonts w:ascii="Times New Roman" w:hAnsi="Times New Roman"/>
      <w:b w:val="0"/>
      <w:bCs w:val="0"/>
    </w:rPr>
  </w:style>
  <w:style w:type="character" w:customStyle="1" w:styleId="WW8Num31z0">
    <w:name w:val="WW8Num31z0"/>
    <w:rsid w:val="00DE18D5"/>
    <w:rPr>
      <w:rFonts w:ascii="Times New Roman" w:hAnsi="Times New Roman"/>
      <w:b w:val="0"/>
      <w:bCs w:val="0"/>
    </w:rPr>
  </w:style>
  <w:style w:type="character" w:customStyle="1" w:styleId="WW8Num32z0">
    <w:name w:val="WW8Num32z0"/>
    <w:rsid w:val="00DE18D5"/>
    <w:rPr>
      <w:rFonts w:ascii="Times New Roman" w:hAnsi="Times New Roman"/>
      <w:b/>
    </w:rPr>
  </w:style>
  <w:style w:type="character" w:customStyle="1" w:styleId="WW8Num33z0">
    <w:name w:val="WW8Num33z0"/>
    <w:rsid w:val="00DE18D5"/>
    <w:rPr>
      <w:rFonts w:ascii="Times New Roman" w:hAnsi="Times New Roman"/>
      <w:b/>
    </w:rPr>
  </w:style>
  <w:style w:type="character" w:customStyle="1" w:styleId="WW8Num35z0">
    <w:name w:val="WW8Num35z0"/>
    <w:rsid w:val="00DE18D5"/>
    <w:rPr>
      <w:rFonts w:ascii="Symbol" w:hAnsi="Symbol"/>
    </w:rPr>
  </w:style>
  <w:style w:type="character" w:customStyle="1" w:styleId="WW8Num4z1">
    <w:name w:val="WW8Num4z1"/>
    <w:rsid w:val="00DE18D5"/>
    <w:rPr>
      <w:rFonts w:ascii="Courier New" w:hAnsi="Courier New" w:cs="Courier New"/>
    </w:rPr>
  </w:style>
  <w:style w:type="character" w:customStyle="1" w:styleId="WW8Num4z2">
    <w:name w:val="WW8Num4z2"/>
    <w:rsid w:val="00DE18D5"/>
    <w:rPr>
      <w:rFonts w:ascii="Wingdings" w:hAnsi="Wingdings"/>
    </w:rPr>
  </w:style>
  <w:style w:type="character" w:customStyle="1" w:styleId="WW8Num9z0">
    <w:name w:val="WW8Num9z0"/>
    <w:rsid w:val="00DE18D5"/>
    <w:rPr>
      <w:rFonts w:ascii="Times New Roman" w:hAnsi="Times New Roman"/>
      <w:b/>
    </w:rPr>
  </w:style>
  <w:style w:type="character" w:customStyle="1" w:styleId="WW8Num14z0">
    <w:name w:val="WW8Num14z0"/>
    <w:rsid w:val="00DE18D5"/>
    <w:rPr>
      <w:rFonts w:ascii="Times New Roman" w:hAnsi="Times New Roman"/>
      <w:b/>
    </w:rPr>
  </w:style>
  <w:style w:type="character" w:customStyle="1" w:styleId="WW8Num15z0">
    <w:name w:val="WW8Num15z0"/>
    <w:rsid w:val="00DE18D5"/>
    <w:rPr>
      <w:rFonts w:ascii="Tahoma" w:hAnsi="Tahoma"/>
      <w:b/>
    </w:rPr>
  </w:style>
  <w:style w:type="character" w:customStyle="1" w:styleId="WW8Num20z0">
    <w:name w:val="WW8Num20z0"/>
    <w:rsid w:val="00DE18D5"/>
    <w:rPr>
      <w:rFonts w:ascii="Times New Roman" w:hAnsi="Times New Roman"/>
      <w:b/>
    </w:rPr>
  </w:style>
  <w:style w:type="character" w:customStyle="1" w:styleId="WW8Num36z0">
    <w:name w:val="WW8Num36z0"/>
    <w:rsid w:val="00DE18D5"/>
    <w:rPr>
      <w:rFonts w:ascii="Times New Roman" w:hAnsi="Times New Roman"/>
      <w:b/>
    </w:rPr>
  </w:style>
  <w:style w:type="character" w:customStyle="1" w:styleId="WW8Num37z0">
    <w:name w:val="WW8Num37z0"/>
    <w:rsid w:val="00DE18D5"/>
    <w:rPr>
      <w:rFonts w:ascii="Times New Roman" w:hAnsi="Times New Roman"/>
      <w:b/>
    </w:rPr>
  </w:style>
  <w:style w:type="character" w:customStyle="1" w:styleId="WW8Num38z0">
    <w:name w:val="WW8Num38z0"/>
    <w:rsid w:val="00DE18D5"/>
    <w:rPr>
      <w:rFonts w:ascii="Tahoma" w:hAnsi="Tahoma"/>
      <w:b/>
    </w:rPr>
  </w:style>
  <w:style w:type="character" w:customStyle="1" w:styleId="WW8Num39z0">
    <w:name w:val="WW8Num39z0"/>
    <w:rsid w:val="00DE18D5"/>
    <w:rPr>
      <w:rFonts w:ascii="Tahoma" w:hAnsi="Tahoma"/>
      <w:b/>
    </w:rPr>
  </w:style>
  <w:style w:type="character" w:customStyle="1" w:styleId="WW8Num43z0">
    <w:name w:val="WW8Num43z0"/>
    <w:rsid w:val="00DE18D5"/>
    <w:rPr>
      <w:rFonts w:ascii="Times New Roman" w:hAnsi="Times New Roman"/>
      <w:b/>
    </w:rPr>
  </w:style>
  <w:style w:type="character" w:customStyle="1" w:styleId="WW8NumSt3z0">
    <w:name w:val="WW8NumSt3z0"/>
    <w:rsid w:val="00DE18D5"/>
    <w:rPr>
      <w:rFonts w:ascii="Symbol" w:hAnsi="Symbol"/>
    </w:rPr>
  </w:style>
  <w:style w:type="character" w:customStyle="1" w:styleId="WW8NumSt4z0">
    <w:name w:val="WW8NumSt4z0"/>
    <w:rsid w:val="00DE18D5"/>
    <w:rPr>
      <w:rFonts w:ascii="Symbol" w:hAnsi="Symbol"/>
    </w:rPr>
  </w:style>
  <w:style w:type="paragraph" w:customStyle="1" w:styleId="Recuodecorpodetexto31">
    <w:name w:val="Recuo de corpo de texto 31"/>
    <w:basedOn w:val="Normal"/>
    <w:rsid w:val="00DE18D5"/>
    <w:pPr>
      <w:ind w:left="993" w:hanging="993"/>
      <w:jc w:val="both"/>
    </w:pPr>
    <w:rPr>
      <w:rFonts w:ascii="Century Gothic" w:hAnsi="Century Gothic"/>
      <w:sz w:val="22"/>
      <w:szCs w:val="20"/>
    </w:rPr>
  </w:style>
  <w:style w:type="paragraph" w:styleId="Recuodecorpodetexto">
    <w:name w:val="Body Text Indent"/>
    <w:basedOn w:val="Normal"/>
    <w:link w:val="RecuodecorpodetextoChar"/>
    <w:rsid w:val="00DE18D5"/>
    <w:pPr>
      <w:tabs>
        <w:tab w:val="left" w:pos="2835"/>
      </w:tabs>
      <w:ind w:firstLine="709"/>
      <w:jc w:val="both"/>
    </w:pPr>
    <w:rPr>
      <w:rFonts w:ascii="Arial" w:hAnsi="Arial"/>
      <w:szCs w:val="20"/>
    </w:rPr>
  </w:style>
  <w:style w:type="character" w:customStyle="1" w:styleId="RecuodecorpodetextoChar">
    <w:name w:val="Recuo de corpo de texto Char"/>
    <w:basedOn w:val="Fontepargpadro"/>
    <w:link w:val="Recuodecorpodetexto"/>
    <w:rsid w:val="00DE18D5"/>
    <w:rPr>
      <w:rFonts w:ascii="Arial" w:eastAsia="Times New Roman" w:hAnsi="Arial" w:cs="Times New Roman"/>
      <w:sz w:val="24"/>
      <w:szCs w:val="20"/>
      <w:lang w:eastAsia="ar-SA"/>
    </w:rPr>
  </w:style>
  <w:style w:type="paragraph" w:styleId="Recuodecorpodetexto2">
    <w:name w:val="Body Text Indent 2"/>
    <w:basedOn w:val="Normal"/>
    <w:link w:val="Recuodecorpodetexto2Char"/>
    <w:rsid w:val="00DE18D5"/>
    <w:pPr>
      <w:overflowPunct w:val="0"/>
      <w:autoSpaceDE w:val="0"/>
      <w:ind w:left="4248" w:hanging="3540"/>
      <w:textAlignment w:val="baseline"/>
    </w:pPr>
    <w:rPr>
      <w:rFonts w:ascii="Arial" w:hAnsi="Arial"/>
      <w:szCs w:val="20"/>
    </w:rPr>
  </w:style>
  <w:style w:type="character" w:customStyle="1" w:styleId="Recuodecorpodetexto2Char">
    <w:name w:val="Recuo de corpo de texto 2 Char"/>
    <w:basedOn w:val="Fontepargpadro"/>
    <w:link w:val="Recuodecorpodetexto2"/>
    <w:rsid w:val="00DE18D5"/>
    <w:rPr>
      <w:rFonts w:ascii="Arial" w:eastAsia="Times New Roman" w:hAnsi="Arial" w:cs="Times New Roman"/>
      <w:sz w:val="24"/>
      <w:szCs w:val="20"/>
      <w:lang w:eastAsia="ar-SA"/>
    </w:rPr>
  </w:style>
  <w:style w:type="paragraph" w:styleId="Recuodecorpodetexto3">
    <w:name w:val="Body Text Indent 3"/>
    <w:basedOn w:val="Normal"/>
    <w:link w:val="Recuodecorpodetexto3Char"/>
    <w:rsid w:val="00DE18D5"/>
    <w:pPr>
      <w:overflowPunct w:val="0"/>
      <w:autoSpaceDE w:val="0"/>
      <w:ind w:left="4953" w:hanging="4245"/>
      <w:textAlignment w:val="baseline"/>
    </w:pPr>
    <w:rPr>
      <w:rFonts w:ascii="Arial" w:hAnsi="Arial"/>
      <w:szCs w:val="20"/>
    </w:rPr>
  </w:style>
  <w:style w:type="character" w:customStyle="1" w:styleId="Recuodecorpodetexto3Char">
    <w:name w:val="Recuo de corpo de texto 3 Char"/>
    <w:basedOn w:val="Fontepargpadro"/>
    <w:link w:val="Recuodecorpodetexto3"/>
    <w:rsid w:val="00DE18D5"/>
    <w:rPr>
      <w:rFonts w:ascii="Arial" w:eastAsia="Times New Roman" w:hAnsi="Arial" w:cs="Times New Roman"/>
      <w:sz w:val="24"/>
      <w:szCs w:val="20"/>
      <w:lang w:eastAsia="ar-SA"/>
    </w:rPr>
  </w:style>
  <w:style w:type="paragraph" w:styleId="Corpodetexto2">
    <w:name w:val="Body Text 2"/>
    <w:basedOn w:val="Normal"/>
    <w:link w:val="Corpodetexto2Char"/>
    <w:rsid w:val="00DE18D5"/>
    <w:pPr>
      <w:overflowPunct w:val="0"/>
      <w:autoSpaceDE w:val="0"/>
      <w:textAlignment w:val="baseline"/>
    </w:pPr>
    <w:rPr>
      <w:rFonts w:ascii="Arial" w:hAnsi="Arial" w:cs="Arial"/>
    </w:rPr>
  </w:style>
  <w:style w:type="character" w:customStyle="1" w:styleId="Corpodetexto2Char">
    <w:name w:val="Corpo de texto 2 Char"/>
    <w:basedOn w:val="Fontepargpadro"/>
    <w:link w:val="Corpodetexto2"/>
    <w:rsid w:val="00DE18D5"/>
    <w:rPr>
      <w:rFonts w:ascii="Arial" w:eastAsia="Times New Roman" w:hAnsi="Arial" w:cs="Arial"/>
      <w:sz w:val="24"/>
      <w:szCs w:val="24"/>
      <w:lang w:eastAsia="ar-SA"/>
    </w:rPr>
  </w:style>
  <w:style w:type="paragraph" w:customStyle="1" w:styleId="TextosemFormatao1">
    <w:name w:val="Texto sem Formatação1"/>
    <w:basedOn w:val="Normal"/>
    <w:rsid w:val="00DE18D5"/>
    <w:pPr>
      <w:suppressAutoHyphens w:val="0"/>
    </w:pPr>
    <w:rPr>
      <w:rFonts w:ascii="Courier New" w:hAnsi="Courier New"/>
      <w:sz w:val="20"/>
      <w:szCs w:val="20"/>
      <w:lang w:eastAsia="pt-BR"/>
    </w:rPr>
  </w:style>
  <w:style w:type="character" w:customStyle="1" w:styleId="TtuloChar">
    <w:name w:val="Título Char"/>
    <w:basedOn w:val="Fontepargpadro"/>
    <w:link w:val="Ttulo"/>
    <w:rsid w:val="00DE18D5"/>
    <w:rPr>
      <w:rFonts w:ascii="Arial" w:eastAsia="Times New Roman" w:hAnsi="Arial" w:cs="Arial"/>
      <w:b/>
      <w:bCs/>
      <w:sz w:val="24"/>
      <w:szCs w:val="24"/>
      <w:lang w:eastAsia="pt-BR"/>
    </w:rPr>
  </w:style>
  <w:style w:type="paragraph" w:styleId="Subttulo">
    <w:name w:val="Subtitle"/>
    <w:basedOn w:val="Normal"/>
    <w:next w:val="Normal"/>
    <w:link w:val="SubttuloChar"/>
    <w:uiPriority w:val="11"/>
    <w:qFormat/>
    <w:pPr>
      <w:tabs>
        <w:tab w:val="right" w:pos="9072"/>
      </w:tabs>
      <w:spacing w:before="240" w:after="240"/>
      <w:ind w:firstLine="709"/>
      <w:jc w:val="center"/>
    </w:pPr>
    <w:rPr>
      <w:rFonts w:ascii="Arial" w:eastAsia="Arial" w:hAnsi="Arial" w:cs="Arial"/>
      <w:b/>
    </w:rPr>
  </w:style>
  <w:style w:type="character" w:customStyle="1" w:styleId="SubttuloChar">
    <w:name w:val="Subtítulo Char"/>
    <w:basedOn w:val="Fontepargpadro"/>
    <w:link w:val="Subttulo"/>
    <w:rsid w:val="00DE18D5"/>
    <w:rPr>
      <w:rFonts w:ascii="Arial" w:eastAsia="Times New Roman" w:hAnsi="Arial" w:cs="Arial"/>
      <w:b/>
      <w:bCs/>
      <w:sz w:val="24"/>
      <w:szCs w:val="24"/>
      <w:lang w:eastAsia="pt-BR"/>
    </w:rPr>
  </w:style>
  <w:style w:type="paragraph" w:styleId="Corpodetexto3">
    <w:name w:val="Body Text 3"/>
    <w:basedOn w:val="Normal"/>
    <w:link w:val="Corpodetexto3Char"/>
    <w:rsid w:val="00DE18D5"/>
    <w:pPr>
      <w:tabs>
        <w:tab w:val="right" w:pos="9072"/>
      </w:tabs>
      <w:suppressAutoHyphens w:val="0"/>
      <w:autoSpaceDE w:val="0"/>
      <w:autoSpaceDN w:val="0"/>
      <w:spacing w:before="60"/>
      <w:ind w:firstLine="709"/>
      <w:jc w:val="center"/>
    </w:pPr>
    <w:rPr>
      <w:rFonts w:ascii="Arial" w:hAnsi="Arial"/>
      <w:sz w:val="28"/>
      <w:szCs w:val="28"/>
      <w:lang w:eastAsia="pt-BR"/>
    </w:rPr>
  </w:style>
  <w:style w:type="character" w:customStyle="1" w:styleId="Corpodetexto3Char">
    <w:name w:val="Corpo de texto 3 Char"/>
    <w:basedOn w:val="Fontepargpadro"/>
    <w:link w:val="Corpodetexto3"/>
    <w:rsid w:val="00DE18D5"/>
    <w:rPr>
      <w:rFonts w:ascii="Arial" w:eastAsia="Times New Roman" w:hAnsi="Arial" w:cs="Times New Roman"/>
      <w:sz w:val="28"/>
      <w:szCs w:val="28"/>
      <w:lang w:eastAsia="pt-BR"/>
    </w:rPr>
  </w:style>
  <w:style w:type="paragraph" w:customStyle="1" w:styleId="pargrafodeartigo">
    <w:name w:val="parágrafo de artigo"/>
    <w:basedOn w:val="Normal"/>
    <w:rsid w:val="00DE18D5"/>
    <w:pPr>
      <w:tabs>
        <w:tab w:val="left" w:pos="2126"/>
      </w:tabs>
      <w:suppressAutoHyphens w:val="0"/>
      <w:spacing w:before="240" w:line="240" w:lineRule="exact"/>
      <w:ind w:firstLine="1134"/>
      <w:jc w:val="both"/>
    </w:pPr>
    <w:rPr>
      <w:rFonts w:ascii="Helv" w:hAnsi="Helv"/>
      <w:snapToGrid w:val="0"/>
      <w:sz w:val="26"/>
      <w:szCs w:val="20"/>
      <w:lang w:eastAsia="pt-BR"/>
    </w:rPr>
  </w:style>
  <w:style w:type="paragraph" w:customStyle="1" w:styleId="Default">
    <w:name w:val="Default"/>
    <w:rsid w:val="00DE18D5"/>
    <w:pPr>
      <w:autoSpaceDE w:val="0"/>
      <w:autoSpaceDN w:val="0"/>
      <w:adjustRightInd w:val="0"/>
    </w:pPr>
    <w:rPr>
      <w:rFonts w:ascii="TimesNewRomanPSMT" w:hAnsi="TimesNewRomanPSMT" w:cs="TimesNewRomanPSMT"/>
      <w:sz w:val="20"/>
      <w:szCs w:val="20"/>
    </w:rPr>
  </w:style>
  <w:style w:type="character" w:styleId="Hyperlink">
    <w:name w:val="Hyperlink"/>
    <w:uiPriority w:val="99"/>
    <w:rsid w:val="00DE18D5"/>
    <w:rPr>
      <w:color w:val="0000FF"/>
      <w:u w:val="single"/>
    </w:rPr>
  </w:style>
  <w:style w:type="paragraph" w:customStyle="1" w:styleId="pargrafo01">
    <w:name w:val="parágrafo 01"/>
    <w:basedOn w:val="Default"/>
    <w:next w:val="Default"/>
    <w:rsid w:val="00DE18D5"/>
    <w:pPr>
      <w:spacing w:before="120"/>
    </w:pPr>
    <w:rPr>
      <w:rFonts w:cs="Times New Roman"/>
      <w:sz w:val="24"/>
      <w:szCs w:val="24"/>
    </w:rPr>
  </w:style>
  <w:style w:type="paragraph" w:customStyle="1" w:styleId="ItemI">
    <w:name w:val="Item I"/>
    <w:basedOn w:val="Default"/>
    <w:next w:val="Default"/>
    <w:rsid w:val="00DE18D5"/>
    <w:pPr>
      <w:spacing w:before="120"/>
    </w:pPr>
    <w:rPr>
      <w:rFonts w:cs="Times New Roman"/>
      <w:sz w:val="24"/>
      <w:szCs w:val="24"/>
    </w:rPr>
  </w:style>
  <w:style w:type="paragraph" w:styleId="Textoembloco">
    <w:name w:val="Block Text"/>
    <w:basedOn w:val="Normal"/>
    <w:rsid w:val="00DE18D5"/>
    <w:pPr>
      <w:suppressAutoHyphens w:val="0"/>
      <w:ind w:left="2268" w:right="1134"/>
    </w:pPr>
    <w:rPr>
      <w:color w:val="FF0000"/>
      <w:lang w:eastAsia="pt-BR"/>
    </w:rPr>
  </w:style>
  <w:style w:type="paragraph" w:customStyle="1" w:styleId="Textoembloco1">
    <w:name w:val="Texto em bloco1"/>
    <w:basedOn w:val="Normal"/>
    <w:rsid w:val="00DE18D5"/>
    <w:pPr>
      <w:ind w:left="2268" w:right="1134"/>
    </w:pPr>
    <w:rPr>
      <w:color w:val="FF0000"/>
    </w:rPr>
  </w:style>
  <w:style w:type="paragraph" w:styleId="PargrafodaLista">
    <w:name w:val="List Paragraph"/>
    <w:basedOn w:val="Normal"/>
    <w:uiPriority w:val="34"/>
    <w:qFormat/>
    <w:rsid w:val="00E92AC9"/>
    <w:pPr>
      <w:ind w:left="720"/>
      <w:contextualSpacing/>
    </w:pPr>
  </w:style>
  <w:style w:type="character" w:styleId="Forte">
    <w:name w:val="Strong"/>
    <w:basedOn w:val="Fontepargpadro"/>
    <w:uiPriority w:val="22"/>
    <w:qFormat/>
    <w:rsid w:val="00A40C28"/>
    <w:rPr>
      <w:b/>
      <w:bCs/>
    </w:rPr>
  </w:style>
  <w:style w:type="character" w:customStyle="1" w:styleId="fontstyle01">
    <w:name w:val="fontstyle01"/>
    <w:basedOn w:val="Fontepargpadro"/>
    <w:rsid w:val="00B5063A"/>
    <w:rPr>
      <w:rFonts w:ascii="Arial-BoldMT" w:hAnsi="Arial-BoldMT" w:hint="default"/>
      <w:b/>
      <w:bCs/>
      <w:i w:val="0"/>
      <w:iCs w:val="0"/>
      <w:color w:val="000000"/>
      <w:sz w:val="22"/>
      <w:szCs w:val="22"/>
    </w:rPr>
  </w:style>
  <w:style w:type="character" w:customStyle="1" w:styleId="fontstyle11">
    <w:name w:val="fontstyle11"/>
    <w:basedOn w:val="Fontepargpadro"/>
    <w:rsid w:val="00B5063A"/>
    <w:rPr>
      <w:rFonts w:ascii="ArialMT" w:hAnsi="ArialMT" w:hint="default"/>
      <w:b w:val="0"/>
      <w:bCs w:val="0"/>
      <w:i w:val="0"/>
      <w:iCs w:val="0"/>
      <w:color w:val="000000"/>
      <w:sz w:val="22"/>
      <w:szCs w:val="22"/>
    </w:rPr>
  </w:style>
  <w:style w:type="character" w:customStyle="1" w:styleId="fontstyle21">
    <w:name w:val="fontstyle21"/>
    <w:basedOn w:val="Fontepargpadro"/>
    <w:rsid w:val="00B5063A"/>
    <w:rPr>
      <w:rFonts w:ascii="ArialMT" w:hAnsi="ArialMT" w:hint="default"/>
      <w:b w:val="0"/>
      <w:bCs w:val="0"/>
      <w:i w:val="0"/>
      <w:iCs w:val="0"/>
      <w:color w:val="000000"/>
      <w:sz w:val="22"/>
      <w:szCs w:val="22"/>
    </w:rPr>
  </w:style>
  <w:style w:type="paragraph" w:styleId="Textodebalo">
    <w:name w:val="Balloon Text"/>
    <w:basedOn w:val="Normal"/>
    <w:link w:val="TextodebaloChar"/>
    <w:uiPriority w:val="99"/>
    <w:semiHidden/>
    <w:unhideWhenUsed/>
    <w:rsid w:val="000556E6"/>
    <w:rPr>
      <w:rFonts w:ascii="Segoe UI" w:hAnsi="Segoe UI" w:cs="Segoe UI"/>
      <w:sz w:val="18"/>
      <w:szCs w:val="18"/>
    </w:rPr>
  </w:style>
  <w:style w:type="character" w:customStyle="1" w:styleId="TextodebaloChar">
    <w:name w:val="Texto de balão Char"/>
    <w:basedOn w:val="Fontepargpadro"/>
    <w:link w:val="Textodebalo"/>
    <w:uiPriority w:val="99"/>
    <w:semiHidden/>
    <w:rsid w:val="000556E6"/>
    <w:rPr>
      <w:rFonts w:ascii="Segoe UI" w:eastAsia="Times New Roman" w:hAnsi="Segoe UI" w:cs="Segoe UI"/>
      <w:sz w:val="18"/>
      <w:szCs w:val="18"/>
      <w:lang w:eastAsia="ar-SA"/>
    </w:rPr>
  </w:style>
  <w:style w:type="paragraph" w:styleId="CabealhodoSumrio">
    <w:name w:val="TOC Heading"/>
    <w:basedOn w:val="Ttulo1"/>
    <w:next w:val="Normal"/>
    <w:uiPriority w:val="39"/>
    <w:unhideWhenUsed/>
    <w:qFormat/>
    <w:rsid w:val="000B597E"/>
    <w:pPr>
      <w:keepLines/>
      <w:suppressAutoHyphens w:val="0"/>
      <w:spacing w:before="240" w:line="259" w:lineRule="auto"/>
      <w:jc w:val="left"/>
      <w:outlineLvl w:val="9"/>
    </w:pPr>
    <w:rPr>
      <w:rFonts w:asciiTheme="majorHAnsi" w:eastAsiaTheme="majorEastAsia" w:hAnsiTheme="majorHAnsi" w:cstheme="majorBidi"/>
      <w:b w:val="0"/>
      <w:bCs w:val="0"/>
      <w:color w:val="2F5496" w:themeColor="accent1" w:themeShade="BF"/>
      <w:kern w:val="0"/>
      <w:sz w:val="32"/>
      <w:lang w:eastAsia="pt-BR"/>
    </w:rPr>
  </w:style>
  <w:style w:type="paragraph" w:styleId="Sumrio1">
    <w:name w:val="toc 1"/>
    <w:basedOn w:val="Normal"/>
    <w:next w:val="Normal"/>
    <w:autoRedefine/>
    <w:uiPriority w:val="39"/>
    <w:unhideWhenUsed/>
    <w:rsid w:val="000B597E"/>
    <w:pPr>
      <w:spacing w:after="100"/>
    </w:pPr>
  </w:style>
  <w:style w:type="paragraph" w:styleId="Sumrio2">
    <w:name w:val="toc 2"/>
    <w:basedOn w:val="Normal"/>
    <w:next w:val="Normal"/>
    <w:autoRedefine/>
    <w:uiPriority w:val="39"/>
    <w:unhideWhenUsed/>
    <w:rsid w:val="000B597E"/>
    <w:pPr>
      <w:spacing w:after="100"/>
      <w:ind w:left="240"/>
    </w:pPr>
  </w:style>
  <w:style w:type="paragraph" w:styleId="Sumrio3">
    <w:name w:val="toc 3"/>
    <w:basedOn w:val="Normal"/>
    <w:next w:val="Normal"/>
    <w:autoRedefine/>
    <w:uiPriority w:val="39"/>
    <w:unhideWhenUsed/>
    <w:rsid w:val="000B597E"/>
    <w:pPr>
      <w:suppressAutoHyphens w:val="0"/>
      <w:spacing w:after="100" w:line="259" w:lineRule="auto"/>
      <w:ind w:left="440"/>
    </w:pPr>
    <w:rPr>
      <w:rFonts w:asciiTheme="minorHAnsi" w:eastAsiaTheme="minorEastAsia" w:hAnsiTheme="minorHAnsi" w:cstheme="minorBidi"/>
      <w:sz w:val="22"/>
      <w:szCs w:val="22"/>
      <w:lang w:eastAsia="pt-BR"/>
    </w:rPr>
  </w:style>
  <w:style w:type="paragraph" w:styleId="Sumrio4">
    <w:name w:val="toc 4"/>
    <w:basedOn w:val="Normal"/>
    <w:next w:val="Normal"/>
    <w:autoRedefine/>
    <w:uiPriority w:val="39"/>
    <w:unhideWhenUsed/>
    <w:rsid w:val="000B597E"/>
    <w:pPr>
      <w:suppressAutoHyphens w:val="0"/>
      <w:spacing w:after="100" w:line="259" w:lineRule="auto"/>
      <w:ind w:left="660"/>
    </w:pPr>
    <w:rPr>
      <w:rFonts w:asciiTheme="minorHAnsi" w:eastAsiaTheme="minorEastAsia" w:hAnsiTheme="minorHAnsi" w:cstheme="minorBidi"/>
      <w:sz w:val="22"/>
      <w:szCs w:val="22"/>
      <w:lang w:eastAsia="pt-BR"/>
    </w:rPr>
  </w:style>
  <w:style w:type="paragraph" w:styleId="Sumrio5">
    <w:name w:val="toc 5"/>
    <w:basedOn w:val="Normal"/>
    <w:next w:val="Normal"/>
    <w:autoRedefine/>
    <w:uiPriority w:val="39"/>
    <w:unhideWhenUsed/>
    <w:rsid w:val="000B597E"/>
    <w:pPr>
      <w:suppressAutoHyphens w:val="0"/>
      <w:spacing w:after="100" w:line="259" w:lineRule="auto"/>
      <w:ind w:left="880"/>
    </w:pPr>
    <w:rPr>
      <w:rFonts w:asciiTheme="minorHAnsi" w:eastAsiaTheme="minorEastAsia" w:hAnsiTheme="minorHAnsi" w:cstheme="minorBidi"/>
      <w:sz w:val="22"/>
      <w:szCs w:val="22"/>
      <w:lang w:eastAsia="pt-BR"/>
    </w:rPr>
  </w:style>
  <w:style w:type="paragraph" w:styleId="Sumrio6">
    <w:name w:val="toc 6"/>
    <w:basedOn w:val="Normal"/>
    <w:next w:val="Normal"/>
    <w:autoRedefine/>
    <w:uiPriority w:val="39"/>
    <w:unhideWhenUsed/>
    <w:rsid w:val="000B597E"/>
    <w:pPr>
      <w:suppressAutoHyphens w:val="0"/>
      <w:spacing w:after="100" w:line="259" w:lineRule="auto"/>
      <w:ind w:left="1100"/>
    </w:pPr>
    <w:rPr>
      <w:rFonts w:asciiTheme="minorHAnsi" w:eastAsiaTheme="minorEastAsia" w:hAnsiTheme="minorHAnsi" w:cstheme="minorBidi"/>
      <w:sz w:val="22"/>
      <w:szCs w:val="22"/>
      <w:lang w:eastAsia="pt-BR"/>
    </w:rPr>
  </w:style>
  <w:style w:type="paragraph" w:styleId="Sumrio7">
    <w:name w:val="toc 7"/>
    <w:basedOn w:val="Normal"/>
    <w:next w:val="Normal"/>
    <w:autoRedefine/>
    <w:uiPriority w:val="39"/>
    <w:unhideWhenUsed/>
    <w:rsid w:val="000B597E"/>
    <w:pPr>
      <w:suppressAutoHyphens w:val="0"/>
      <w:spacing w:after="100" w:line="259" w:lineRule="auto"/>
      <w:ind w:left="1320"/>
    </w:pPr>
    <w:rPr>
      <w:rFonts w:asciiTheme="minorHAnsi" w:eastAsiaTheme="minorEastAsia" w:hAnsiTheme="minorHAnsi" w:cstheme="minorBidi"/>
      <w:sz w:val="22"/>
      <w:szCs w:val="22"/>
      <w:lang w:eastAsia="pt-BR"/>
    </w:rPr>
  </w:style>
  <w:style w:type="paragraph" w:styleId="Sumrio8">
    <w:name w:val="toc 8"/>
    <w:basedOn w:val="Normal"/>
    <w:next w:val="Normal"/>
    <w:autoRedefine/>
    <w:uiPriority w:val="39"/>
    <w:unhideWhenUsed/>
    <w:rsid w:val="000B597E"/>
    <w:pPr>
      <w:suppressAutoHyphens w:val="0"/>
      <w:spacing w:after="100" w:line="259" w:lineRule="auto"/>
      <w:ind w:left="1540"/>
    </w:pPr>
    <w:rPr>
      <w:rFonts w:asciiTheme="minorHAnsi" w:eastAsiaTheme="minorEastAsia" w:hAnsiTheme="minorHAnsi" w:cstheme="minorBidi"/>
      <w:sz w:val="22"/>
      <w:szCs w:val="22"/>
      <w:lang w:eastAsia="pt-BR"/>
    </w:rPr>
  </w:style>
  <w:style w:type="paragraph" w:styleId="Sumrio9">
    <w:name w:val="toc 9"/>
    <w:basedOn w:val="Normal"/>
    <w:next w:val="Normal"/>
    <w:autoRedefine/>
    <w:uiPriority w:val="39"/>
    <w:unhideWhenUsed/>
    <w:rsid w:val="000B597E"/>
    <w:pPr>
      <w:suppressAutoHyphens w:val="0"/>
      <w:spacing w:after="100" w:line="259" w:lineRule="auto"/>
      <w:ind w:left="1760"/>
    </w:pPr>
    <w:rPr>
      <w:rFonts w:asciiTheme="minorHAnsi" w:eastAsiaTheme="minorEastAsia" w:hAnsiTheme="minorHAnsi" w:cstheme="minorBidi"/>
      <w:sz w:val="22"/>
      <w:szCs w:val="22"/>
      <w:lang w:eastAsia="pt-BR"/>
    </w:rPr>
  </w:style>
  <w:style w:type="paragraph" w:styleId="SemEspaamento">
    <w:name w:val="No Spacing"/>
    <w:uiPriority w:val="1"/>
    <w:qFormat/>
    <w:rsid w:val="005B1D65"/>
    <w:pPr>
      <w:suppressAutoHyphens/>
    </w:pPr>
    <w:rPr>
      <w:lang w:eastAsia="ar-SA"/>
    </w:rPr>
  </w:style>
  <w:style w:type="table" w:customStyle="1" w:styleId="a">
    <w:basedOn w:val="TableNormal1"/>
    <w:tblPr>
      <w:tblStyleRowBandSize w:val="1"/>
      <w:tblStyleColBandSize w:val="1"/>
      <w:tblCellMar>
        <w:left w:w="70" w:type="dxa"/>
        <w:right w:w="70" w:type="dxa"/>
      </w:tblCellMar>
    </w:tblPr>
  </w:style>
  <w:style w:type="table" w:customStyle="1" w:styleId="a0">
    <w:basedOn w:val="TableNormal1"/>
    <w:tblPr>
      <w:tblStyleRowBandSize w:val="1"/>
      <w:tblStyleColBandSize w:val="1"/>
      <w:tblCellMar>
        <w:left w:w="70" w:type="dxa"/>
        <w:right w:w="70" w:type="dxa"/>
      </w:tblCellMar>
    </w:tblPr>
  </w:style>
  <w:style w:type="table" w:customStyle="1" w:styleId="a1">
    <w:basedOn w:val="TableNormal1"/>
    <w:tblPr>
      <w:tblStyleRowBandSize w:val="1"/>
      <w:tblStyleColBandSize w:val="1"/>
      <w:tblCellMar>
        <w:left w:w="70" w:type="dxa"/>
        <w:right w:w="70" w:type="dxa"/>
      </w:tblCellMar>
    </w:tblPr>
  </w:style>
  <w:style w:type="table" w:customStyle="1" w:styleId="a2">
    <w:basedOn w:val="TableNormal1"/>
    <w:tblPr>
      <w:tblStyleRowBandSize w:val="1"/>
      <w:tblStyleColBandSize w:val="1"/>
      <w:tblCellMar>
        <w:left w:w="70" w:type="dxa"/>
        <w:right w:w="70" w:type="dxa"/>
      </w:tblCellMar>
    </w:tblPr>
  </w:style>
  <w:style w:type="table" w:customStyle="1" w:styleId="a3">
    <w:basedOn w:val="TableNormal1"/>
    <w:tblPr>
      <w:tblStyleRowBandSize w:val="1"/>
      <w:tblStyleColBandSize w:val="1"/>
      <w:tblCellMar>
        <w:left w:w="70" w:type="dxa"/>
        <w:right w:w="70" w:type="dxa"/>
      </w:tblCellMar>
    </w:tblPr>
  </w:style>
  <w:style w:type="character" w:styleId="Refdecomentrio">
    <w:name w:val="annotation reference"/>
    <w:basedOn w:val="Fontepargpadro"/>
    <w:uiPriority w:val="99"/>
    <w:semiHidden/>
    <w:unhideWhenUsed/>
    <w:rsid w:val="00E931E1"/>
    <w:rPr>
      <w:sz w:val="16"/>
      <w:szCs w:val="16"/>
    </w:rPr>
  </w:style>
  <w:style w:type="paragraph" w:styleId="Textodecomentrio">
    <w:name w:val="annotation text"/>
    <w:basedOn w:val="Normal"/>
    <w:link w:val="TextodecomentrioChar"/>
    <w:uiPriority w:val="99"/>
    <w:semiHidden/>
    <w:unhideWhenUsed/>
    <w:rsid w:val="00E931E1"/>
    <w:rPr>
      <w:sz w:val="20"/>
      <w:szCs w:val="20"/>
    </w:rPr>
  </w:style>
  <w:style w:type="character" w:customStyle="1" w:styleId="TextodecomentrioChar">
    <w:name w:val="Texto de comentário Char"/>
    <w:basedOn w:val="Fontepargpadro"/>
    <w:link w:val="Textodecomentrio"/>
    <w:uiPriority w:val="99"/>
    <w:semiHidden/>
    <w:rsid w:val="00E931E1"/>
    <w:rPr>
      <w:sz w:val="20"/>
      <w:szCs w:val="20"/>
      <w:lang w:eastAsia="ar-SA"/>
    </w:rPr>
  </w:style>
  <w:style w:type="paragraph" w:styleId="Assuntodocomentrio">
    <w:name w:val="annotation subject"/>
    <w:basedOn w:val="Textodecomentrio"/>
    <w:next w:val="Textodecomentrio"/>
    <w:link w:val="AssuntodocomentrioChar"/>
    <w:uiPriority w:val="99"/>
    <w:semiHidden/>
    <w:unhideWhenUsed/>
    <w:rsid w:val="00E931E1"/>
    <w:rPr>
      <w:b/>
      <w:bCs/>
    </w:rPr>
  </w:style>
  <w:style w:type="character" w:customStyle="1" w:styleId="AssuntodocomentrioChar">
    <w:name w:val="Assunto do comentário Char"/>
    <w:basedOn w:val="TextodecomentrioChar"/>
    <w:link w:val="Assuntodocomentrio"/>
    <w:uiPriority w:val="99"/>
    <w:semiHidden/>
    <w:rsid w:val="00E931E1"/>
    <w:rPr>
      <w:b/>
      <w:bCs/>
      <w:sz w:val="20"/>
      <w:szCs w:val="20"/>
      <w:lang w:eastAsia="ar-SA"/>
    </w:rPr>
  </w:style>
  <w:style w:type="paragraph" w:styleId="Reviso">
    <w:name w:val="Revision"/>
    <w:hidden/>
    <w:uiPriority w:val="99"/>
    <w:semiHidden/>
    <w:rsid w:val="00231A8A"/>
    <w:rPr>
      <w:lang w:eastAsia="ar-SA"/>
    </w:rPr>
  </w:style>
  <w:style w:type="table" w:customStyle="1" w:styleId="a4">
    <w:basedOn w:val="TableNormal1"/>
    <w:tblPr>
      <w:tblStyleRowBandSize w:val="1"/>
      <w:tblStyleColBandSize w:val="1"/>
      <w:tblCellMar>
        <w:left w:w="70" w:type="dxa"/>
        <w:right w:w="70" w:type="dxa"/>
      </w:tblCellMar>
    </w:tblPr>
  </w:style>
  <w:style w:type="table" w:customStyle="1" w:styleId="a5">
    <w:basedOn w:val="TableNormal1"/>
    <w:tblPr>
      <w:tblStyleRowBandSize w:val="1"/>
      <w:tblStyleColBandSize w:val="1"/>
      <w:tblCellMar>
        <w:left w:w="70" w:type="dxa"/>
        <w:right w:w="70" w:type="dxa"/>
      </w:tblCellMar>
    </w:tblPr>
  </w:style>
  <w:style w:type="table" w:customStyle="1" w:styleId="a6">
    <w:basedOn w:val="TableNormal1"/>
    <w:tblPr>
      <w:tblStyleRowBandSize w:val="1"/>
      <w:tblStyleColBandSize w:val="1"/>
      <w:tblCellMar>
        <w:left w:w="70" w:type="dxa"/>
        <w:right w:w="70" w:type="dxa"/>
      </w:tblCellMar>
    </w:tblPr>
  </w:style>
  <w:style w:type="table" w:customStyle="1" w:styleId="a7">
    <w:basedOn w:val="TableNormal1"/>
    <w:tblPr>
      <w:tblStyleRowBandSize w:val="1"/>
      <w:tblStyleColBandSize w:val="1"/>
      <w:tblCellMar>
        <w:left w:w="70" w:type="dxa"/>
        <w:right w:w="70" w:type="dxa"/>
      </w:tblCellMar>
    </w:tblPr>
  </w:style>
  <w:style w:type="table" w:customStyle="1" w:styleId="a8">
    <w:basedOn w:val="TableNormal1"/>
    <w:tblPr>
      <w:tblStyleRowBandSize w:val="1"/>
      <w:tblStyleColBandSize w:val="1"/>
      <w:tblCellMar>
        <w:left w:w="70" w:type="dxa"/>
        <w:right w:w="70" w:type="dxa"/>
      </w:tblCellMar>
    </w:tblPr>
  </w:style>
  <w:style w:type="table" w:customStyle="1" w:styleId="a9">
    <w:basedOn w:val="TableNormal0"/>
    <w:tblPr>
      <w:tblStyleRowBandSize w:val="1"/>
      <w:tblStyleColBandSize w:val="1"/>
      <w:tblCellMar>
        <w:left w:w="70" w:type="dxa"/>
        <w:right w:w="70" w:type="dxa"/>
      </w:tblCellMar>
    </w:tblPr>
  </w:style>
  <w:style w:type="table" w:customStyle="1" w:styleId="aa">
    <w:basedOn w:val="TableNormal0"/>
    <w:tblPr>
      <w:tblStyleRowBandSize w:val="1"/>
      <w:tblStyleColBandSize w:val="1"/>
      <w:tblCellMar>
        <w:left w:w="70" w:type="dxa"/>
        <w:right w:w="70" w:type="dxa"/>
      </w:tblCellMar>
    </w:tblPr>
  </w:style>
  <w:style w:type="table" w:customStyle="1" w:styleId="ab">
    <w:basedOn w:val="TableNormal0"/>
    <w:tblPr>
      <w:tblStyleRowBandSize w:val="1"/>
      <w:tblStyleColBandSize w:val="1"/>
      <w:tblCellMar>
        <w:left w:w="70" w:type="dxa"/>
        <w:right w:w="70" w:type="dxa"/>
      </w:tblCellMar>
    </w:tblPr>
  </w:style>
  <w:style w:type="table" w:customStyle="1" w:styleId="ac">
    <w:basedOn w:val="TableNormal0"/>
    <w:tblPr>
      <w:tblStyleRowBandSize w:val="1"/>
      <w:tblStyleColBandSize w:val="1"/>
      <w:tblCellMar>
        <w:left w:w="70" w:type="dxa"/>
        <w:right w:w="70" w:type="dxa"/>
      </w:tblCellMar>
    </w:tblPr>
  </w:style>
  <w:style w:type="table" w:customStyle="1" w:styleId="ad">
    <w:basedOn w:val="TableNormal0"/>
    <w:tblPr>
      <w:tblStyleRowBandSize w:val="1"/>
      <w:tblStyleColBandSize w:val="1"/>
      <w:tblCellMar>
        <w:left w:w="70" w:type="dxa"/>
        <w:right w:w="70" w:type="dxa"/>
      </w:tblCellMar>
    </w:tblPr>
  </w:style>
  <w:style w:type="character" w:customStyle="1" w:styleId="UnresolvedMention">
    <w:name w:val="Unresolved Mention"/>
    <w:basedOn w:val="Fontepargpadro"/>
    <w:uiPriority w:val="99"/>
    <w:semiHidden/>
    <w:unhideWhenUsed/>
    <w:rsid w:val="001C67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063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LBR9Df7kAse1T6+CkBQXjrVyfpg==">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4F07CCA-FDE8-4182-8292-8726D1B76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60</Pages>
  <Words>14075</Words>
  <Characters>76006</Characters>
  <Application>Microsoft Office Word</Application>
  <DocSecurity>0</DocSecurity>
  <Lines>633</Lines>
  <Paragraphs>179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Willian de olivera</dc:creator>
  <cp:lastModifiedBy>JURIDICO-02</cp:lastModifiedBy>
  <cp:revision>3</cp:revision>
  <dcterms:created xsi:type="dcterms:W3CDTF">2025-06-06T14:40:00Z</dcterms:created>
  <dcterms:modified xsi:type="dcterms:W3CDTF">2025-06-06T14:47:00Z</dcterms:modified>
</cp:coreProperties>
</file>