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4C5AAD" w:rsidP="00BA09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25</w:t>
      </w:r>
      <w:r w:rsidR="001525FA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/1962</w:t>
      </w:r>
    </w:p>
    <w:p w:rsidR="00BA0932" w:rsidRDefault="001525FA" w:rsidP="00BA0932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Modifica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dispositivos contidos na Lei nº 165, de 23/10/1957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</w:t>
      </w:r>
      <w:r w:rsidR="004C5AAD">
        <w:rPr>
          <w:rFonts w:ascii="Arial" w:hAnsi="Arial" w:cs="Arial"/>
          <w:sz w:val="24"/>
          <w:szCs w:val="24"/>
        </w:rPr>
        <w:t xml:space="preserve">por seus vereadores aprovou e eu, </w:t>
      </w:r>
      <w:r w:rsidR="001525FA">
        <w:rPr>
          <w:rFonts w:ascii="Arial" w:hAnsi="Arial" w:cs="Arial"/>
          <w:sz w:val="24"/>
          <w:szCs w:val="24"/>
        </w:rPr>
        <w:t>em seu nome</w:t>
      </w:r>
      <w:r w:rsidR="004C5AAD">
        <w:rPr>
          <w:rFonts w:ascii="Arial" w:hAnsi="Arial" w:cs="Arial"/>
          <w:sz w:val="24"/>
          <w:szCs w:val="24"/>
        </w:rPr>
        <w:t>, sanciono a seguinte lei</w:t>
      </w:r>
      <w:r>
        <w:rPr>
          <w:rFonts w:ascii="Arial" w:hAnsi="Arial" w:cs="Arial"/>
          <w:sz w:val="24"/>
          <w:szCs w:val="24"/>
        </w:rPr>
        <w:t>: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1525FA">
        <w:rPr>
          <w:rFonts w:ascii="Arial" w:hAnsi="Arial" w:cs="Arial"/>
          <w:sz w:val="24"/>
          <w:szCs w:val="24"/>
        </w:rPr>
        <w:t>O art. 2º da Lei nº165, de 23 de outubro de 1957, passa a ter a seguinte redação:</w:t>
      </w:r>
    </w:p>
    <w:p w:rsidR="001525FA" w:rsidRDefault="001525FA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“O seguro coletivo será obrigatório, cabendo o pagamento das taxas respectivas for exclusiva responsabilidade da Prefeitura Municipal.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Revogadas as disposições em contrário, esta </w:t>
      </w:r>
      <w:r w:rsidR="004C5AAD">
        <w:rPr>
          <w:rFonts w:ascii="Arial" w:hAnsi="Arial" w:cs="Arial"/>
          <w:sz w:val="24"/>
          <w:szCs w:val="24"/>
        </w:rPr>
        <w:t>lei</w:t>
      </w:r>
      <w:r>
        <w:rPr>
          <w:rFonts w:ascii="Arial" w:hAnsi="Arial" w:cs="Arial"/>
          <w:sz w:val="24"/>
          <w:szCs w:val="24"/>
        </w:rPr>
        <w:t xml:space="preserve"> entrará em vigor na data de sua publicação.</w:t>
      </w:r>
    </w:p>
    <w:p w:rsidR="004C5AAD" w:rsidRDefault="004C5AAD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quem o conhecimento e execução desta lei pertencer, que a cumpram e a façam cumprir tão inteiramente como nela se contém.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 w:rsidR="004C5AAD">
        <w:rPr>
          <w:rFonts w:ascii="Arial" w:hAnsi="Arial" w:cs="Arial"/>
          <w:sz w:val="24"/>
          <w:szCs w:val="24"/>
        </w:rPr>
        <w:t>5</w:t>
      </w:r>
      <w:proofErr w:type="gramEnd"/>
      <w:r w:rsidR="004C5AAD">
        <w:rPr>
          <w:rFonts w:ascii="Arial" w:hAnsi="Arial" w:cs="Arial"/>
          <w:sz w:val="24"/>
          <w:szCs w:val="24"/>
        </w:rPr>
        <w:t xml:space="preserve"> de abril de 1962</w:t>
      </w:r>
    </w:p>
    <w:p w:rsidR="00BA0932" w:rsidRDefault="004C5AAD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                                                                                                                       Prefeito Municipal</w:t>
      </w:r>
    </w:p>
    <w:p w:rsidR="00BA0932" w:rsidRPr="00BA0932" w:rsidRDefault="00BA0932" w:rsidP="00BA0932">
      <w:pPr>
        <w:jc w:val="center"/>
        <w:rPr>
          <w:rFonts w:ascii="Arial" w:hAnsi="Arial" w:cs="Arial"/>
          <w:b/>
          <w:sz w:val="24"/>
          <w:szCs w:val="24"/>
        </w:rPr>
      </w:pPr>
    </w:p>
    <w:sectPr w:rsidR="00BA0932" w:rsidRPr="00BA093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A0932"/>
    <w:rsid w:val="001525FA"/>
    <w:rsid w:val="004C5AAD"/>
    <w:rsid w:val="009A1AF8"/>
    <w:rsid w:val="00AF099C"/>
    <w:rsid w:val="00BA0932"/>
    <w:rsid w:val="00C3609D"/>
    <w:rsid w:val="00CC2E3E"/>
    <w:rsid w:val="00D50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2014-06-24T16:42:00Z</dcterms:created>
  <dcterms:modified xsi:type="dcterms:W3CDTF">2014-06-24T16:42:00Z</dcterms:modified>
</cp:coreProperties>
</file>