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5A8CA" w14:textId="5001EEEF" w:rsidR="00F86BE8" w:rsidRPr="009106EB" w:rsidRDefault="00F86BE8" w:rsidP="00F86BE8">
      <w:pPr>
        <w:widowControl w:val="0"/>
        <w:spacing w:after="0" w:line="240" w:lineRule="auto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9106EB">
        <w:rPr>
          <w:rFonts w:ascii="Garamond" w:hAnsi="Garamond" w:cs="Arial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BA5E9C8" wp14:editId="770666B5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36707393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86422" w14:textId="77777777" w:rsidR="00F86BE8" w:rsidRDefault="00F86BE8" w:rsidP="00F86BE8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78464896" w14:textId="77777777" w:rsidR="00F86BE8" w:rsidRPr="009106EB" w:rsidRDefault="00F86BE8" w:rsidP="00F86BE8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3278/2025</w:t>
                            </w:r>
                          </w:p>
                          <w:p w14:paraId="3B5B9356" w14:textId="77777777" w:rsidR="00F86BE8" w:rsidRPr="009106EB" w:rsidRDefault="00F86BE8" w:rsidP="00F86BE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DE: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5E9C8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3986422" w14:textId="77777777" w:rsidR="00F86BE8" w:rsidRDefault="00F86BE8" w:rsidP="00F86BE8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78464896" w14:textId="77777777" w:rsidR="00F86BE8" w:rsidRPr="009106EB" w:rsidRDefault="00F86BE8" w:rsidP="00F86BE8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3278/2025</w:t>
                      </w:r>
                    </w:p>
                    <w:p w14:paraId="3B5B9356" w14:textId="77777777" w:rsidR="00F86BE8" w:rsidRPr="009106EB" w:rsidRDefault="00F86BE8" w:rsidP="00F86BE8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DE: 26/11/2025</w:t>
                      </w:r>
                    </w:p>
                  </w:txbxContent>
                </v:textbox>
              </v:rect>
            </w:pict>
          </mc:Fallback>
        </mc:AlternateContent>
      </w:r>
      <w:r w:rsidRPr="009106EB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9106EB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9106EB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>5</w:t>
      </w:r>
      <w:r w:rsidRPr="009106EB">
        <w:rPr>
          <w:rFonts w:ascii="Garamond" w:hAnsi="Garamond" w:cs="Arial"/>
          <w:b/>
          <w:bCs/>
          <w:sz w:val="26"/>
          <w:szCs w:val="26"/>
        </w:rPr>
        <w:t xml:space="preserve"> </w:t>
      </w:r>
      <w:r>
        <w:rPr>
          <w:rFonts w:ascii="Garamond" w:hAnsi="Garamond" w:cs="Arial"/>
          <w:b/>
          <w:bCs/>
          <w:sz w:val="26"/>
          <w:szCs w:val="26"/>
        </w:rPr>
        <w:t>0</w:t>
      </w:r>
    </w:p>
    <w:p w14:paraId="3F39134B" w14:textId="77777777" w:rsidR="00F86BE8" w:rsidRPr="00F86BE8" w:rsidRDefault="00F86BE8" w:rsidP="00F86BE8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F86BE8">
        <w:rPr>
          <w:rFonts w:ascii="Arial" w:hAnsi="Arial" w:cs="Arial"/>
          <w:sz w:val="24"/>
          <w:szCs w:val="24"/>
        </w:rPr>
        <w:t>De 26 de novembro de 2025.</w:t>
      </w:r>
    </w:p>
    <w:p w14:paraId="798945D8" w14:textId="77777777" w:rsidR="007D001D" w:rsidRPr="00FF1116" w:rsidRDefault="007D001D" w:rsidP="004F6647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14:paraId="22496DE0" w14:textId="221B413C" w:rsidR="007D001D" w:rsidRDefault="007D001D" w:rsidP="004F6647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FF1116">
        <w:rPr>
          <w:rFonts w:ascii="Arial" w:hAnsi="Arial" w:cs="Arial"/>
          <w:sz w:val="24"/>
          <w:szCs w:val="24"/>
        </w:rPr>
        <w:t xml:space="preserve">Altera </w:t>
      </w:r>
      <w:r>
        <w:rPr>
          <w:rFonts w:ascii="Arial" w:hAnsi="Arial" w:cs="Arial"/>
          <w:sz w:val="24"/>
          <w:szCs w:val="24"/>
        </w:rPr>
        <w:t xml:space="preserve">e acresce dispositivo da </w:t>
      </w:r>
      <w:r w:rsidRPr="00FF1116">
        <w:rPr>
          <w:rFonts w:ascii="Arial" w:hAnsi="Arial" w:cs="Arial"/>
          <w:sz w:val="24"/>
          <w:szCs w:val="24"/>
        </w:rPr>
        <w:t xml:space="preserve">Lei nº </w:t>
      </w:r>
      <w:r>
        <w:rPr>
          <w:rFonts w:ascii="Arial" w:hAnsi="Arial" w:cs="Arial"/>
          <w:sz w:val="24"/>
          <w:szCs w:val="24"/>
        </w:rPr>
        <w:t>3.673, de 17 de dezembro de 2015</w:t>
      </w:r>
      <w:r w:rsidRPr="00FF1116">
        <w:rPr>
          <w:rFonts w:ascii="Arial" w:hAnsi="Arial" w:cs="Arial"/>
          <w:sz w:val="24"/>
          <w:szCs w:val="24"/>
        </w:rPr>
        <w:t xml:space="preserve">, que </w:t>
      </w:r>
      <w:r w:rsidR="00637356">
        <w:rPr>
          <w:rFonts w:ascii="Arial" w:hAnsi="Arial" w:cs="Arial"/>
          <w:sz w:val="24"/>
          <w:szCs w:val="24"/>
        </w:rPr>
        <w:t>“D</w:t>
      </w:r>
      <w:r w:rsidRPr="0079033C">
        <w:rPr>
          <w:rFonts w:ascii="Arial" w:hAnsi="Arial" w:cs="Arial"/>
          <w:sz w:val="24"/>
          <w:szCs w:val="24"/>
        </w:rPr>
        <w:t>ispõe sobre o Programa Municipal de Desenvolvimento Econômico de Campo Mourão - Pró-Campo</w:t>
      </w:r>
      <w:r>
        <w:rPr>
          <w:rFonts w:ascii="Arial" w:hAnsi="Arial" w:cs="Arial"/>
          <w:sz w:val="24"/>
          <w:szCs w:val="24"/>
        </w:rPr>
        <w:t>,</w:t>
      </w:r>
      <w:r w:rsidRPr="0079033C">
        <w:rPr>
          <w:rFonts w:ascii="Arial" w:hAnsi="Arial" w:cs="Arial"/>
          <w:sz w:val="24"/>
          <w:szCs w:val="24"/>
        </w:rPr>
        <w:t xml:space="preserve"> e dá outras providências</w:t>
      </w:r>
      <w:r w:rsidR="00637356">
        <w:rPr>
          <w:rFonts w:ascii="Arial" w:hAnsi="Arial" w:cs="Arial"/>
          <w:sz w:val="24"/>
          <w:szCs w:val="24"/>
        </w:rPr>
        <w:t>”</w:t>
      </w:r>
      <w:r w:rsidRPr="0079033C">
        <w:rPr>
          <w:rFonts w:ascii="Arial" w:hAnsi="Arial" w:cs="Arial"/>
          <w:sz w:val="24"/>
          <w:szCs w:val="24"/>
        </w:rPr>
        <w:t>.</w:t>
      </w:r>
    </w:p>
    <w:p w14:paraId="58277A32" w14:textId="77777777" w:rsidR="00AF6FBA" w:rsidRPr="00FF1116" w:rsidRDefault="00AF6FBA" w:rsidP="004F6647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</w:p>
    <w:p w14:paraId="4FAC296A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AF6FBA">
        <w:rPr>
          <w:rFonts w:ascii="Arial" w:hAnsi="Arial" w:cs="Arial"/>
          <w:bCs/>
          <w:color w:val="000000"/>
          <w:sz w:val="24"/>
          <w:szCs w:val="24"/>
        </w:rPr>
        <w:t>O</w:t>
      </w:r>
      <w:r w:rsidRPr="00EA4BC9">
        <w:rPr>
          <w:rFonts w:ascii="Arial" w:hAnsi="Arial" w:cs="Arial"/>
          <w:b/>
          <w:color w:val="000000"/>
          <w:sz w:val="24"/>
          <w:szCs w:val="24"/>
        </w:rPr>
        <w:t xml:space="preserve"> PODER LEGISLATIVO DE CAMPO MOURÃO</w:t>
      </w:r>
      <w:r w:rsidRPr="00EA4BC9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EA4BC9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0397DEF6" w14:textId="77777777" w:rsidR="00F86BE8" w:rsidRPr="00F86BE8" w:rsidRDefault="00F86BE8" w:rsidP="004F6647">
      <w:pPr>
        <w:spacing w:after="0" w:line="240" w:lineRule="auto"/>
        <w:jc w:val="center"/>
        <w:rPr>
          <w:rFonts w:ascii="Garamond" w:hAnsi="Garamond" w:cs="Arial"/>
          <w:b/>
          <w:bCs/>
          <w:sz w:val="14"/>
          <w:szCs w:val="14"/>
        </w:rPr>
      </w:pPr>
    </w:p>
    <w:p w14:paraId="79F48D34" w14:textId="75381559" w:rsidR="007D001D" w:rsidRDefault="007D001D" w:rsidP="004F6647">
      <w:pPr>
        <w:spacing w:after="0" w:line="240" w:lineRule="auto"/>
        <w:jc w:val="center"/>
        <w:rPr>
          <w:rFonts w:ascii="Garamond" w:hAnsi="Garamond" w:cs="Arial"/>
          <w:b/>
          <w:bCs/>
          <w:sz w:val="26"/>
          <w:szCs w:val="26"/>
        </w:rPr>
      </w:pPr>
      <w:r w:rsidRPr="00FF1116">
        <w:rPr>
          <w:rFonts w:ascii="Garamond" w:hAnsi="Garamond" w:cs="Arial"/>
          <w:b/>
          <w:bCs/>
          <w:sz w:val="26"/>
          <w:szCs w:val="26"/>
        </w:rPr>
        <w:t>L E I:</w:t>
      </w:r>
    </w:p>
    <w:p w14:paraId="6BE8402C" w14:textId="77777777" w:rsidR="00F86BE8" w:rsidRPr="00F86BE8" w:rsidRDefault="00F86BE8" w:rsidP="004F6647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10"/>
          <w:szCs w:val="10"/>
        </w:rPr>
      </w:pPr>
    </w:p>
    <w:p w14:paraId="09238FBA" w14:textId="74513EEF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F1116">
        <w:rPr>
          <w:rFonts w:ascii="Arial" w:hAnsi="Arial" w:cs="Arial"/>
          <w:b/>
          <w:bCs/>
          <w:sz w:val="24"/>
          <w:szCs w:val="24"/>
        </w:rPr>
        <w:t>Art. 1º</w:t>
      </w:r>
      <w:r w:rsidRPr="00FF1116">
        <w:rPr>
          <w:rFonts w:ascii="Arial" w:hAnsi="Arial" w:cs="Arial"/>
          <w:sz w:val="24"/>
          <w:szCs w:val="24"/>
        </w:rPr>
        <w:t xml:space="preserve"> O </w:t>
      </w:r>
      <w:r w:rsidRPr="00AE0258">
        <w:rPr>
          <w:rFonts w:ascii="Arial" w:hAnsi="Arial" w:cs="Arial"/>
          <w:sz w:val="24"/>
          <w:szCs w:val="24"/>
        </w:rPr>
        <w:t>artigo 5º</w:t>
      </w:r>
      <w:r>
        <w:rPr>
          <w:rFonts w:ascii="Arial" w:hAnsi="Arial" w:cs="Arial"/>
          <w:sz w:val="24"/>
          <w:szCs w:val="24"/>
        </w:rPr>
        <w:t>, inciso I, alíneas “a” a “f”, d</w:t>
      </w:r>
      <w:r w:rsidRPr="00FF1116">
        <w:rPr>
          <w:rFonts w:ascii="Arial" w:hAnsi="Arial" w:cs="Arial"/>
          <w:sz w:val="24"/>
          <w:szCs w:val="24"/>
        </w:rPr>
        <w:t xml:space="preserve">a Lei nº </w:t>
      </w:r>
      <w:r>
        <w:rPr>
          <w:rFonts w:ascii="Arial" w:hAnsi="Arial" w:cs="Arial"/>
          <w:sz w:val="24"/>
          <w:szCs w:val="24"/>
        </w:rPr>
        <w:t>3.673, de 17 de dezembro de 2015</w:t>
      </w:r>
      <w:r w:rsidRPr="00FF1116">
        <w:rPr>
          <w:rFonts w:ascii="Arial" w:hAnsi="Arial" w:cs="Arial"/>
          <w:sz w:val="24"/>
          <w:szCs w:val="24"/>
        </w:rPr>
        <w:t>, passa a vigorar com a seguinte redação</w:t>
      </w:r>
      <w:r>
        <w:rPr>
          <w:rFonts w:ascii="Arial" w:hAnsi="Arial" w:cs="Arial"/>
          <w:sz w:val="24"/>
          <w:szCs w:val="24"/>
        </w:rPr>
        <w:t>, acrescido do § 15</w:t>
      </w:r>
      <w:r w:rsidRPr="00FF1116">
        <w:rPr>
          <w:rFonts w:ascii="Arial" w:hAnsi="Arial" w:cs="Arial"/>
          <w:sz w:val="24"/>
          <w:szCs w:val="24"/>
        </w:rPr>
        <w:t>:</w:t>
      </w:r>
    </w:p>
    <w:p w14:paraId="3EAE7D50" w14:textId="77777777" w:rsidR="004F6647" w:rsidRPr="00F86BE8" w:rsidRDefault="004F6647" w:rsidP="004F6647">
      <w:pPr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1CAC3114" w14:textId="4B005890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607BC1">
        <w:rPr>
          <w:rFonts w:ascii="Arial" w:hAnsi="Arial" w:cs="Arial"/>
          <w:i/>
          <w:sz w:val="24"/>
          <w:szCs w:val="24"/>
        </w:rPr>
        <w:t>“</w:t>
      </w:r>
      <w:r w:rsidRPr="00607BC1">
        <w:rPr>
          <w:rFonts w:ascii="Arial" w:hAnsi="Arial" w:cs="Arial"/>
          <w:b/>
          <w:bCs/>
          <w:i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i/>
          <w:sz w:val="24"/>
          <w:szCs w:val="24"/>
        </w:rPr>
        <w:t>5</w:t>
      </w:r>
      <w:r w:rsidRPr="00607BC1">
        <w:rPr>
          <w:rFonts w:ascii="Arial" w:hAnsi="Arial" w:cs="Arial"/>
          <w:b/>
          <w:bCs/>
          <w:i/>
          <w:sz w:val="24"/>
          <w:szCs w:val="24"/>
        </w:rPr>
        <w:t>º</w:t>
      </w:r>
      <w:r w:rsidR="004F6647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79033C">
        <w:rPr>
          <w:rFonts w:ascii="Arial" w:hAnsi="Arial" w:cs="Arial"/>
          <w:bCs/>
          <w:i/>
          <w:sz w:val="24"/>
          <w:szCs w:val="24"/>
        </w:rPr>
        <w:t>.............</w:t>
      </w:r>
      <w:r>
        <w:rPr>
          <w:rFonts w:ascii="Arial" w:hAnsi="Arial" w:cs="Arial"/>
          <w:bCs/>
          <w:i/>
          <w:sz w:val="24"/>
          <w:szCs w:val="24"/>
        </w:rPr>
        <w:t>.................................................................................</w:t>
      </w:r>
      <w:r w:rsidR="00AF6FBA">
        <w:rPr>
          <w:rFonts w:ascii="Arial" w:hAnsi="Arial" w:cs="Arial"/>
          <w:bCs/>
          <w:i/>
          <w:sz w:val="24"/>
          <w:szCs w:val="24"/>
        </w:rPr>
        <w:t>.</w:t>
      </w:r>
      <w:r w:rsidR="00F86BE8">
        <w:rPr>
          <w:rFonts w:ascii="Arial" w:hAnsi="Arial" w:cs="Arial"/>
          <w:bCs/>
          <w:i/>
          <w:sz w:val="24"/>
          <w:szCs w:val="24"/>
        </w:rPr>
        <w:t>.</w:t>
      </w:r>
    </w:p>
    <w:p w14:paraId="14E38690" w14:textId="6A3B4A71" w:rsidR="007D001D" w:rsidRDefault="007D001D" w:rsidP="004F6647">
      <w:p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...............................................................................................................................</w:t>
      </w:r>
      <w:r w:rsidR="00AF6FBA">
        <w:rPr>
          <w:rFonts w:ascii="Arial" w:hAnsi="Arial" w:cs="Arial"/>
          <w:bCs/>
          <w:i/>
          <w:sz w:val="24"/>
          <w:szCs w:val="24"/>
        </w:rPr>
        <w:t>...</w:t>
      </w:r>
    </w:p>
    <w:p w14:paraId="77AE01EC" w14:textId="77777777" w:rsidR="007D001D" w:rsidRPr="00F86BE8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16"/>
          <w:szCs w:val="16"/>
        </w:rPr>
      </w:pPr>
    </w:p>
    <w:p w14:paraId="698CC31A" w14:textId="393D4572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4F6647">
        <w:rPr>
          <w:rFonts w:ascii="Arial" w:hAnsi="Arial" w:cs="Arial"/>
          <w:b/>
          <w:i/>
          <w:sz w:val="24"/>
          <w:szCs w:val="24"/>
        </w:rPr>
        <w:t>I</w:t>
      </w:r>
      <w:r w:rsidR="004F6647" w:rsidRPr="004F6647">
        <w:rPr>
          <w:rFonts w:ascii="Arial" w:hAnsi="Arial" w:cs="Arial"/>
          <w:b/>
          <w:i/>
          <w:sz w:val="24"/>
          <w:szCs w:val="24"/>
        </w:rPr>
        <w:t xml:space="preserve"> -</w:t>
      </w:r>
      <w:r w:rsidR="00AF6FBA">
        <w:rPr>
          <w:rFonts w:ascii="Arial" w:hAnsi="Arial" w:cs="Arial"/>
          <w:b/>
          <w:i/>
          <w:sz w:val="24"/>
          <w:szCs w:val="24"/>
        </w:rPr>
        <w:t xml:space="preserve"> </w:t>
      </w:r>
      <w:proofErr w:type="gramStart"/>
      <w:r w:rsidRPr="00C71846">
        <w:rPr>
          <w:rFonts w:ascii="Arial" w:hAnsi="Arial" w:cs="Arial"/>
          <w:bCs/>
          <w:i/>
          <w:sz w:val="24"/>
          <w:szCs w:val="24"/>
        </w:rPr>
        <w:t xml:space="preserve">isenção </w:t>
      </w:r>
      <w:r>
        <w:rPr>
          <w:rFonts w:ascii="Arial" w:hAnsi="Arial" w:cs="Arial"/>
          <w:bCs/>
          <w:i/>
          <w:sz w:val="24"/>
          <w:szCs w:val="24"/>
        </w:rPr>
        <w:t>ou redução</w:t>
      </w:r>
      <w:proofErr w:type="gramEnd"/>
      <w:r>
        <w:rPr>
          <w:rFonts w:ascii="Arial" w:hAnsi="Arial" w:cs="Arial"/>
          <w:bCs/>
          <w:i/>
          <w:sz w:val="24"/>
          <w:szCs w:val="24"/>
        </w:rPr>
        <w:t xml:space="preserve"> </w:t>
      </w:r>
      <w:r w:rsidRPr="00C71846">
        <w:rPr>
          <w:rFonts w:ascii="Arial" w:hAnsi="Arial" w:cs="Arial"/>
          <w:bCs/>
          <w:i/>
          <w:sz w:val="24"/>
          <w:szCs w:val="24"/>
        </w:rPr>
        <w:t>d</w:t>
      </w:r>
      <w:r>
        <w:rPr>
          <w:rFonts w:ascii="Arial" w:hAnsi="Arial" w:cs="Arial"/>
          <w:bCs/>
          <w:i/>
          <w:sz w:val="24"/>
          <w:szCs w:val="24"/>
        </w:rPr>
        <w:t xml:space="preserve">os seguintes </w:t>
      </w:r>
      <w:r w:rsidRPr="00C71846">
        <w:rPr>
          <w:rFonts w:ascii="Arial" w:hAnsi="Arial" w:cs="Arial"/>
          <w:bCs/>
          <w:i/>
          <w:sz w:val="24"/>
          <w:szCs w:val="24"/>
        </w:rPr>
        <w:t>tributos</w:t>
      </w:r>
      <w:r>
        <w:rPr>
          <w:rFonts w:ascii="Arial" w:hAnsi="Arial" w:cs="Arial"/>
          <w:bCs/>
          <w:i/>
          <w:sz w:val="24"/>
          <w:szCs w:val="24"/>
        </w:rPr>
        <w:t>, observado</w:t>
      </w:r>
      <w:r w:rsidRPr="00C71846">
        <w:rPr>
          <w:rFonts w:ascii="Arial" w:hAnsi="Arial" w:cs="Arial"/>
          <w:bCs/>
          <w:i/>
          <w:sz w:val="24"/>
          <w:szCs w:val="24"/>
        </w:rPr>
        <w:t>:</w:t>
      </w:r>
    </w:p>
    <w:p w14:paraId="5825ACC3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</w:p>
    <w:p w14:paraId="38619965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C71846">
        <w:rPr>
          <w:rFonts w:ascii="Arial" w:hAnsi="Arial" w:cs="Arial"/>
          <w:bCs/>
          <w:i/>
          <w:sz w:val="24"/>
          <w:szCs w:val="24"/>
        </w:rPr>
        <w:t xml:space="preserve">a) </w:t>
      </w:r>
      <w:proofErr w:type="spellStart"/>
      <w:r w:rsidRPr="00C71846">
        <w:rPr>
          <w:rFonts w:ascii="Arial" w:hAnsi="Arial" w:cs="Arial"/>
          <w:bCs/>
          <w:i/>
          <w:sz w:val="24"/>
          <w:szCs w:val="24"/>
        </w:rPr>
        <w:t>lTBI</w:t>
      </w:r>
      <w:proofErr w:type="spellEnd"/>
      <w:r w:rsidRPr="00C71846">
        <w:rPr>
          <w:rFonts w:ascii="Arial" w:hAnsi="Arial" w:cs="Arial"/>
          <w:bCs/>
          <w:i/>
          <w:sz w:val="24"/>
          <w:szCs w:val="24"/>
        </w:rPr>
        <w:t xml:space="preserve"> - Imposto sobre a Transmissão de Bens Imóveis, incidentes sobre a compra de imóveis destinados a instalação dos empreendimentos;</w:t>
      </w:r>
    </w:p>
    <w:p w14:paraId="13468864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</w:p>
    <w:p w14:paraId="13EB2FDC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C71846">
        <w:rPr>
          <w:rFonts w:ascii="Arial" w:hAnsi="Arial" w:cs="Arial"/>
          <w:bCs/>
          <w:i/>
          <w:sz w:val="24"/>
          <w:szCs w:val="24"/>
        </w:rPr>
        <w:t>b) taxa de licença para execução da obra, desde que em alvenaria;</w:t>
      </w:r>
    </w:p>
    <w:p w14:paraId="4097C1FF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</w:p>
    <w:p w14:paraId="18FA1A86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C71846">
        <w:rPr>
          <w:rFonts w:ascii="Arial" w:hAnsi="Arial" w:cs="Arial"/>
          <w:bCs/>
          <w:i/>
          <w:sz w:val="24"/>
          <w:szCs w:val="24"/>
        </w:rPr>
        <w:t>c) taxa de licença para localização do estabelecimento;</w:t>
      </w:r>
    </w:p>
    <w:p w14:paraId="4DD833B6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</w:p>
    <w:p w14:paraId="7A44AD52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C71846">
        <w:rPr>
          <w:rFonts w:ascii="Arial" w:hAnsi="Arial" w:cs="Arial"/>
          <w:bCs/>
          <w:i/>
          <w:sz w:val="24"/>
          <w:szCs w:val="24"/>
        </w:rPr>
        <w:t>d) taxa de verificação regular de estabelecimentos;</w:t>
      </w:r>
    </w:p>
    <w:p w14:paraId="37BA2BAF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</w:p>
    <w:p w14:paraId="7C2AAD04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C71846">
        <w:rPr>
          <w:rFonts w:ascii="Arial" w:hAnsi="Arial" w:cs="Arial"/>
          <w:bCs/>
          <w:i/>
          <w:sz w:val="24"/>
          <w:szCs w:val="24"/>
        </w:rPr>
        <w:t>e) IPTU - Imposto sobre a Propriedade Predial e Territorial Urbana;</w:t>
      </w:r>
    </w:p>
    <w:p w14:paraId="0C3C677F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</w:p>
    <w:p w14:paraId="045B1C20" w14:textId="77777777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 w:rsidRPr="00C71846">
        <w:rPr>
          <w:rFonts w:ascii="Arial" w:hAnsi="Arial" w:cs="Arial"/>
          <w:bCs/>
          <w:i/>
          <w:sz w:val="24"/>
          <w:szCs w:val="24"/>
        </w:rPr>
        <w:t>f) ISSQN - Imposto Sobre Serviços de Qualquer Natureza.</w:t>
      </w:r>
    </w:p>
    <w:p w14:paraId="3652B8D0" w14:textId="1054A547" w:rsidR="007D001D" w:rsidRDefault="00AF6FBA" w:rsidP="00AF6FBA">
      <w:p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..............................</w:t>
      </w:r>
      <w:r w:rsidR="007D001D">
        <w:rPr>
          <w:rFonts w:ascii="Arial" w:hAnsi="Arial" w:cs="Arial"/>
          <w:bCs/>
          <w:i/>
          <w:sz w:val="24"/>
          <w:szCs w:val="24"/>
        </w:rPr>
        <w:t>....................................................................................................</w:t>
      </w:r>
    </w:p>
    <w:p w14:paraId="1E88DE74" w14:textId="77777777" w:rsidR="007D001D" w:rsidRPr="00F86BE8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12"/>
          <w:szCs w:val="12"/>
        </w:rPr>
      </w:pPr>
    </w:p>
    <w:p w14:paraId="03CAC849" w14:textId="4674661F" w:rsidR="007D001D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§ 15 </w:t>
      </w:r>
      <w:r>
        <w:rPr>
          <w:rFonts w:ascii="Arial" w:hAnsi="Arial" w:cs="Arial"/>
          <w:bCs/>
          <w:i/>
          <w:sz w:val="24"/>
          <w:szCs w:val="24"/>
        </w:rPr>
        <w:t xml:space="preserve">As isenções ou reduções dos tributos mencionados no inciso I do </w:t>
      </w:r>
      <w:r w:rsidR="00AF6FBA">
        <w:rPr>
          <w:rFonts w:ascii="Arial" w:hAnsi="Arial" w:cs="Arial"/>
          <w:bCs/>
          <w:i/>
          <w:sz w:val="24"/>
          <w:szCs w:val="24"/>
        </w:rPr>
        <w:t>“</w:t>
      </w:r>
      <w:r>
        <w:rPr>
          <w:rFonts w:ascii="Arial" w:hAnsi="Arial" w:cs="Arial"/>
          <w:bCs/>
          <w:i/>
          <w:sz w:val="24"/>
          <w:szCs w:val="24"/>
        </w:rPr>
        <w:t>caput</w:t>
      </w:r>
      <w:r w:rsidR="00AF6FBA">
        <w:rPr>
          <w:rFonts w:ascii="Arial" w:hAnsi="Arial" w:cs="Arial"/>
          <w:bCs/>
          <w:i/>
          <w:sz w:val="24"/>
          <w:szCs w:val="24"/>
        </w:rPr>
        <w:t>”</w:t>
      </w:r>
      <w:r>
        <w:rPr>
          <w:rFonts w:ascii="Arial" w:hAnsi="Arial" w:cs="Arial"/>
          <w:bCs/>
          <w:i/>
          <w:sz w:val="24"/>
          <w:szCs w:val="24"/>
        </w:rPr>
        <w:t xml:space="preserve"> deste artigo observarão a legislação federal vigente aplicável a cada um deles, com adequação das leis orçamentárias municipais sempre que necessário.”</w:t>
      </w:r>
    </w:p>
    <w:p w14:paraId="15723838" w14:textId="77777777" w:rsidR="007D001D" w:rsidRPr="00EC1DA8" w:rsidRDefault="007D001D" w:rsidP="004F6647">
      <w:pPr>
        <w:spacing w:after="0" w:line="240" w:lineRule="auto"/>
        <w:ind w:firstLine="1418"/>
        <w:jc w:val="both"/>
        <w:rPr>
          <w:rFonts w:ascii="Arial" w:hAnsi="Arial" w:cs="Arial"/>
          <w:bCs/>
          <w:sz w:val="14"/>
          <w:szCs w:val="14"/>
        </w:rPr>
      </w:pPr>
    </w:p>
    <w:p w14:paraId="788AE6DD" w14:textId="77777777" w:rsidR="00AF6FBA" w:rsidRDefault="00AF6FBA" w:rsidP="004F6647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9E36973" w14:textId="347B4821" w:rsidR="007D001D" w:rsidRDefault="007D001D" w:rsidP="004F6647">
      <w:pPr>
        <w:spacing w:after="0" w:line="240" w:lineRule="auto"/>
        <w:ind w:firstLine="1418"/>
        <w:jc w:val="both"/>
        <w:rPr>
          <w:rFonts w:ascii="Arial" w:hAnsi="Arial"/>
          <w:color w:val="000000"/>
          <w:sz w:val="24"/>
        </w:rPr>
      </w:pPr>
      <w:r w:rsidRPr="00FF1116">
        <w:rPr>
          <w:rFonts w:ascii="Arial" w:hAnsi="Arial" w:cs="Arial"/>
          <w:b/>
          <w:bCs/>
          <w:sz w:val="24"/>
          <w:szCs w:val="24"/>
        </w:rPr>
        <w:t>Art. 2º</w:t>
      </w:r>
      <w:r w:rsidRPr="00FF1116">
        <w:rPr>
          <w:rFonts w:ascii="Arial" w:hAnsi="Arial" w:cs="Arial"/>
          <w:sz w:val="24"/>
          <w:szCs w:val="24"/>
        </w:rPr>
        <w:t xml:space="preserve"> Esta Lei entra em vigor na data de sua publicação</w:t>
      </w:r>
      <w:r>
        <w:rPr>
          <w:rFonts w:ascii="Arial" w:hAnsi="Arial"/>
          <w:color w:val="000000"/>
          <w:sz w:val="24"/>
        </w:rPr>
        <w:t>.</w:t>
      </w:r>
    </w:p>
    <w:p w14:paraId="65B85BF1" w14:textId="77777777" w:rsidR="00AF6FBA" w:rsidRPr="00F86BE8" w:rsidRDefault="00AF6FBA" w:rsidP="00F86BE8">
      <w:pPr>
        <w:widowControl w:val="0"/>
        <w:spacing w:after="0" w:line="240" w:lineRule="auto"/>
        <w:ind w:firstLine="1418"/>
        <w:jc w:val="both"/>
        <w:rPr>
          <w:rFonts w:ascii="Arial" w:hAnsi="Arial"/>
          <w:color w:val="000000"/>
          <w:sz w:val="10"/>
          <w:szCs w:val="10"/>
        </w:rPr>
      </w:pPr>
    </w:p>
    <w:p w14:paraId="7724DB11" w14:textId="77777777" w:rsidR="00F86BE8" w:rsidRPr="00F86BE8" w:rsidRDefault="00F86BE8" w:rsidP="00F86BE8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F86BE8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BF50C2B" w14:textId="77777777" w:rsidR="00F86BE8" w:rsidRPr="00F86BE8" w:rsidRDefault="00F86BE8" w:rsidP="00F86BE8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86BE8">
        <w:rPr>
          <w:rFonts w:ascii="Arial" w:hAnsi="Arial" w:cs="Arial"/>
          <w:bCs/>
          <w:sz w:val="24"/>
          <w:szCs w:val="24"/>
        </w:rPr>
        <w:t>Campo Mourão, 26 de novembro de 2025</w:t>
      </w:r>
    </w:p>
    <w:p w14:paraId="62E0A429" w14:textId="77777777" w:rsidR="00F86BE8" w:rsidRPr="00F86BE8" w:rsidRDefault="00F86BE8" w:rsidP="00F86B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06B13A" w14:textId="77777777" w:rsidR="00F86BE8" w:rsidRPr="00F86BE8" w:rsidRDefault="00F86BE8" w:rsidP="00F86B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C9F356" w14:textId="77777777" w:rsidR="00F86BE8" w:rsidRPr="00F86BE8" w:rsidRDefault="00F86BE8" w:rsidP="00F86B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488E7FC" w14:textId="77777777" w:rsidR="00F86BE8" w:rsidRPr="00F86BE8" w:rsidRDefault="00F86BE8" w:rsidP="00F86BE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387BCC" w14:textId="77777777" w:rsidR="00F86BE8" w:rsidRPr="00F86BE8" w:rsidRDefault="00F86BE8" w:rsidP="00F86BE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86BE8">
        <w:rPr>
          <w:rFonts w:ascii="Arial" w:hAnsi="Arial" w:cs="Arial"/>
          <w:bCs/>
          <w:sz w:val="24"/>
          <w:szCs w:val="24"/>
        </w:rPr>
        <w:t>João Douglas Fabrício</w:t>
      </w:r>
    </w:p>
    <w:p w14:paraId="0F0F4214" w14:textId="23692ABB" w:rsidR="0027091F" w:rsidRPr="00F86BE8" w:rsidRDefault="00F86BE8" w:rsidP="00F86BE8">
      <w:pPr>
        <w:widowControl w:val="0"/>
        <w:spacing w:after="0" w:line="240" w:lineRule="auto"/>
        <w:jc w:val="center"/>
        <w:rPr>
          <w:sz w:val="24"/>
          <w:szCs w:val="24"/>
        </w:rPr>
      </w:pPr>
      <w:r w:rsidRPr="00F86BE8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27091F" w:rsidRPr="00F86BE8" w:rsidSect="00F86BE8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DB728" w14:textId="77777777" w:rsidR="00231E04" w:rsidRDefault="00231E04" w:rsidP="00637356">
      <w:pPr>
        <w:spacing w:after="0" w:line="240" w:lineRule="auto"/>
      </w:pPr>
      <w:r>
        <w:separator/>
      </w:r>
    </w:p>
  </w:endnote>
  <w:endnote w:type="continuationSeparator" w:id="0">
    <w:p w14:paraId="3CB4FD17" w14:textId="77777777" w:rsidR="00231E04" w:rsidRDefault="00231E04" w:rsidP="00637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4FDD2" w14:textId="77777777" w:rsidR="00231E04" w:rsidRDefault="00231E04" w:rsidP="00637356">
      <w:pPr>
        <w:spacing w:after="0" w:line="240" w:lineRule="auto"/>
      </w:pPr>
      <w:r>
        <w:separator/>
      </w:r>
    </w:p>
  </w:footnote>
  <w:footnote w:type="continuationSeparator" w:id="0">
    <w:p w14:paraId="4BA7AAE6" w14:textId="77777777" w:rsidR="00231E04" w:rsidRDefault="00231E04" w:rsidP="00637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D26AD" w14:textId="024082FB" w:rsidR="00637356" w:rsidRDefault="00637356">
    <w:pPr>
      <w:pStyle w:val="Cabealho"/>
    </w:pPr>
  </w:p>
  <w:p w14:paraId="62FFD950" w14:textId="3417706B" w:rsidR="00637356" w:rsidRDefault="00637356">
    <w:pPr>
      <w:pStyle w:val="Cabealho"/>
    </w:pPr>
  </w:p>
  <w:p w14:paraId="6FDE7604" w14:textId="77777777" w:rsidR="00637356" w:rsidRDefault="006373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1D"/>
    <w:rsid w:val="000D54F7"/>
    <w:rsid w:val="00231E04"/>
    <w:rsid w:val="00264E53"/>
    <w:rsid w:val="0027091F"/>
    <w:rsid w:val="004065C2"/>
    <w:rsid w:val="004F6647"/>
    <w:rsid w:val="00555CEA"/>
    <w:rsid w:val="00637356"/>
    <w:rsid w:val="006C11E5"/>
    <w:rsid w:val="007752F4"/>
    <w:rsid w:val="007D001D"/>
    <w:rsid w:val="00863EE6"/>
    <w:rsid w:val="00AF6FBA"/>
    <w:rsid w:val="00B2276A"/>
    <w:rsid w:val="00B5434E"/>
    <w:rsid w:val="00BA66A3"/>
    <w:rsid w:val="00F42766"/>
    <w:rsid w:val="00F8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D7720"/>
  <w15:chartTrackingRefBased/>
  <w15:docId w15:val="{2D0F550A-0520-492A-B1B1-A3F9BBCA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1D"/>
    <w:rPr>
      <w:rFonts w:ascii="Calibri" w:eastAsia="Calibri" w:hAnsi="Calibri" w:cs="Times New Roma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D00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00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00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00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00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00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00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00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00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00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00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00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001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001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00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00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00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00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D00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D00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00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D00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001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D001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001D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D001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00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001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001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373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37356"/>
    <w:rPr>
      <w:rFonts w:ascii="Calibri" w:eastAsia="Calibri" w:hAnsi="Calibri" w:cs="Times New Roma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373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7356"/>
    <w:rPr>
      <w:rFonts w:ascii="Calibri" w:eastAsia="Calibri" w:hAnsi="Calibri" w:cs="Times New Roman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637356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86BE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2025-10-29T17:18:00Z</dcterms:created>
  <dcterms:modified xsi:type="dcterms:W3CDTF">2025-11-26T13:26:00Z</dcterms:modified>
</cp:coreProperties>
</file>