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B1660A">
        <w:t>904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>
        <w:rPr>
          <w:lang w:val="pt-PT"/>
        </w:rPr>
        <w:t>03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B1660A">
        <w:rPr>
          <w:rFonts w:ascii="Times New Roman" w:hAnsi="Times New Roman"/>
          <w:sz w:val="24"/>
        </w:rPr>
        <w:t>cipal,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B1660A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B1660A">
        <w:rPr>
          <w:rFonts w:ascii="Times New Roman" w:hAnsi="Times New Roman"/>
          <w:sz w:val="24"/>
        </w:rPr>
        <w:t>Bia Lopes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3874CD">
        <w:rPr>
          <w:rFonts w:ascii="Times New Roman" w:hAnsi="Times New Roman"/>
          <w:sz w:val="24"/>
        </w:rPr>
        <w:t>02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323021">
        <w:rPr>
          <w:rFonts w:ascii="Times New Roman" w:hAnsi="Times New Roman"/>
          <w:sz w:val="24"/>
        </w:rPr>
        <w:t>a e</w:t>
      </w:r>
      <w:r w:rsidR="00B1660A">
        <w:rPr>
          <w:rFonts w:ascii="Times New Roman" w:hAnsi="Times New Roman"/>
          <w:sz w:val="24"/>
        </w:rPr>
        <w:t>liminação de broca localizada na Rua Ernesto Menezes</w:t>
      </w:r>
      <w:r w:rsidR="00323021">
        <w:rPr>
          <w:rFonts w:ascii="Times New Roman" w:hAnsi="Times New Roman"/>
          <w:sz w:val="24"/>
        </w:rPr>
        <w:t>,</w:t>
      </w:r>
      <w:r w:rsidR="00B1660A">
        <w:rPr>
          <w:rFonts w:ascii="Times New Roman" w:hAnsi="Times New Roman"/>
          <w:sz w:val="24"/>
        </w:rPr>
        <w:t xml:space="preserve"> em frente ao número 19</w:t>
      </w:r>
      <w:r w:rsidR="00045749">
        <w:rPr>
          <w:rFonts w:ascii="Times New Roman" w:hAnsi="Times New Roman"/>
          <w:sz w:val="24"/>
        </w:rPr>
        <w:t>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B6586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021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1660A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2016-08-03T18:05:00Z</cp:lastPrinted>
  <dcterms:created xsi:type="dcterms:W3CDTF">2016-08-03T13:44:00Z</dcterms:created>
  <dcterms:modified xsi:type="dcterms:W3CDTF">2016-08-03T18:05:00Z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