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r>
        <w:rPr>
          <w:rStyle w:val="Fontepargpadro"/>
          <w:rFonts w:eastAsia="Times New Roman" w:cs="Verdana" w:ascii="Liberation Serif" w:hAnsi="Liberation Serif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  <w:bookmarkEnd w:id="0"/>
    </w:p>
    <w:p>
      <w:pPr>
        <w:pStyle w:val="Header"/>
        <w:widowControl/>
        <w:suppressAutoHyphens w:val="true"/>
        <w:overflowPunct w:val="true"/>
        <w:bidi w:val="0"/>
        <w:snapToGrid w:val="true"/>
        <w:spacing w:lineRule="auto" w:line="240"/>
        <w:ind w:hanging="0" w:left="3969" w:right="0"/>
        <w:jc w:val="both"/>
        <w:rPr>
          <w:rFonts w:ascii="Liberation Serif" w:hAnsi="Liberation Serif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Liberation Serif" w:hAnsi="Liberation Serif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Header"/>
        <w:widowControl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hanging="0" w:left="0" w:right="284"/>
        <w:jc w:val="center"/>
        <w:rPr/>
      </w:pPr>
      <w:r>
        <w:rPr>
          <w:rStyle w:val="Fontepargpadro"/>
          <w:rFonts w:eastAsia="Times New Roman" w:cs="Times New Roman" w:ascii="Liberation Serif" w:hAnsi="Liberation Serif"/>
          <w:b/>
          <w:bCs w:val="false"/>
          <w:i w:val="false"/>
          <w:iCs/>
          <w:caps w:val="false"/>
          <w:smallCaps w:val="false"/>
          <w:color w:val="000000"/>
          <w:spacing w:val="0"/>
          <w:sz w:val="26"/>
          <w:szCs w:val="28"/>
          <w:lang w:eastAsia="pt-BR"/>
        </w:rPr>
        <w:t>PROJETO DE LEI</w:t>
      </w:r>
    </w:p>
    <w:p>
      <w:pPr>
        <w:pStyle w:val="BodyText"/>
        <w:rPr>
          <w:rStyle w:val="Strong"/>
        </w:rPr>
      </w:pPr>
      <w:r>
        <w:rPr/>
      </w:r>
    </w:p>
    <w:p>
      <w:pPr>
        <w:pStyle w:val="Header"/>
        <w:widowControl/>
        <w:suppressAutoHyphens w:val="true"/>
        <w:overflowPunct w:val="true"/>
        <w:bidi w:val="0"/>
        <w:snapToGrid w:val="true"/>
        <w:spacing w:lineRule="auto" w:line="240"/>
        <w:ind w:hanging="0" w:left="3969" w:right="0"/>
        <w:jc w:val="left"/>
        <w:rPr/>
      </w:pPr>
      <w:r>
        <w:rPr>
          <w:rStyle w:val="Strong"/>
          <w:rFonts w:eastAsia="Times New Roman" w:cs="Times New Roman" w:ascii="Liberation Serif" w:hAnsi="Liberation Serif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lang w:eastAsia="pt-BR"/>
        </w:rPr>
        <w:t>ALTERAÇÃO NA LEI Nº 1.21</w:t>
      </w:r>
      <w:r>
        <w:rPr>
          <w:rStyle w:val="Strong"/>
          <w:rFonts w:eastAsia="Times New Roman" w:cs="Times New Roman" w:ascii="Liberation Serif" w:hAnsi="Liberation Serif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lang w:eastAsia="pt-BR"/>
        </w:rPr>
        <w:t>9</w:t>
      </w:r>
      <w:r>
        <w:rPr>
          <w:rStyle w:val="Strong"/>
          <w:rFonts w:eastAsia="Times New Roman" w:cs="Times New Roman" w:ascii="Liberation Serif" w:hAnsi="Liberation Serif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lang w:eastAsia="pt-BR"/>
        </w:rPr>
        <w:t>/2004 TORNAR OBRIGATÓRIA A VIGILÂNCIA DAS PISCINAS COLETIVAS POR SALVA VIDAS E DÁ OUTRAS PROVIDÊNCIAS.</w:t>
      </w:r>
    </w:p>
    <w:p>
      <w:pPr>
        <w:pStyle w:val="Normal"/>
        <w:ind w:hanging="0" w:left="3987" w:right="0"/>
        <w:jc w:val="both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</w:r>
    </w:p>
    <w:p>
      <w:pPr>
        <w:pStyle w:val="Corpodetexto21"/>
        <w:spacing w:lineRule="auto" w:line="240" w:before="0" w:after="0"/>
        <w:ind w:hanging="0" w:left="0" w:right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i w:val="false"/>
          <w:iCs w:val="false"/>
          <w:sz w:val="24"/>
          <w:szCs w:val="24"/>
        </w:rPr>
        <w:tab/>
        <w:t>A CÂMARA MUNICIPAL DE VITÓRIA DA CONQUISTA</w:t>
      </w:r>
      <w:r>
        <w:rPr>
          <w:rFonts w:cs="Times New Roman" w:ascii="Liberation Serif" w:hAnsi="Liberation Serif"/>
          <w:b w:val="false"/>
          <w:bCs w:val="false"/>
          <w:i w:val="false"/>
          <w:iCs w:val="false"/>
          <w:sz w:val="24"/>
          <w:szCs w:val="24"/>
        </w:rPr>
        <w:t>, Estado da Bahia, aprova a seguinte Lei:</w:t>
      </w:r>
    </w:p>
    <w:p>
      <w:pPr>
        <w:pStyle w:val="Normal"/>
        <w:spacing w:lineRule="auto" w:line="36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Liberation Serif" w:hAnsi="Liberation Serif"/>
          <w:b/>
          <w:bCs/>
          <w:sz w:val="24"/>
          <w:szCs w:val="24"/>
        </w:rPr>
        <w:t xml:space="preserve">Art. 1º –  </w:t>
      </w:r>
      <w:r>
        <w:rPr>
          <w:rStyle w:val="Fontepargpadro"/>
          <w:rFonts w:cs="Times New Roman" w:ascii="Liberation Serif" w:hAnsi="Liberation Serif"/>
          <w:b w:val="false"/>
          <w:bCs w:val="false"/>
          <w:sz w:val="24"/>
          <w:szCs w:val="24"/>
        </w:rPr>
        <w:t>As piscinas de uso coletivo, deverão estar sob a vigilância de salva-vidas.</w:t>
      </w:r>
    </w:p>
    <w:p>
      <w:pPr>
        <w:pStyle w:val="Normal"/>
        <w:jc w:val="both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 xml:space="preserve">Art. 2º – </w:t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Nas piscinas de uso coletivo, deverão estar presentes no mínimo um salva-vidas para cada duzentos metros quadrados.</w:t>
      </w:r>
    </w:p>
    <w:p>
      <w:pPr>
        <w:pStyle w:val="NormalWeb"/>
        <w:spacing w:lineRule="auto" w:line="360" w:before="0" w:after="0"/>
        <w:ind w:firstLine="1985" w:right="0"/>
        <w:jc w:val="both"/>
        <w:rPr>
          <w:rFonts w:ascii="Liberation Serif" w:hAnsi="Liberation Serif" w:cs="Arial"/>
          <w:color w:val="000000"/>
        </w:rPr>
      </w:pPr>
      <w:r>
        <w:rPr>
          <w:rFonts w:cs="Arial" w:ascii="Liberation Serif" w:hAnsi="Liberation Serif"/>
          <w:color w:val="000000"/>
        </w:rPr>
      </w:r>
    </w:p>
    <w:p>
      <w:pPr>
        <w:pStyle w:val="BodyText"/>
        <w:rPr/>
      </w:pPr>
      <w:r>
        <w:rPr>
          <w:rStyle w:val="Strong"/>
          <w:rFonts w:ascii="Liberation Serif" w:hAnsi="Liberation Serif"/>
          <w:sz w:val="24"/>
          <w:szCs w:val="24"/>
        </w:rPr>
        <w:t>Art. 3º</w:t>
      </w:r>
      <w:r>
        <w:rPr>
          <w:rFonts w:ascii="Liberation Serif" w:hAnsi="Liberation Serif"/>
          <w:sz w:val="24"/>
          <w:szCs w:val="24"/>
        </w:rPr>
        <w:t xml:space="preserve"> – Os clubes com piscinas deverão possuir os seguintes itens para salvamento aquático: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a) Pranchão.</w:t>
        <w:br/>
        <w:t>b) Colar cervical ajustável.</w:t>
        <w:br/>
        <w:t>c) Máscara de reanimação.</w:t>
        <w:br/>
        <w:t>d) Kit de primeiros socorros.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Parágrafo Único – Fica proibido o uso de bóias para o salvamento em piscinas.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BodyText"/>
        <w:rPr/>
      </w:pPr>
      <w:r>
        <w:rPr>
          <w:rStyle w:val="Strong"/>
          <w:rFonts w:ascii="Liberation Serif" w:hAnsi="Liberation Serif"/>
          <w:sz w:val="24"/>
          <w:szCs w:val="24"/>
        </w:rPr>
        <w:t>Art. 4º</w:t>
      </w:r>
      <w:r>
        <w:rPr>
          <w:rFonts w:ascii="Liberation Serif" w:hAnsi="Liberation Serif"/>
          <w:sz w:val="24"/>
          <w:szCs w:val="24"/>
        </w:rPr>
        <w:t xml:space="preserve"> – Os salva-vidas ou guarda-vidas, deverão possuir habilitação (Certificado) para o exercício da atividade. 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Parágrafo Único – O Certificado de Salva Vidas deverá ter assinatura de: um médico, enfermeiro ou um técnico de segurança do trabalho. 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BodyText"/>
        <w:rPr/>
      </w:pPr>
      <w:r>
        <w:rPr>
          <w:rStyle w:val="Strong"/>
          <w:rFonts w:ascii="Liberation Serif" w:hAnsi="Liberation Serif"/>
          <w:sz w:val="24"/>
          <w:szCs w:val="24"/>
        </w:rPr>
        <w:t>Art. 5º</w:t>
      </w:r>
      <w:r>
        <w:rPr>
          <w:rFonts w:ascii="Liberation Serif" w:hAnsi="Liberation Serif"/>
          <w:sz w:val="24"/>
          <w:szCs w:val="24"/>
        </w:rPr>
        <w:t xml:space="preserve"> – </w:t>
      </w:r>
      <w:r>
        <w:rPr>
          <w:rFonts w:ascii="Liberation Serif" w:hAnsi="Liberation Serif"/>
          <w:sz w:val="24"/>
          <w:szCs w:val="24"/>
        </w:rPr>
        <w:t>As piscinas de uso coletivo</w:t>
      </w:r>
      <w:r>
        <w:rPr>
          <w:rFonts w:ascii="Liberation Serif" w:hAnsi="Liberation Serif"/>
          <w:sz w:val="24"/>
          <w:szCs w:val="24"/>
        </w:rPr>
        <w:t xml:space="preserve"> deverão manter os salva-vidas ou guarda-vidas, durante o período de funcionamento das piscinas.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Parágrafo Único – Compete aos </w:t>
      </w:r>
      <w:r>
        <w:rPr>
          <w:rFonts w:ascii="Liberation Serif" w:hAnsi="Liberation Serif"/>
          <w:sz w:val="24"/>
          <w:szCs w:val="24"/>
        </w:rPr>
        <w:t>administradores</w:t>
      </w:r>
      <w:r>
        <w:rPr>
          <w:rFonts w:ascii="Liberation Serif" w:hAnsi="Liberation Serif"/>
          <w:sz w:val="24"/>
          <w:szCs w:val="24"/>
        </w:rPr>
        <w:t xml:space="preserve"> regulamentar os horários de funcionamento das piscinas.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BodyText"/>
        <w:rPr/>
      </w:pPr>
      <w:r>
        <w:rPr>
          <w:rStyle w:val="Strong"/>
          <w:rFonts w:ascii="Liberation Serif" w:hAnsi="Liberation Serif"/>
          <w:sz w:val="24"/>
          <w:szCs w:val="24"/>
        </w:rPr>
        <w:t>Art. 6º</w:t>
      </w:r>
      <w:r>
        <w:rPr>
          <w:rFonts w:ascii="Liberation Serif" w:hAnsi="Liberation Serif"/>
          <w:sz w:val="24"/>
          <w:szCs w:val="24"/>
        </w:rPr>
        <w:t xml:space="preserve"> – Os </w:t>
      </w:r>
      <w:r>
        <w:rPr>
          <w:rFonts w:ascii="Liberation Serif" w:hAnsi="Liberation Serif"/>
          <w:sz w:val="24"/>
          <w:szCs w:val="24"/>
        </w:rPr>
        <w:t>condominios</w:t>
      </w:r>
      <w:r>
        <w:rPr>
          <w:rFonts w:ascii="Liberation Serif" w:hAnsi="Liberation Serif"/>
          <w:sz w:val="24"/>
          <w:szCs w:val="24"/>
        </w:rPr>
        <w:t xml:space="preserve"> que descumprirem esta lei estarão sujeitos às seguintes penalidades: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/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I. Advertência.</w:t>
        <w:br/>
        <w:t>II. Multa no valor de um salário mínimo vigente no país.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a) Em caso de reincidência o valor da multa será duplicado em escala geométrica.</w:t>
        <w:br/>
        <w:t>Ex: Multa de um salário mínimo, reincidindo dois salários mínimos, nova reincidência quatro salários mínimos e assim sucessivamente.</w:t>
      </w:r>
    </w:p>
    <w:p>
      <w:pPr>
        <w:pStyle w:val="BodyTex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III. Cumprido o disposto nas alíneas I e II, e permanecendo a reincidência, será suspenso provisoriamente o alvará de funcionamento do estabelecimento até que se cumpra o disposto nesta lei.</w:t>
      </w:r>
    </w:p>
    <w:p>
      <w:pPr>
        <w:pStyle w:val="BodyText"/>
        <w:rPr/>
      </w:pPr>
      <w:r>
        <w:rPr>
          <w:rStyle w:val="Strong"/>
          <w:rFonts w:ascii="Liberation Serif" w:hAnsi="Liberation Serif"/>
          <w:sz w:val="24"/>
          <w:szCs w:val="24"/>
        </w:rPr>
        <w:t>Art. 7º</w:t>
      </w:r>
      <w:r>
        <w:rPr>
          <w:rFonts w:ascii="Liberation Serif" w:hAnsi="Liberation Serif"/>
          <w:sz w:val="24"/>
          <w:szCs w:val="24"/>
        </w:rPr>
        <w:t xml:space="preserve"> – Será de competência da Administração municipal e dos órgãos de Defesa do Consumidor e Defesa Civil fiscalizar o cumprimento desta lei e aplicar as sanções previstas no art. 6º.</w:t>
      </w:r>
    </w:p>
    <w:p>
      <w:pPr>
        <w:pStyle w:val="BodyText"/>
        <w:jc w:val="both"/>
        <w:rPr/>
      </w:pPr>
      <w:r>
        <w:rPr>
          <w:rStyle w:val="Strong"/>
          <w:rFonts w:cs="Times New Roman" w:ascii="Liberation Serif" w:hAnsi="Liberation Serif"/>
          <w:color w:val="000000"/>
          <w:sz w:val="24"/>
          <w:szCs w:val="24"/>
        </w:rPr>
        <w:t>Art. 8º</w:t>
      </w:r>
      <w:r>
        <w:rPr>
          <w:rStyle w:val="Fontepargpadro"/>
          <w:rFonts w:cs="Times New Roman" w:ascii="Liberation Serif" w:hAnsi="Liberation Serif"/>
          <w:b w:val="false"/>
          <w:bCs/>
          <w:color w:val="000000"/>
          <w:sz w:val="24"/>
          <w:szCs w:val="24"/>
        </w:rPr>
        <w:t xml:space="preserve"> – Esta Lei entrará em vigor na data de sua publicação, revogadas as disposições em contrário.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color w:val="000000"/>
          <w:sz w:val="24"/>
          <w:szCs w:val="24"/>
        </w:rPr>
        <w:t>Plenário Vereadora Carmem Lúcia, 04</w:t>
      </w:r>
      <w:r>
        <w:rPr>
          <w:rFonts w:cs="Verdana" w:ascii="Liberation Serif" w:hAnsi="Liberation Serif"/>
          <w:b w:val="false"/>
          <w:bCs w:val="false"/>
          <w:color w:val="000000"/>
          <w:sz w:val="24"/>
          <w:szCs w:val="24"/>
        </w:rPr>
        <w:t xml:space="preserve"> de maio de 2026.</w:t>
      </w:r>
    </w:p>
    <w:p>
      <w:pPr>
        <w:pStyle w:val="Normal"/>
        <w:spacing w:lineRule="atLeast" w:line="200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2176145</wp:posOffset>
            </wp:positionH>
            <wp:positionV relativeFrom="paragraph">
              <wp:posOffset>147955</wp:posOffset>
            </wp:positionV>
            <wp:extent cx="1211580" cy="83693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  <w:t xml:space="preserve">  </w:t>
      </w:r>
    </w:p>
    <w:p>
      <w:pPr>
        <w:pStyle w:val="Normal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32"/>
          <w:szCs w:val="32"/>
        </w:rPr>
        <w:t>Hermínio Oliveira</w:t>
      </w:r>
      <w:r>
        <w:rPr>
          <w:rFonts w:cs="Times New Roman" w:ascii="Liberation Serif" w:hAnsi="Liberation Serif"/>
          <w:b/>
          <w:bCs/>
          <w:sz w:val="28"/>
          <w:szCs w:val="28"/>
        </w:rPr>
        <w:t xml:space="preserve"> </w:t>
      </w:r>
      <w:r>
        <w:rPr>
          <w:rFonts w:cs="Times New Roman" w:ascii="Liberation Serif" w:hAnsi="Liberation Serif"/>
          <w:b/>
          <w:bCs/>
          <w:sz w:val="24"/>
          <w:szCs w:val="24"/>
        </w:rPr>
        <w:t xml:space="preserve"> </w:t>
        <w:br/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Vereador – PP</w:t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Header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/>
      </w:pPr>
      <w:r>
        <w:rPr>
          <w:rStyle w:val="Fontepargpadro"/>
          <w:rFonts w:eastAsia="Times New Roman" w:cs="Verdana" w:ascii="Liberation Serif" w:hAnsi="Liberation Serif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 xml:space="preserve">JUSTIFICATIVA </w:t>
      </w:r>
    </w:p>
    <w:p>
      <w:pPr>
        <w:pStyle w:val="BodyText"/>
        <w:spacing w:lineRule="auto" w:line="240" w:beforeAutospacing="1" w:afterAutospacing="1"/>
        <w:jc w:val="both"/>
        <w:rPr>
          <w:rFonts w:ascii="Liberation Serif" w:hAnsi="Liberation Serif"/>
          <w:sz w:val="22"/>
          <w:szCs w:val="22"/>
        </w:rPr>
      </w:pPr>
      <w:r>
        <w:rPr>
          <w:rFonts w:eastAsia="Times New Roman" w:cs="Times New Roman" w:ascii="Liberation Serif" w:hAnsi="Liberation Serif"/>
          <w:sz w:val="22"/>
          <w:szCs w:val="22"/>
          <w:lang w:eastAsia="pt-BR"/>
        </w:rPr>
        <w:t>O presente Projeto de Lei tem como finalidade reforçar a segurança em áreas de piscinas de uso coletivo, por meio da obrigatoriedade da presença de profissionais salva-vidas devidamente habilitados e capacitados para atuação preventiva e emergencial.</w:t>
      </w:r>
    </w:p>
    <w:p>
      <w:pPr>
        <w:pStyle w:val="BodyText"/>
        <w:spacing w:before="0" w:after="283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É de conhecimento geral que ambientes aquáticos apresentam riscos consideráveis, sendo comuns acidentes como afogamentos, desmaios, convulsões e até paradas cardiorrespiratórias. Embora muitos desses incidentes possam ser evitados com medidas adequadas de prevenção, a ausência de profissionais qualificados aumenta significativamente a probabilidade de ocorrências graves.</w:t>
      </w:r>
    </w:p>
    <w:p>
      <w:pPr>
        <w:pStyle w:val="BodyText"/>
        <w:spacing w:before="0" w:after="283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O salva-vidas de piscina exerce papel fundamental não apenas no atendimento de emergências, mas principalmente na prevenção de acidentes, atuando de forma vigilante e orientando os usuários quanto às normas de segurança. Trata-se de um profissional treinado para identificar situações de risco e agir com rapidez e eficiência.</w:t>
      </w:r>
    </w:p>
    <w:p>
      <w:pPr>
        <w:pStyle w:val="BodyText"/>
        <w:spacing w:before="0" w:after="283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Além disso, a atuação desse profissional exige formação específica, com certificações que garantam o domínio de técnicas de salvamento aquático e de primeiros socorros. Esses conhecimentos são essenciais para prestar o atendimento inicial em situações críticas, como afogamentos, desmaios, convulsões e paradas cardíacas, assegurando a estabilização da vítima até a chegada de serviços especializados, como o SAMU ou o Corpo de Bombeiros.</w:t>
      </w:r>
    </w:p>
    <w:p>
      <w:pPr>
        <w:pStyle w:val="BodyText"/>
        <w:spacing w:before="0" w:after="283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Destaca-se ainda que a necessidade desse profissional se estende não apenas a clubes e espaços públicos, mas também a condomínios residenciais, onde tem sido crescente a ocorrência de chamados para atendimentos emergenciais em áreas de piscina e até mesmo em unidades habitacionais.</w:t>
      </w:r>
    </w:p>
    <w:p>
      <w:pPr>
        <w:pStyle w:val="BodyText"/>
        <w:spacing w:before="0" w:after="283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Dessa forma, a presente proposta busca garantir maior proteção à vida e à integridade física da população, promovendo ambientes mais seguros e preparados para situações de risco, além de estabelecer uma cultura de prevenção e responsabilidade nos espaços coletivos.</w:t>
      </w:r>
    </w:p>
    <w:p>
      <w:pPr>
        <w:pStyle w:val="BodyText"/>
        <w:spacing w:before="0" w:after="283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Diante do exposto, contamos com o apoio dos nobres pares para a aprovação deste Projeto de Lei, por se tratar de medida de relevante interesse público.</w:t>
      </w:r>
    </w:p>
    <w:p>
      <w:pPr>
        <w:pStyle w:val="p1"/>
        <w:shd w:val="clear" w:fill="FFFFFF"/>
        <w:spacing w:before="0" w:after="675"/>
        <w:jc w:val="right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sz w:val="22"/>
          <w:szCs w:val="22"/>
        </w:rPr>
        <w:t>Plenário Vereadora Carmem Lúcia, 0</w:t>
      </w:r>
      <w:r>
        <w:rPr>
          <w:rFonts w:cs="Times New Roman" w:ascii="Liberation Serif" w:hAnsi="Liberation Serif"/>
          <w:sz w:val="22"/>
          <w:szCs w:val="22"/>
        </w:rPr>
        <w:t>4</w:t>
      </w:r>
      <w:r>
        <w:rPr>
          <w:rFonts w:cs="Times New Roman" w:ascii="Liberation Serif" w:hAnsi="Liberation Serif"/>
          <w:sz w:val="22"/>
          <w:szCs w:val="22"/>
        </w:rPr>
        <w:t xml:space="preserve"> de </w:t>
      </w:r>
      <w:r>
        <w:rPr>
          <w:rFonts w:cs="Times New Roman" w:ascii="Liberation Serif" w:hAnsi="Liberation Serif"/>
          <w:sz w:val="22"/>
          <w:szCs w:val="22"/>
        </w:rPr>
        <w:t>maio</w:t>
      </w:r>
      <w:r>
        <w:rPr>
          <w:rFonts w:cs="Times New Roman" w:ascii="Liberation Serif" w:hAnsi="Liberation Serif"/>
          <w:sz w:val="22"/>
          <w:szCs w:val="22"/>
        </w:rPr>
        <w:t xml:space="preserve"> de 2026.</w:t>
      </w:r>
    </w:p>
    <w:p>
      <w:pPr>
        <w:pStyle w:val="p1"/>
        <w:shd w:val="clear" w:fill="FFFFFF"/>
        <w:spacing w:before="0" w:after="675"/>
        <w:jc w:val="left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2440940</wp:posOffset>
            </wp:positionH>
            <wp:positionV relativeFrom="paragraph">
              <wp:posOffset>-414655</wp:posOffset>
            </wp:positionV>
            <wp:extent cx="1211580" cy="836930"/>
            <wp:effectExtent l="0" t="0" r="0" b="0"/>
            <wp:wrapSquare wrapText="largest"/>
            <wp:docPr id="2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1"/>
        <w:shd w:val="clear" w:fill="FFFFFF"/>
        <w:spacing w:before="0" w:after="675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   </w:t>
      </w:r>
      <w:r>
        <w:rPr>
          <w:rFonts w:cs="Times New Roman" w:ascii="Liberation Serif" w:hAnsi="Liberation Serif"/>
          <w:b/>
          <w:sz w:val="32"/>
          <w:szCs w:val="32"/>
        </w:rPr>
        <w:t>Hermínio Oliveira</w:t>
      </w:r>
      <w:r>
        <w:rPr>
          <w:rFonts w:cs="Times New Roman" w:ascii="Liberation Serif" w:hAnsi="Liberation Serif"/>
          <w:b/>
          <w:sz w:val="24"/>
          <w:szCs w:val="24"/>
        </w:rPr>
        <w:t xml:space="preserve"> </w:t>
        <w:br/>
        <w:t xml:space="preserve"> </w:t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 xml:space="preserve">Vereador – PP 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418" w:right="1418" w:gutter="0" w:header="567" w:top="1418" w:footer="0" w:bottom="2269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-888365</wp:posOffset>
          </wp:positionH>
          <wp:positionV relativeFrom="paragraph">
            <wp:posOffset>-274320</wp:posOffset>
          </wp:positionV>
          <wp:extent cx="7548245" cy="10677525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-888365</wp:posOffset>
          </wp:positionH>
          <wp:positionV relativeFrom="paragraph">
            <wp:posOffset>-274320</wp:posOffset>
          </wp:positionV>
          <wp:extent cx="7548245" cy="10677525"/>
          <wp:effectExtent l="0" t="0" r="0" b="0"/>
          <wp:wrapNone/>
          <wp:docPr id="4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9"/>
    <w:qFormat/>
    <w:pPr>
      <w:spacing w:before="15" w:after="0"/>
      <w:jc w:val="center"/>
      <w:outlineLvl w:val="0"/>
    </w:pPr>
    <w:rPr>
      <w:rFonts w:ascii="Arial" w:hAnsi="Arial" w:eastAsia="Arial" w:cs="Arial"/>
      <w:b/>
      <w:bCs/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ind w:hanging="175" w:left="317"/>
      <w:outlineLvl w:val="1"/>
    </w:pPr>
    <w:rPr>
      <w:rFonts w:ascii="Arial" w:hAnsi="Arial" w:eastAsia="Arial" w:cs="Arial"/>
      <w:b/>
      <w:bCs/>
      <w:sz w:val="21"/>
      <w:szCs w:val="21"/>
    </w:rPr>
  </w:style>
  <w:style w:type="paragraph" w:styleId="Heading3">
    <w:name w:val="Heading 3"/>
    <w:basedOn w:val="Normal"/>
    <w:uiPriority w:val="9"/>
    <w:unhideWhenUsed/>
    <w:qFormat/>
    <w:pPr>
      <w:ind w:hanging="350" w:left="492"/>
      <w:jc w:val="both"/>
      <w:outlineLvl w:val="2"/>
    </w:pPr>
    <w:rPr>
      <w:rFonts w:ascii="Arial" w:hAnsi="Arial" w:eastAsia="Arial" w:cs="Arial"/>
      <w:b/>
      <w:bCs/>
      <w:sz w:val="21"/>
      <w:szCs w:val="21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6d06f1"/>
    <w:pPr>
      <w:keepNext w:val="true"/>
      <w:keepLines/>
      <w:spacing w:before="40" w:after="0"/>
      <w:outlineLvl w:val="3"/>
    </w:pPr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Hyperlink">
    <w:name w:val="Hyperlink"/>
    <w:basedOn w:val="DefaultParagraphFont"/>
    <w:uiPriority w:val="99"/>
    <w:unhideWhenUsed/>
    <w:rsid w:val="00354459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54459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15676b"/>
    <w:rPr>
      <w:color w:themeColor="followedHyperlink" w:val="800080"/>
      <w:u w:val="single"/>
    </w:rPr>
  </w:style>
  <w:style w:type="character" w:styleId="Ttulo4Char" w:customStyle="1">
    <w:name w:val="Título 4 Char"/>
    <w:basedOn w:val="DefaultParagraphFont"/>
    <w:uiPriority w:val="9"/>
    <w:semiHidden/>
    <w:qFormat/>
    <w:rsid w:val="006d06f1"/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  <w:lang w:val="pt-PT"/>
    </w:rPr>
  </w:style>
  <w:style w:type="character" w:styleId="Strong">
    <w:name w:val="Strong"/>
    <w:basedOn w:val="DefaultParagraphFont"/>
    <w:uiPriority w:val="22"/>
    <w:qFormat/>
    <w:rsid w:val="006d06f1"/>
    <w:rPr>
      <w:b/>
      <w:bCs/>
    </w:rPr>
  </w:style>
  <w:style w:type="character" w:styleId="CorpodetextoChar" w:customStyle="1">
    <w:name w:val="Corpo de texto Char"/>
    <w:basedOn w:val="DefaultParagraphFont"/>
    <w:uiPriority w:val="1"/>
    <w:qFormat/>
    <w:rsid w:val="00c069b3"/>
    <w:rPr>
      <w:rFonts w:ascii="Arial MT" w:hAnsi="Arial MT" w:eastAsia="Arial MT" w:cs="Arial MT"/>
      <w:sz w:val="21"/>
      <w:szCs w:val="21"/>
      <w:lang w:val="pt-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pPr/>
    <w:rPr>
      <w:sz w:val="21"/>
      <w:szCs w:val="21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1"/>
    <w:qFormat/>
    <w:pPr>
      <w:ind w:left="142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qFormat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a27e0b"/>
    <w:pPr>
      <w:widowControl/>
      <w:suppressAutoHyphens w:val="true"/>
      <w:spacing w:beforeAutospacing="1" w:afterAutospacing="1"/>
    </w:pPr>
    <w:rPr>
      <w:rFonts w:ascii="Times New Roman" w:hAnsi="Times New Roman" w:eastAsia="Times New Roman" w:cs="Times New Roman"/>
      <w:b/>
      <w:i/>
      <w:szCs w:val="24"/>
      <w:lang w:val="pt-BR" w:eastAsia="pt-BR"/>
    </w:rPr>
  </w:style>
  <w:style w:type="paragraph" w:styleId="NoSpacing">
    <w:name w:val="No Spacing"/>
    <w:uiPriority w:val="1"/>
    <w:qFormat/>
    <w:rsid w:val="00a27e0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p1">
    <w:name w:val="p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uppressAutoHyphens w:val="true"/>
      <w:overflowPunct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e2f9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uiPriority w:val="39"/>
    <w:rsid w:val="001539cc"/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0672E-6C2C-43DF-A750-F1B5E3D8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LibreOffice/24.2.7.2$Linux_X86_64 LibreOffice_project/420$Build-2</Application>
  <AppVersion>15.0000</AppVersion>
  <Pages>3</Pages>
  <Words>644</Words>
  <Characters>3709</Characters>
  <CharactersWithSpaces>4353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2025-02-27T13:37:00Z</dcterms:created>
  <dc:creator>Usuario</dc:creator>
  <dc:description/>
  <dc:language>pt-BR</dc:language>
  <cp:lastModifiedBy/>
  <dcterms:modified xsi:type="dcterms:W3CDTF">2026-05-05T09:54:49Z</dcterms:modified>
  <cp:revision>14</cp:revision>
  <dc:subject/>
  <dc:title>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LastSaved">
    <vt:filetime>2025-01-21T00:00:00Z</vt:filetime>
  </property>
  <property fmtid="{D5CDD505-2E9C-101B-9397-08002B2CF9AE}" pid="4" name="Producer">
    <vt:lpwstr>mPDF 6.1</vt:lpwstr>
  </property>
</Properties>
</file>