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AA9" w:rsidRPr="003A5136" w:rsidRDefault="00FA7AA9" w:rsidP="001D6174">
      <w:pPr>
        <w:spacing w:after="0" w:line="240" w:lineRule="auto"/>
        <w:jc w:val="center"/>
        <w:rPr>
          <w:rFonts w:ascii="Arial" w:hAnsi="Arial"/>
          <w:b/>
          <w:sz w:val="32"/>
          <w:szCs w:val="36"/>
        </w:rPr>
      </w:pPr>
      <w:bookmarkStart w:id="0" w:name="_GoBack"/>
      <w:bookmarkEnd w:id="0"/>
      <w:r w:rsidRPr="003A5136">
        <w:rPr>
          <w:rFonts w:ascii="Arial" w:hAnsi="Arial"/>
          <w:b/>
          <w:sz w:val="32"/>
          <w:szCs w:val="36"/>
        </w:rPr>
        <w:t xml:space="preserve">PROJETO DE LEI </w:t>
      </w:r>
      <w:r w:rsidR="003A5136">
        <w:rPr>
          <w:rFonts w:ascii="Arial" w:hAnsi="Arial"/>
          <w:b/>
          <w:sz w:val="32"/>
          <w:szCs w:val="36"/>
        </w:rPr>
        <w:t xml:space="preserve">COMPLEMENTAR </w:t>
      </w:r>
      <w:r w:rsidRPr="003A5136">
        <w:rPr>
          <w:rFonts w:ascii="Arial" w:hAnsi="Arial"/>
          <w:b/>
          <w:sz w:val="32"/>
          <w:szCs w:val="36"/>
        </w:rPr>
        <w:t>Nº 0</w:t>
      </w:r>
      <w:r w:rsidR="00AC4D5C">
        <w:rPr>
          <w:rFonts w:ascii="Arial" w:hAnsi="Arial"/>
          <w:b/>
          <w:sz w:val="32"/>
          <w:szCs w:val="36"/>
        </w:rPr>
        <w:t>5</w:t>
      </w:r>
      <w:r w:rsidRPr="003A5136">
        <w:rPr>
          <w:rFonts w:ascii="Arial" w:hAnsi="Arial"/>
          <w:b/>
          <w:sz w:val="32"/>
          <w:szCs w:val="36"/>
        </w:rPr>
        <w:t>/2021,</w:t>
      </w:r>
    </w:p>
    <w:p w:rsidR="00FA7AA9" w:rsidRPr="001D6174" w:rsidRDefault="001D6174" w:rsidP="001D6174">
      <w:pPr>
        <w:spacing w:after="0" w:line="240" w:lineRule="auto"/>
        <w:jc w:val="center"/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t>De 18</w:t>
      </w:r>
      <w:r w:rsidRPr="001D6174">
        <w:rPr>
          <w:rFonts w:ascii="Arial" w:hAnsi="Arial"/>
          <w:b/>
          <w:sz w:val="24"/>
          <w:szCs w:val="28"/>
        </w:rPr>
        <w:t xml:space="preserve"> de fevereiro de 2021.</w:t>
      </w:r>
    </w:p>
    <w:p w:rsidR="00FA7AA9" w:rsidRDefault="00FA7AA9" w:rsidP="001D6174">
      <w:pPr>
        <w:spacing w:after="0" w:line="240" w:lineRule="auto"/>
        <w:jc w:val="both"/>
        <w:rPr>
          <w:rFonts w:ascii="Arial" w:hAnsi="Arial"/>
          <w:b/>
          <w:sz w:val="28"/>
        </w:rPr>
      </w:pPr>
    </w:p>
    <w:p w:rsidR="00FA7AA9" w:rsidRPr="001D6174" w:rsidRDefault="00FA7AA9" w:rsidP="001D6174">
      <w:pPr>
        <w:spacing w:after="0" w:line="240" w:lineRule="auto"/>
        <w:ind w:left="2835"/>
        <w:jc w:val="both"/>
        <w:rPr>
          <w:rFonts w:ascii="Arial" w:hAnsi="Arial" w:cs="Arial"/>
          <w:b/>
          <w:i/>
          <w:sz w:val="20"/>
          <w:szCs w:val="23"/>
        </w:rPr>
      </w:pPr>
      <w:r w:rsidRPr="001D6174">
        <w:rPr>
          <w:rFonts w:ascii="Arial" w:hAnsi="Arial" w:cs="Arial"/>
          <w:b/>
          <w:sz w:val="20"/>
          <w:szCs w:val="23"/>
        </w:rPr>
        <w:t>“CRIA A TABELA DE CÁLCULO DO ITBI – IMPOSTO SOBRE TRANSMISSÃO “INTER-VIVOS” DE BENS IMÓVEIS E DIREITOS A ELES RELATIVOS</w:t>
      </w:r>
      <w:r w:rsidR="001D6174" w:rsidRPr="001D6174">
        <w:rPr>
          <w:rFonts w:ascii="Arial" w:hAnsi="Arial" w:cs="Arial"/>
          <w:b/>
          <w:sz w:val="20"/>
          <w:szCs w:val="23"/>
        </w:rPr>
        <w:t xml:space="preserve"> E DÁ OUTRAS PROVIDÊNCIAS</w:t>
      </w:r>
      <w:r w:rsidRPr="001D6174">
        <w:rPr>
          <w:rFonts w:ascii="Arial" w:hAnsi="Arial" w:cs="Arial"/>
          <w:b/>
          <w:sz w:val="20"/>
          <w:szCs w:val="23"/>
        </w:rPr>
        <w:t>.</w:t>
      </w:r>
      <w:proofErr w:type="gramStart"/>
      <w:r w:rsidRPr="001D6174">
        <w:rPr>
          <w:rFonts w:ascii="Arial" w:hAnsi="Arial" w:cs="Arial"/>
          <w:b/>
          <w:sz w:val="20"/>
          <w:szCs w:val="23"/>
        </w:rPr>
        <w:t>”</w:t>
      </w:r>
      <w:proofErr w:type="gramEnd"/>
      <w:r w:rsidRPr="001D6174">
        <w:rPr>
          <w:rFonts w:ascii="Arial" w:hAnsi="Arial" w:cs="Arial"/>
          <w:b/>
          <w:i/>
          <w:sz w:val="20"/>
          <w:szCs w:val="23"/>
        </w:rPr>
        <w:t xml:space="preserve"> </w:t>
      </w:r>
    </w:p>
    <w:p w:rsidR="001D6174" w:rsidRDefault="001D6174" w:rsidP="001D61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A9" w:rsidRPr="001D6174" w:rsidRDefault="00FA7AA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O Senhor</w:t>
      </w:r>
      <w:r w:rsidRPr="001D6174">
        <w:rPr>
          <w:rFonts w:ascii="Arial" w:hAnsi="Arial" w:cs="Arial"/>
          <w:b/>
          <w:sz w:val="24"/>
          <w:szCs w:val="24"/>
        </w:rPr>
        <w:t xml:space="preserve"> CARLOS ALBERTO CAPELETI</w:t>
      </w:r>
      <w:r w:rsidRPr="001D6174">
        <w:rPr>
          <w:rFonts w:ascii="Arial" w:hAnsi="Arial" w:cs="Arial"/>
          <w:sz w:val="24"/>
          <w:szCs w:val="24"/>
        </w:rPr>
        <w:t xml:space="preserve">, Prefeito Municipal de Tapurah, Estado de Mato Grosso, </w:t>
      </w:r>
      <w:r w:rsidR="00004DCC" w:rsidRPr="001D6174">
        <w:rPr>
          <w:rFonts w:ascii="Arial" w:hAnsi="Arial" w:cs="Arial"/>
          <w:sz w:val="24"/>
          <w:szCs w:val="24"/>
          <w:shd w:val="clear" w:color="auto" w:fill="FFFFFF"/>
        </w:rPr>
        <w:t>no uso de suas atribuições legais, faz saber que a câmara municipal de vereadores aprovou e ele sanciona a seguinte lei complementar.</w:t>
      </w:r>
    </w:p>
    <w:p w:rsidR="008F6AF9" w:rsidRDefault="001D6174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FA7AA9" w:rsidRPr="001D6174">
        <w:rPr>
          <w:rFonts w:ascii="Arial" w:hAnsi="Arial" w:cs="Arial"/>
          <w:sz w:val="24"/>
          <w:szCs w:val="24"/>
        </w:rPr>
        <w:t xml:space="preserve"> Fica criada</w:t>
      </w:r>
      <w:r w:rsidR="00E81D6F" w:rsidRPr="001D6174">
        <w:rPr>
          <w:rFonts w:ascii="Arial" w:hAnsi="Arial" w:cs="Arial"/>
          <w:sz w:val="24"/>
          <w:szCs w:val="24"/>
        </w:rPr>
        <w:t xml:space="preserve"> a tabela de cálculo do ITBI – Imposto Sobre Transmissão “</w:t>
      </w:r>
      <w:r w:rsidR="00E81D6F" w:rsidRPr="001D6174">
        <w:rPr>
          <w:rFonts w:ascii="Arial" w:hAnsi="Arial" w:cs="Arial"/>
          <w:b/>
          <w:sz w:val="24"/>
          <w:szCs w:val="24"/>
        </w:rPr>
        <w:t>INTER-VIVOS</w:t>
      </w:r>
      <w:r w:rsidR="00E81D6F" w:rsidRPr="001D6174">
        <w:rPr>
          <w:rFonts w:ascii="Arial" w:hAnsi="Arial" w:cs="Arial"/>
          <w:sz w:val="24"/>
          <w:szCs w:val="24"/>
        </w:rPr>
        <w:t>” de Bens Imóveis e Direitos a eles relativo</w:t>
      </w:r>
      <w:r w:rsidR="00004DCC" w:rsidRPr="001D6174">
        <w:rPr>
          <w:rFonts w:ascii="Arial" w:hAnsi="Arial" w:cs="Arial"/>
          <w:sz w:val="24"/>
          <w:szCs w:val="24"/>
        </w:rPr>
        <w:t>s</w:t>
      </w:r>
      <w:r w:rsidR="00E81D6F" w:rsidRPr="001D6174">
        <w:rPr>
          <w:rFonts w:ascii="Arial" w:hAnsi="Arial" w:cs="Arial"/>
          <w:sz w:val="24"/>
          <w:szCs w:val="24"/>
        </w:rPr>
        <w:t>,</w:t>
      </w:r>
      <w:r w:rsidR="00E81D6F" w:rsidRPr="001D617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A7AA9" w:rsidRPr="001D6174">
        <w:rPr>
          <w:rFonts w:ascii="Arial" w:hAnsi="Arial" w:cs="Arial"/>
          <w:sz w:val="24"/>
          <w:szCs w:val="24"/>
          <w:shd w:val="clear" w:color="auto" w:fill="FFFFFF"/>
        </w:rPr>
        <w:t>com a definição dos valores por hectare para fins de arbitramento pela autoridade fiscal</w:t>
      </w:r>
      <w:r w:rsidR="008F6AF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A7AA9" w:rsidRPr="001D6174" w:rsidRDefault="001D6174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 w:rsidR="00FA7AA9" w:rsidRPr="001D6174">
        <w:rPr>
          <w:rFonts w:ascii="Arial" w:hAnsi="Arial" w:cs="Arial"/>
          <w:sz w:val="24"/>
          <w:szCs w:val="24"/>
        </w:rPr>
        <w:t xml:space="preserve"> Os valores da tabela mencionados no artigo anteri</w:t>
      </w:r>
      <w:r>
        <w:rPr>
          <w:rFonts w:ascii="Arial" w:hAnsi="Arial" w:cs="Arial"/>
          <w:sz w:val="24"/>
          <w:szCs w:val="24"/>
        </w:rPr>
        <w:t>or serão os descritos no Anexo Único</w:t>
      </w:r>
      <w:r w:rsidR="00FA7AA9" w:rsidRPr="001D6174">
        <w:rPr>
          <w:rFonts w:ascii="Arial" w:hAnsi="Arial" w:cs="Arial"/>
          <w:sz w:val="24"/>
          <w:szCs w:val="24"/>
        </w:rPr>
        <w:t>, parte integra</w:t>
      </w:r>
      <w:r w:rsidR="00E81D6F" w:rsidRPr="001D6174">
        <w:rPr>
          <w:rFonts w:ascii="Arial" w:hAnsi="Arial" w:cs="Arial"/>
          <w:sz w:val="24"/>
          <w:szCs w:val="24"/>
        </w:rPr>
        <w:t>nte desta</w:t>
      </w:r>
      <w:r w:rsidR="00FA7AA9" w:rsidRPr="001D6174">
        <w:rPr>
          <w:rFonts w:ascii="Arial" w:hAnsi="Arial" w:cs="Arial"/>
          <w:sz w:val="24"/>
          <w:szCs w:val="24"/>
        </w:rPr>
        <w:t xml:space="preserve"> </w:t>
      </w:r>
      <w:r w:rsidR="00E81D6F" w:rsidRPr="001D6174">
        <w:rPr>
          <w:rFonts w:ascii="Arial" w:hAnsi="Arial" w:cs="Arial"/>
          <w:sz w:val="24"/>
          <w:szCs w:val="24"/>
        </w:rPr>
        <w:t>Lei</w:t>
      </w:r>
      <w:r w:rsidR="00FA7AA9" w:rsidRPr="001D6174">
        <w:rPr>
          <w:rFonts w:ascii="Arial" w:hAnsi="Arial" w:cs="Arial"/>
          <w:sz w:val="24"/>
          <w:szCs w:val="24"/>
        </w:rPr>
        <w:t>.</w:t>
      </w:r>
    </w:p>
    <w:p w:rsidR="008F6AF9" w:rsidRDefault="00FA7AA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>Parágrafo único.</w:t>
      </w:r>
      <w:r w:rsidRPr="001D6174">
        <w:rPr>
          <w:rFonts w:ascii="Arial" w:hAnsi="Arial" w:cs="Arial"/>
          <w:sz w:val="24"/>
          <w:szCs w:val="24"/>
        </w:rPr>
        <w:t xml:space="preserve"> Os valores descritos no</w:t>
      </w:r>
      <w:r w:rsidR="001D6174">
        <w:rPr>
          <w:rFonts w:ascii="Arial" w:hAnsi="Arial" w:cs="Arial"/>
          <w:sz w:val="24"/>
          <w:szCs w:val="24"/>
        </w:rPr>
        <w:t xml:space="preserve"> Anexo Único</w:t>
      </w:r>
      <w:r w:rsidR="00E81D6F" w:rsidRPr="001D6174">
        <w:rPr>
          <w:rFonts w:ascii="Arial" w:hAnsi="Arial" w:cs="Arial"/>
          <w:sz w:val="24"/>
          <w:szCs w:val="24"/>
        </w:rPr>
        <w:t>, parte integrante desta</w:t>
      </w:r>
      <w:r w:rsidRPr="001D6174">
        <w:rPr>
          <w:rFonts w:ascii="Arial" w:hAnsi="Arial" w:cs="Arial"/>
          <w:sz w:val="24"/>
          <w:szCs w:val="24"/>
        </w:rPr>
        <w:t xml:space="preserve"> </w:t>
      </w:r>
      <w:r w:rsidR="00E81D6F" w:rsidRPr="001D6174">
        <w:rPr>
          <w:rFonts w:ascii="Arial" w:hAnsi="Arial" w:cs="Arial"/>
          <w:sz w:val="24"/>
          <w:szCs w:val="24"/>
        </w:rPr>
        <w:t>Lei</w:t>
      </w:r>
      <w:r w:rsidRPr="001D6174">
        <w:rPr>
          <w:rFonts w:ascii="Arial" w:hAnsi="Arial" w:cs="Arial"/>
          <w:sz w:val="24"/>
          <w:szCs w:val="24"/>
        </w:rPr>
        <w:t xml:space="preserve">, são os preços </w:t>
      </w:r>
      <w:r w:rsidR="00004DCC" w:rsidRPr="001D6174">
        <w:rPr>
          <w:rFonts w:ascii="Arial" w:hAnsi="Arial" w:cs="Arial"/>
          <w:sz w:val="24"/>
          <w:szCs w:val="24"/>
        </w:rPr>
        <w:t>por hectare para os imóveis localizados na zona rural do Município de Tapurah para fins de fixação do valor da base de cálculo e cobrança do Imposto Sobre a Transmissão de Bens Imóveis (ITBI)</w:t>
      </w:r>
      <w:r w:rsidR="008F6AF9">
        <w:rPr>
          <w:rFonts w:ascii="Arial" w:hAnsi="Arial" w:cs="Arial"/>
          <w:sz w:val="24"/>
          <w:szCs w:val="24"/>
        </w:rPr>
        <w:t>.</w:t>
      </w:r>
      <w:r w:rsidR="00204786" w:rsidRPr="001D6174">
        <w:rPr>
          <w:rFonts w:ascii="Arial" w:hAnsi="Arial" w:cs="Arial"/>
          <w:sz w:val="24"/>
          <w:szCs w:val="24"/>
        </w:rPr>
        <w:t xml:space="preserve"> </w:t>
      </w:r>
    </w:p>
    <w:p w:rsidR="00FA7AA9" w:rsidRPr="001D6174" w:rsidRDefault="00204786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D6174">
        <w:rPr>
          <w:rFonts w:ascii="Arial" w:hAnsi="Arial" w:cs="Arial"/>
          <w:b/>
          <w:sz w:val="24"/>
          <w:szCs w:val="24"/>
          <w:shd w:val="clear" w:color="auto" w:fill="FFFFFF"/>
        </w:rPr>
        <w:t>Art. 3</w:t>
      </w:r>
      <w:r w:rsidR="001D6174" w:rsidRPr="001D6174">
        <w:rPr>
          <w:rFonts w:ascii="Arial" w:hAnsi="Arial" w:cs="Arial"/>
          <w:b/>
          <w:sz w:val="24"/>
          <w:szCs w:val="24"/>
          <w:shd w:val="clear" w:color="auto" w:fill="FFFFFF"/>
        </w:rPr>
        <w:t>°</w:t>
      </w:r>
      <w:r w:rsidRPr="001D6174">
        <w:rPr>
          <w:rFonts w:ascii="Arial" w:hAnsi="Arial" w:cs="Arial"/>
          <w:sz w:val="24"/>
          <w:szCs w:val="24"/>
          <w:shd w:val="clear" w:color="auto" w:fill="FFFFFF"/>
        </w:rPr>
        <w:t xml:space="preserve"> Os valores constantes da tabela do </w:t>
      </w:r>
      <w:r w:rsidR="001D6174">
        <w:rPr>
          <w:rFonts w:ascii="Arial" w:hAnsi="Arial" w:cs="Arial"/>
          <w:sz w:val="24"/>
          <w:szCs w:val="24"/>
        </w:rPr>
        <w:t>Anexo Único</w:t>
      </w:r>
      <w:r w:rsidRPr="001D6174">
        <w:rPr>
          <w:rFonts w:ascii="Arial" w:hAnsi="Arial" w:cs="Arial"/>
          <w:sz w:val="24"/>
          <w:szCs w:val="24"/>
          <w:shd w:val="clear" w:color="auto" w:fill="FFFFFF"/>
        </w:rPr>
        <w:t xml:space="preserve"> serão submetidos à reavaliação por comissão pertinente </w:t>
      </w:r>
      <w:r w:rsidR="00995392">
        <w:rPr>
          <w:rFonts w:ascii="Arial" w:hAnsi="Arial" w:cs="Arial"/>
          <w:sz w:val="24"/>
          <w:szCs w:val="24"/>
          <w:shd w:val="clear" w:color="auto" w:fill="FFFFFF"/>
        </w:rPr>
        <w:t>convocada pelo Secretário de Administração, ou cargo equivalente, todo final de exercício financeiro.</w:t>
      </w:r>
    </w:p>
    <w:p w:rsidR="00FF61F4" w:rsidRPr="001D6174" w:rsidRDefault="00995392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995392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</w:t>
      </w:r>
      <w:r w:rsidR="00FF61F4" w:rsidRPr="001D6174">
        <w:rPr>
          <w:rFonts w:ascii="Arial" w:hAnsi="Arial" w:cs="Arial"/>
          <w:sz w:val="24"/>
          <w:szCs w:val="24"/>
        </w:rPr>
        <w:t>O val</w:t>
      </w:r>
      <w:r>
        <w:rPr>
          <w:rFonts w:ascii="Arial" w:hAnsi="Arial" w:cs="Arial"/>
          <w:sz w:val="24"/>
          <w:szCs w:val="24"/>
        </w:rPr>
        <w:t>or das benfeitorias rurais será calculado</w:t>
      </w:r>
      <w:r w:rsidR="00381A45">
        <w:rPr>
          <w:rFonts w:ascii="Arial" w:hAnsi="Arial" w:cs="Arial"/>
          <w:sz w:val="24"/>
          <w:szCs w:val="24"/>
        </w:rPr>
        <w:t xml:space="preserve"> com base no cálculo de ITBI em área urbana.</w:t>
      </w:r>
    </w:p>
    <w:p w:rsidR="00381A45" w:rsidRDefault="00FA7AA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 xml:space="preserve">Art. </w:t>
      </w:r>
      <w:r w:rsidR="00204786" w:rsidRPr="001D6174">
        <w:rPr>
          <w:rFonts w:ascii="Arial" w:hAnsi="Arial" w:cs="Arial"/>
          <w:b/>
          <w:sz w:val="24"/>
          <w:szCs w:val="24"/>
        </w:rPr>
        <w:t>4</w:t>
      </w:r>
      <w:r w:rsidR="00381A45">
        <w:rPr>
          <w:rFonts w:ascii="Arial" w:hAnsi="Arial" w:cs="Arial"/>
          <w:b/>
          <w:sz w:val="24"/>
          <w:szCs w:val="24"/>
        </w:rPr>
        <w:t>º</w:t>
      </w:r>
      <w:r w:rsidRPr="001D6174">
        <w:rPr>
          <w:rFonts w:ascii="Arial" w:hAnsi="Arial" w:cs="Arial"/>
          <w:sz w:val="24"/>
          <w:szCs w:val="24"/>
        </w:rPr>
        <w:t xml:space="preserve"> </w:t>
      </w:r>
      <w:r w:rsidR="00381A45">
        <w:rPr>
          <w:rFonts w:ascii="Arial" w:hAnsi="Arial" w:cs="Arial"/>
          <w:sz w:val="24"/>
          <w:szCs w:val="24"/>
        </w:rPr>
        <w:t>Rev</w:t>
      </w:r>
      <w:r w:rsidR="008F6AF9">
        <w:rPr>
          <w:rFonts w:ascii="Arial" w:hAnsi="Arial" w:cs="Arial"/>
          <w:sz w:val="24"/>
          <w:szCs w:val="24"/>
        </w:rPr>
        <w:t xml:space="preserve">oga-se o inciso I, do art. 315, e o art. 330, ambos </w:t>
      </w:r>
      <w:r w:rsidR="00381A45">
        <w:rPr>
          <w:rFonts w:ascii="Arial" w:hAnsi="Arial" w:cs="Arial"/>
          <w:sz w:val="24"/>
          <w:szCs w:val="24"/>
        </w:rPr>
        <w:t>da Lei Complementar 67/2014.</w:t>
      </w:r>
    </w:p>
    <w:p w:rsidR="008F6AF9" w:rsidRDefault="008F6AF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8F6AF9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sz w:val="24"/>
          <w:szCs w:val="24"/>
        </w:rPr>
        <w:t xml:space="preserve"> A autoridade fiscal deverá levar em consideração na avaliação do imóvel</w:t>
      </w:r>
      <w:r w:rsidR="00F15AB9">
        <w:rPr>
          <w:rFonts w:ascii="Arial" w:hAnsi="Arial" w:cs="Arial"/>
          <w:sz w:val="24"/>
          <w:szCs w:val="24"/>
        </w:rPr>
        <w:t xml:space="preserve"> para arbitramento de valor</w:t>
      </w:r>
      <w:r>
        <w:rPr>
          <w:rFonts w:ascii="Arial" w:hAnsi="Arial" w:cs="Arial"/>
          <w:sz w:val="24"/>
          <w:szCs w:val="24"/>
        </w:rPr>
        <w:t xml:space="preserve"> o teor de argila do solo e o percentual de sua área total dentro de cada faixa de distância da via pavimentada. </w:t>
      </w:r>
    </w:p>
    <w:p w:rsidR="00FA7AA9" w:rsidRPr="001D6174" w:rsidRDefault="008F6AF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</w:t>
      </w:r>
      <w:r w:rsidR="00381A45" w:rsidRPr="00381A45">
        <w:rPr>
          <w:rFonts w:ascii="Arial" w:hAnsi="Arial" w:cs="Arial"/>
          <w:b/>
          <w:sz w:val="24"/>
          <w:szCs w:val="24"/>
        </w:rPr>
        <w:t>º</w:t>
      </w:r>
      <w:r w:rsidR="00381A45">
        <w:rPr>
          <w:rFonts w:ascii="Arial" w:hAnsi="Arial" w:cs="Arial"/>
          <w:sz w:val="24"/>
          <w:szCs w:val="24"/>
        </w:rPr>
        <w:t xml:space="preserve"> </w:t>
      </w:r>
      <w:r w:rsidR="00FA7AA9" w:rsidRPr="001D6174">
        <w:rPr>
          <w:rFonts w:ascii="Arial" w:hAnsi="Arial" w:cs="Arial"/>
          <w:sz w:val="24"/>
          <w:szCs w:val="24"/>
        </w:rPr>
        <w:t>Est</w:t>
      </w:r>
      <w:r w:rsidR="00E81D6F" w:rsidRPr="001D6174">
        <w:rPr>
          <w:rFonts w:ascii="Arial" w:hAnsi="Arial" w:cs="Arial"/>
          <w:sz w:val="24"/>
          <w:szCs w:val="24"/>
        </w:rPr>
        <w:t xml:space="preserve">a Lei </w:t>
      </w:r>
      <w:r w:rsidR="00FA7AA9" w:rsidRPr="001D6174">
        <w:rPr>
          <w:rFonts w:ascii="Arial" w:hAnsi="Arial" w:cs="Arial"/>
          <w:sz w:val="24"/>
          <w:szCs w:val="24"/>
        </w:rPr>
        <w:t>entra em vigor na data de sua publicação.</w:t>
      </w:r>
    </w:p>
    <w:p w:rsidR="00FA7AA9" w:rsidRPr="001D6174" w:rsidRDefault="008F6AF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8</w:t>
      </w:r>
      <w:r w:rsidR="00381A45">
        <w:rPr>
          <w:rFonts w:ascii="Arial" w:hAnsi="Arial" w:cs="Arial"/>
          <w:b/>
          <w:sz w:val="24"/>
          <w:szCs w:val="24"/>
        </w:rPr>
        <w:t>º</w:t>
      </w:r>
      <w:r w:rsidR="00FA7AA9" w:rsidRPr="001D6174">
        <w:rPr>
          <w:rFonts w:ascii="Arial" w:hAnsi="Arial" w:cs="Arial"/>
          <w:sz w:val="24"/>
          <w:szCs w:val="24"/>
        </w:rPr>
        <w:t xml:space="preserve"> Revogam-se as disposições em contrário. </w:t>
      </w:r>
    </w:p>
    <w:p w:rsidR="001D6174" w:rsidRDefault="001D6174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A7AA9" w:rsidRPr="001D6174" w:rsidRDefault="00FA7AA9" w:rsidP="001D617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E81D6F" w:rsidRPr="001D6174">
        <w:rPr>
          <w:rFonts w:ascii="Arial" w:hAnsi="Arial" w:cs="Arial"/>
          <w:sz w:val="24"/>
          <w:szCs w:val="24"/>
        </w:rPr>
        <w:t>d</w:t>
      </w:r>
      <w:r w:rsidR="001D6174">
        <w:rPr>
          <w:rFonts w:ascii="Arial" w:hAnsi="Arial" w:cs="Arial"/>
          <w:sz w:val="24"/>
          <w:szCs w:val="24"/>
        </w:rPr>
        <w:t xml:space="preserve">ezoito </w:t>
      </w:r>
      <w:r w:rsidRPr="001D6174">
        <w:rPr>
          <w:rFonts w:ascii="Arial" w:hAnsi="Arial" w:cs="Arial"/>
          <w:sz w:val="24"/>
          <w:szCs w:val="24"/>
        </w:rPr>
        <w:t xml:space="preserve">dias do mês de </w:t>
      </w:r>
      <w:r w:rsidR="00E81D6F" w:rsidRPr="001D6174">
        <w:rPr>
          <w:rFonts w:ascii="Arial" w:hAnsi="Arial" w:cs="Arial"/>
          <w:sz w:val="24"/>
          <w:szCs w:val="24"/>
        </w:rPr>
        <w:t xml:space="preserve">fevereiro </w:t>
      </w:r>
      <w:r w:rsidRPr="001D6174">
        <w:rPr>
          <w:rFonts w:ascii="Arial" w:hAnsi="Arial" w:cs="Arial"/>
          <w:sz w:val="24"/>
          <w:szCs w:val="24"/>
        </w:rPr>
        <w:t xml:space="preserve">do ano de dois mil e </w:t>
      </w:r>
      <w:r w:rsidR="00E81D6F" w:rsidRPr="001D6174">
        <w:rPr>
          <w:rFonts w:ascii="Arial" w:hAnsi="Arial" w:cs="Arial"/>
          <w:sz w:val="24"/>
          <w:szCs w:val="24"/>
        </w:rPr>
        <w:t>vinte e um</w:t>
      </w:r>
      <w:r w:rsidRPr="001D6174">
        <w:rPr>
          <w:rFonts w:ascii="Arial" w:hAnsi="Arial" w:cs="Arial"/>
          <w:sz w:val="24"/>
          <w:szCs w:val="24"/>
        </w:rPr>
        <w:t>.</w:t>
      </w: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1D6174">
      <w:pPr>
        <w:tabs>
          <w:tab w:val="left" w:pos="288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>CARLOS ALBERTO CAPELETTI</w:t>
      </w:r>
    </w:p>
    <w:p w:rsidR="001D6174" w:rsidRPr="001D6174" w:rsidRDefault="001D6174" w:rsidP="001D6174">
      <w:pPr>
        <w:tabs>
          <w:tab w:val="left" w:pos="288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Prefeito Municipal</w:t>
      </w: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sz w:val="24"/>
          <w:szCs w:val="24"/>
        </w:rPr>
      </w:pPr>
    </w:p>
    <w:p w:rsidR="001D6174" w:rsidRDefault="001D6174" w:rsidP="00D32C2D">
      <w:pPr>
        <w:tabs>
          <w:tab w:val="left" w:pos="28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D6F" w:rsidRPr="003A5136" w:rsidRDefault="003A5136" w:rsidP="00D32C2D">
      <w:pPr>
        <w:tabs>
          <w:tab w:val="left" w:pos="2880"/>
        </w:tabs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lastRenderedPageBreak/>
        <w:t>ANEXO ÚNICO</w:t>
      </w:r>
    </w:p>
    <w:tbl>
      <w:tblPr>
        <w:tblpPr w:leftFromText="141" w:rightFromText="141" w:vertAnchor="text" w:horzAnchor="margin" w:tblpXSpec="center" w:tblpY="2349"/>
        <w:tblW w:w="10490" w:type="dxa"/>
        <w:tblLook w:val="01E0" w:firstRow="1" w:lastRow="1" w:firstColumn="1" w:lastColumn="1" w:noHBand="0" w:noVBand="0"/>
      </w:tblPr>
      <w:tblGrid>
        <w:gridCol w:w="1830"/>
        <w:gridCol w:w="4710"/>
        <w:gridCol w:w="1256"/>
        <w:gridCol w:w="2694"/>
      </w:tblGrid>
      <w:tr w:rsidR="008F6AF9" w:rsidTr="00F15AB9">
        <w:trPr>
          <w:trHeight w:val="555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554A01" w:rsidRDefault="00F15AB9" w:rsidP="00453257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DISTÂ</w:t>
            </w:r>
            <w:r w:rsidR="008F6AF9" w:rsidRPr="00554A01">
              <w:rPr>
                <w:rFonts w:ascii="Arial" w:hAnsi="Arial" w:cs="Arial"/>
                <w:b/>
              </w:rPr>
              <w:t xml:space="preserve">NCIA DA </w:t>
            </w:r>
            <w:r w:rsidR="008F6AF9">
              <w:rPr>
                <w:rFonts w:ascii="Arial" w:hAnsi="Arial" w:cs="Arial"/>
                <w:b/>
              </w:rPr>
              <w:t>VIA PAVIMENTADA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554A01" w:rsidRDefault="008F6AF9" w:rsidP="00694103">
            <w:pPr>
              <w:jc w:val="center"/>
              <w:rPr>
                <w:rFonts w:ascii="Arial" w:hAnsi="Arial" w:cs="Arial"/>
                <w:b/>
              </w:rPr>
            </w:pPr>
            <w:r w:rsidRPr="00554A01">
              <w:rPr>
                <w:rFonts w:ascii="Arial" w:hAnsi="Arial" w:cs="Arial"/>
                <w:b/>
              </w:rPr>
              <w:t>LOCALIZAÇÃO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554A01" w:rsidRDefault="008F6AF9" w:rsidP="006941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TEOR DE ARGILA NO SOLO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554A01" w:rsidRDefault="008F6AF9" w:rsidP="00694103">
            <w:pPr>
              <w:jc w:val="center"/>
              <w:rPr>
                <w:rFonts w:ascii="Arial" w:hAnsi="Arial" w:cs="Arial"/>
                <w:b/>
              </w:rPr>
            </w:pPr>
            <w:r w:rsidRPr="00554A01">
              <w:rPr>
                <w:rFonts w:ascii="Arial" w:hAnsi="Arial" w:cs="Arial"/>
                <w:b/>
              </w:rPr>
              <w:t>VALOR EM R$</w:t>
            </w:r>
          </w:p>
        </w:tc>
      </w:tr>
      <w:tr w:rsidR="008F6AF9" w:rsidTr="00F15AB9">
        <w:trPr>
          <w:trHeight w:val="428"/>
        </w:trPr>
        <w:tc>
          <w:tcPr>
            <w:tcW w:w="18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6AF9" w:rsidRPr="00946ACA" w:rsidRDefault="008F6AF9" w:rsidP="00946ACA">
            <w:pPr>
              <w:spacing w:after="0"/>
              <w:jc w:val="center"/>
              <w:rPr>
                <w:rFonts w:ascii="Arial" w:hAnsi="Arial" w:cs="Arial"/>
              </w:rPr>
            </w:pPr>
            <w:r w:rsidRPr="00946ACA">
              <w:rPr>
                <w:rFonts w:ascii="Arial" w:hAnsi="Arial" w:cs="Arial"/>
              </w:rPr>
              <w:t xml:space="preserve">Até </w:t>
            </w:r>
            <w:smartTag w:uri="urn:schemas-microsoft-com:office:smarttags" w:element="metricconverter">
              <w:smartTagPr>
                <w:attr w:name="ProductID" w:val="05 KM"/>
              </w:smartTagPr>
              <w:r w:rsidRPr="00946ACA">
                <w:rPr>
                  <w:rFonts w:ascii="Arial" w:hAnsi="Arial" w:cs="Arial"/>
                </w:rPr>
                <w:t>05 KM</w:t>
              </w:r>
            </w:smartTag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6AF9" w:rsidRPr="00946ACA" w:rsidRDefault="008F6AF9" w:rsidP="00946ACA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Pr="00946ACA">
              <w:rPr>
                <w:rFonts w:ascii="Arial" w:hAnsi="Arial" w:cs="Arial"/>
              </w:rPr>
              <w:t xml:space="preserve"> Área com aptidão para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agricultura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&gt;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696B80">
              <w:rPr>
                <w:rFonts w:ascii="Arial" w:hAnsi="Arial" w:cs="Arial"/>
                <w:sz w:val="24"/>
                <w:szCs w:val="24"/>
              </w:rPr>
              <w:t>R$ 20.000,00</w:t>
            </w:r>
          </w:p>
        </w:tc>
      </w:tr>
      <w:tr w:rsidR="008F6AF9" w:rsidTr="00F15AB9">
        <w:trPr>
          <w:trHeight w:val="422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6AF9" w:rsidRPr="00946ACA" w:rsidRDefault="008F6AF9" w:rsidP="00946ACA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Default="008F6AF9" w:rsidP="00946ACA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R$ 18.000,00</w:t>
            </w:r>
          </w:p>
        </w:tc>
      </w:tr>
      <w:tr w:rsidR="008F6AF9" w:rsidTr="00F15AB9">
        <w:trPr>
          <w:trHeight w:val="540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F9" w:rsidRPr="00946ACA" w:rsidRDefault="008F6AF9" w:rsidP="00946ACA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6AF9" w:rsidRDefault="008F6AF9" w:rsidP="00E619A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Pr="00946ACA">
              <w:rPr>
                <w:rFonts w:ascii="Arial" w:hAnsi="Arial" w:cs="Arial"/>
              </w:rPr>
              <w:t xml:space="preserve"> Área </w:t>
            </w:r>
            <w:r>
              <w:rPr>
                <w:rFonts w:ascii="Arial" w:hAnsi="Arial" w:cs="Arial"/>
              </w:rPr>
              <w:t>c</w:t>
            </w:r>
            <w:r w:rsidRPr="00946ACA">
              <w:rPr>
                <w:rFonts w:ascii="Arial" w:hAnsi="Arial" w:cs="Arial"/>
              </w:rPr>
              <w:t>om aptidão para pecuária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&gt;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696B80">
              <w:rPr>
                <w:rFonts w:ascii="Arial" w:hAnsi="Arial" w:cs="Arial"/>
                <w:sz w:val="24"/>
                <w:szCs w:val="24"/>
              </w:rPr>
              <w:t>R$ 15.000,00</w:t>
            </w:r>
          </w:p>
        </w:tc>
      </w:tr>
      <w:tr w:rsidR="008F6AF9" w:rsidTr="00F15AB9">
        <w:trPr>
          <w:trHeight w:val="539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F9" w:rsidRPr="00946ACA" w:rsidRDefault="008F6AF9" w:rsidP="00946ACA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946ACA" w:rsidRDefault="008F6AF9" w:rsidP="00946ACA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R$ 13.500,00</w:t>
            </w:r>
          </w:p>
        </w:tc>
      </w:tr>
      <w:tr w:rsidR="00F15AB9" w:rsidTr="00F15AB9">
        <w:trPr>
          <w:trHeight w:val="570"/>
        </w:trPr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Pr="00946ACA" w:rsidRDefault="00F15AB9" w:rsidP="00590B5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06 a</w:t>
            </w:r>
            <w:r w:rsidRPr="00946AC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</w:t>
            </w:r>
            <w:r w:rsidRPr="00946ACA">
              <w:rPr>
                <w:rFonts w:ascii="Arial" w:hAnsi="Arial" w:cs="Arial"/>
              </w:rPr>
              <w:t xml:space="preserve"> KM</w:t>
            </w:r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946ACA">
            <w:pPr>
              <w:spacing w:after="0"/>
              <w:jc w:val="both"/>
              <w:rPr>
                <w:rFonts w:ascii="Arial" w:hAnsi="Arial" w:cs="Arial"/>
              </w:rPr>
            </w:pPr>
          </w:p>
          <w:p w:rsidR="00F15AB9" w:rsidRPr="00453257" w:rsidRDefault="00F15AB9" w:rsidP="0045325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1.</w:t>
            </w:r>
            <w:r w:rsidRPr="00453257">
              <w:rPr>
                <w:rFonts w:ascii="Arial" w:hAnsi="Arial" w:cs="Arial"/>
              </w:rPr>
              <w:t xml:space="preserve">Área com aptidão para </w:t>
            </w:r>
            <w:r w:rsidRPr="00453257">
              <w:rPr>
                <w:rFonts w:ascii="Times New Roman" w:hAnsi="Times New Roman" w:cs="Times New Roman"/>
                <w:sz w:val="24"/>
                <w:szCs w:val="24"/>
              </w:rPr>
              <w:t>agricultura</w:t>
            </w:r>
          </w:p>
          <w:p w:rsidR="00F15AB9" w:rsidRPr="00453257" w:rsidRDefault="00F15AB9" w:rsidP="00453257">
            <w:pPr>
              <w:pStyle w:val="PargrafodaLista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8F6AF9" w:rsidRDefault="00F15AB9" w:rsidP="008F6AF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&gt; </w:t>
            </w:r>
            <w:r w:rsidRPr="008F6AF9">
              <w:rPr>
                <w:rFonts w:ascii="Arial" w:hAnsi="Arial" w:cs="Arial"/>
                <w:sz w:val="24"/>
                <w:szCs w:val="24"/>
              </w:rPr>
              <w:t>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Pr="00696B80">
              <w:rPr>
                <w:rFonts w:ascii="Arial" w:hAnsi="Arial" w:cs="Arial"/>
                <w:sz w:val="24"/>
                <w:szCs w:val="24"/>
              </w:rPr>
              <w:t>19.000,00</w:t>
            </w:r>
          </w:p>
        </w:tc>
      </w:tr>
      <w:tr w:rsidR="00F15AB9" w:rsidTr="00F15AB9">
        <w:trPr>
          <w:trHeight w:val="549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590B52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946ACA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696B80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Pr="00696B80"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F15AB9" w:rsidTr="00F15AB9">
        <w:trPr>
          <w:trHeight w:val="424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5AB9" w:rsidRPr="00946ACA" w:rsidRDefault="00F15AB9" w:rsidP="00946ACA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Pr="00946ACA" w:rsidRDefault="00F15AB9" w:rsidP="00946A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Pr="00946ACA">
              <w:rPr>
                <w:rFonts w:ascii="Arial" w:hAnsi="Arial" w:cs="Arial"/>
              </w:rPr>
              <w:t xml:space="preserve"> Área </w:t>
            </w:r>
            <w:r>
              <w:rPr>
                <w:rFonts w:ascii="Arial" w:hAnsi="Arial" w:cs="Arial"/>
              </w:rPr>
              <w:t>c</w:t>
            </w:r>
            <w:r w:rsidRPr="00946ACA">
              <w:rPr>
                <w:rFonts w:ascii="Arial" w:hAnsi="Arial" w:cs="Arial"/>
              </w:rPr>
              <w:t>om aptidão para pecuária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&gt;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8F6AF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R$ 14.000,00</w:t>
            </w:r>
          </w:p>
        </w:tc>
      </w:tr>
      <w:tr w:rsidR="00F15AB9" w:rsidTr="00F15AB9">
        <w:trPr>
          <w:trHeight w:val="415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AB9" w:rsidRPr="00946ACA" w:rsidRDefault="00F15AB9" w:rsidP="00946ACA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946ACA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R$ 12.500,00</w:t>
            </w:r>
          </w:p>
        </w:tc>
      </w:tr>
      <w:tr w:rsidR="00F15AB9" w:rsidTr="00F15AB9">
        <w:trPr>
          <w:trHeight w:val="570"/>
        </w:trPr>
        <w:tc>
          <w:tcPr>
            <w:tcW w:w="18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Pr="00946ACA" w:rsidRDefault="00F15AB9" w:rsidP="00696B8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Acima de 11</w:t>
            </w:r>
            <w:r w:rsidRPr="00946ACA">
              <w:rPr>
                <w:rFonts w:ascii="Arial" w:hAnsi="Arial" w:cs="Arial"/>
              </w:rPr>
              <w:t xml:space="preserve"> KM</w:t>
            </w:r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Pr="00946ACA" w:rsidRDefault="00F15AB9" w:rsidP="00590B52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Pr="00946ACA">
              <w:rPr>
                <w:rFonts w:ascii="Arial" w:hAnsi="Arial" w:cs="Arial"/>
              </w:rPr>
              <w:t xml:space="preserve"> Área com aptidão para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agricultura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&gt;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R$ 17.000,00</w:t>
            </w:r>
          </w:p>
        </w:tc>
      </w:tr>
      <w:tr w:rsidR="00F15AB9" w:rsidTr="00F15AB9">
        <w:trPr>
          <w:trHeight w:val="562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590B52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696B80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F15AB9" w:rsidTr="00F15AB9">
        <w:trPr>
          <w:trHeight w:val="543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5AB9" w:rsidRPr="00946ACA" w:rsidRDefault="00F15AB9" w:rsidP="00590B52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AB9" w:rsidRPr="00946ACA" w:rsidRDefault="00F15AB9" w:rsidP="00590B5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Pr="00946ACA">
              <w:rPr>
                <w:rFonts w:ascii="Arial" w:hAnsi="Arial" w:cs="Arial"/>
              </w:rPr>
              <w:t xml:space="preserve"> Área </w:t>
            </w:r>
            <w:r>
              <w:rPr>
                <w:rFonts w:ascii="Arial" w:hAnsi="Arial" w:cs="Arial"/>
              </w:rPr>
              <w:t>c</w:t>
            </w:r>
            <w:r w:rsidRPr="00946ACA">
              <w:rPr>
                <w:rFonts w:ascii="Arial" w:hAnsi="Arial" w:cs="Arial"/>
              </w:rPr>
              <w:t>om aptidão para pecuária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&gt;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Pr="00696B80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R$ 12.000,00</w:t>
            </w:r>
          </w:p>
        </w:tc>
      </w:tr>
      <w:tr w:rsidR="00F15AB9" w:rsidTr="00F15AB9">
        <w:trPr>
          <w:trHeight w:val="510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AB9" w:rsidRPr="00946ACA" w:rsidRDefault="00F15AB9" w:rsidP="00590B52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590B5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 30%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AB9" w:rsidRDefault="00F15AB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R$ 11.000,00</w:t>
            </w:r>
          </w:p>
        </w:tc>
      </w:tr>
      <w:tr w:rsidR="008F6AF9" w:rsidTr="00F15AB9">
        <w:trPr>
          <w:trHeight w:val="617"/>
        </w:trPr>
        <w:tc>
          <w:tcPr>
            <w:tcW w:w="1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F9" w:rsidRPr="00946ACA" w:rsidRDefault="008F6AF9" w:rsidP="00590B52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946ACA" w:rsidRDefault="008F6AF9" w:rsidP="00590B5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95392">
              <w:rPr>
                <w:rFonts w:ascii="Times New Roman" w:hAnsi="Times New Roman" w:cs="Times New Roman"/>
                <w:sz w:val="24"/>
                <w:szCs w:val="24"/>
              </w:rPr>
              <w:t>Área de Floresta Nativa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F9" w:rsidRPr="00696B80" w:rsidRDefault="008F6AF9" w:rsidP="00696B8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Pr="00696B80"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</w:tr>
    </w:tbl>
    <w:p w:rsidR="00E81D6F" w:rsidRDefault="00E81D6F" w:rsidP="00E81D6F">
      <w:pPr>
        <w:tabs>
          <w:tab w:val="left" w:pos="288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0207" w:type="dxa"/>
        <w:tblInd w:w="-856" w:type="dxa"/>
        <w:tblLook w:val="04A0" w:firstRow="1" w:lastRow="0" w:firstColumn="1" w:lastColumn="0" w:noHBand="0" w:noVBand="1"/>
      </w:tblPr>
      <w:tblGrid>
        <w:gridCol w:w="5954"/>
        <w:gridCol w:w="4253"/>
      </w:tblGrid>
      <w:tr w:rsidR="00FA7AA9" w:rsidTr="00696B80">
        <w:tc>
          <w:tcPr>
            <w:tcW w:w="5954" w:type="dxa"/>
          </w:tcPr>
          <w:p w:rsidR="00FA7AA9" w:rsidRDefault="00FA7AA9" w:rsidP="00694103">
            <w:pPr>
              <w:tabs>
                <w:tab w:val="left" w:pos="28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TIPOLOGIA</w:t>
            </w:r>
          </w:p>
        </w:tc>
        <w:tc>
          <w:tcPr>
            <w:tcW w:w="4253" w:type="dxa"/>
          </w:tcPr>
          <w:p w:rsidR="00FA7AA9" w:rsidRDefault="00FA7AA9" w:rsidP="00694103">
            <w:pPr>
              <w:tabs>
                <w:tab w:val="left" w:pos="28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VALOR/HÁ</w:t>
            </w:r>
          </w:p>
        </w:tc>
      </w:tr>
      <w:tr w:rsidR="00FA7AA9" w:rsidTr="00696B80">
        <w:tc>
          <w:tcPr>
            <w:tcW w:w="5954" w:type="dxa"/>
          </w:tcPr>
          <w:p w:rsidR="00FA7AA9" w:rsidRDefault="00FA7AA9" w:rsidP="00694103">
            <w:pPr>
              <w:tabs>
                <w:tab w:val="left" w:pos="28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Agricultura </w:t>
            </w:r>
          </w:p>
        </w:tc>
        <w:tc>
          <w:tcPr>
            <w:tcW w:w="4253" w:type="dxa"/>
          </w:tcPr>
          <w:p w:rsidR="00FA7AA9" w:rsidRDefault="00FA7AA9" w:rsidP="00694103">
            <w:pPr>
              <w:tabs>
                <w:tab w:val="left" w:pos="28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R$ 15.000,00 à R$ 20.000,00</w:t>
            </w:r>
          </w:p>
        </w:tc>
      </w:tr>
      <w:tr w:rsidR="00FA7AA9" w:rsidTr="00696B80">
        <w:tc>
          <w:tcPr>
            <w:tcW w:w="5954" w:type="dxa"/>
          </w:tcPr>
          <w:p w:rsidR="00FA7AA9" w:rsidRDefault="00FA7AA9" w:rsidP="00694103">
            <w:pPr>
              <w:tabs>
                <w:tab w:val="left" w:pos="28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Pecuária </w:t>
            </w:r>
          </w:p>
        </w:tc>
        <w:tc>
          <w:tcPr>
            <w:tcW w:w="4253" w:type="dxa"/>
          </w:tcPr>
          <w:p w:rsidR="00FA7AA9" w:rsidRDefault="00FA7AA9" w:rsidP="00696B80">
            <w:r w:rsidRPr="00327EFF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696B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27E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.000,00 à R$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327EFF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</w:tr>
      <w:tr w:rsidR="00FA7AA9" w:rsidTr="00696B80">
        <w:tc>
          <w:tcPr>
            <w:tcW w:w="5954" w:type="dxa"/>
          </w:tcPr>
          <w:p w:rsidR="00FA7AA9" w:rsidRPr="00BC4C47" w:rsidRDefault="00FA7AA9" w:rsidP="00694103">
            <w:pPr>
              <w:tabs>
                <w:tab w:val="left" w:pos="28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*Área de Floresta Nativa</w:t>
            </w:r>
          </w:p>
        </w:tc>
        <w:tc>
          <w:tcPr>
            <w:tcW w:w="4253" w:type="dxa"/>
          </w:tcPr>
          <w:p w:rsidR="00FA7AA9" w:rsidRDefault="00FA7AA9" w:rsidP="00694103">
            <w:r w:rsidRPr="00327E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4.000,00</w:t>
            </w:r>
          </w:p>
        </w:tc>
      </w:tr>
    </w:tbl>
    <w:p w:rsidR="00AC4336" w:rsidRPr="00FA7AA9" w:rsidRDefault="00F51A1D" w:rsidP="00FA7AA9"/>
    <w:sectPr w:rsidR="00AC4336" w:rsidRPr="00FA7AA9" w:rsidSect="003A5136">
      <w:headerReference w:type="default" r:id="rId8"/>
      <w:footerReference w:type="default" r:id="rId9"/>
      <w:pgSz w:w="11906" w:h="16838"/>
      <w:pgMar w:top="1560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136" w:rsidRDefault="003A5136" w:rsidP="003A5136">
      <w:pPr>
        <w:spacing w:after="0" w:line="240" w:lineRule="auto"/>
      </w:pPr>
      <w:r>
        <w:separator/>
      </w:r>
    </w:p>
  </w:endnote>
  <w:end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136" w:rsidRDefault="003A51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136" w:rsidRDefault="003A5136" w:rsidP="003A5136">
      <w:pPr>
        <w:spacing w:after="0" w:line="240" w:lineRule="auto"/>
      </w:pPr>
      <w:r>
        <w:separator/>
      </w:r>
    </w:p>
  </w:footnote>
  <w:foot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136" w:rsidRDefault="00F51A1D" w:rsidP="003A5136">
    <w:pPr>
      <w:pStyle w:val="Cabealho"/>
      <w:tabs>
        <w:tab w:val="clear" w:pos="8504"/>
        <w:tab w:val="left" w:pos="5256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0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3A5136"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136">
      <w:tab/>
    </w:r>
    <w:r w:rsidR="003A5136">
      <w:tab/>
    </w:r>
  </w:p>
  <w:p w:rsidR="003A5136" w:rsidRDefault="003A513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B1C94"/>
    <w:multiLevelType w:val="hybridMultilevel"/>
    <w:tmpl w:val="9A2E471E"/>
    <w:lvl w:ilvl="0" w:tplc="1176480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507AB"/>
    <w:multiLevelType w:val="hybridMultilevel"/>
    <w:tmpl w:val="C058A312"/>
    <w:lvl w:ilvl="0" w:tplc="275A25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65824"/>
    <w:multiLevelType w:val="hybridMultilevel"/>
    <w:tmpl w:val="EFE8232A"/>
    <w:lvl w:ilvl="0" w:tplc="83E8D79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AA9"/>
    <w:rsid w:val="00004DCC"/>
    <w:rsid w:val="001D6174"/>
    <w:rsid w:val="00204786"/>
    <w:rsid w:val="00381A45"/>
    <w:rsid w:val="003A5136"/>
    <w:rsid w:val="00453257"/>
    <w:rsid w:val="00590B52"/>
    <w:rsid w:val="00696B80"/>
    <w:rsid w:val="00785703"/>
    <w:rsid w:val="008A7187"/>
    <w:rsid w:val="008F6AF9"/>
    <w:rsid w:val="00946ACA"/>
    <w:rsid w:val="00995392"/>
    <w:rsid w:val="00A02FAB"/>
    <w:rsid w:val="00AC4D5C"/>
    <w:rsid w:val="00B32593"/>
    <w:rsid w:val="00C67DE6"/>
    <w:rsid w:val="00D32C2D"/>
    <w:rsid w:val="00D83BCF"/>
    <w:rsid w:val="00E81D6F"/>
    <w:rsid w:val="00F15AB9"/>
    <w:rsid w:val="00F51A1D"/>
    <w:rsid w:val="00FA7AA9"/>
    <w:rsid w:val="00FF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A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A7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5325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6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F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5136"/>
  </w:style>
  <w:style w:type="paragraph" w:styleId="Rodap">
    <w:name w:val="footer"/>
    <w:basedOn w:val="Normal"/>
    <w:link w:val="Rodap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51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A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A7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5325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6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F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5136"/>
  </w:style>
  <w:style w:type="paragraph" w:styleId="Rodap">
    <w:name w:val="footer"/>
    <w:basedOn w:val="Normal"/>
    <w:link w:val="Rodap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5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2021-02-18T19:30:00Z</cp:lastPrinted>
  <dcterms:created xsi:type="dcterms:W3CDTF">2021-02-22T11:18:00Z</dcterms:created>
  <dcterms:modified xsi:type="dcterms:W3CDTF">2021-02-22T11:18:00Z</dcterms:modified>
</cp:coreProperties>
</file>