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7B22EAC3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EE614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6E2F4310" w:rsidR="00F07E39" w:rsidRPr="00714942" w:rsidRDefault="00F07E39" w:rsidP="00EE614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EE614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EE614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4DF99F6D" w:rsidR="00F07E39" w:rsidRPr="00F07E39" w:rsidRDefault="00F07E39" w:rsidP="00EE6146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EE614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5D48B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EE614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EE614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6E2F4310" w:rsidR="00F07E39" w:rsidRPr="00714942" w:rsidRDefault="00F07E39" w:rsidP="00EE614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EE6146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EE6146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4DF99F6D" w:rsidR="00F07E39" w:rsidRPr="00F07E39" w:rsidRDefault="00F07E39" w:rsidP="00EE6146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EE6146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5D48BE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EE6146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EE6146">
        <w:rPr>
          <w:rFonts w:ascii="Garamond" w:hAnsi="Garamond"/>
          <w:b/>
          <w:sz w:val="26"/>
        </w:rPr>
        <w:t>1 2 4 3 5</w:t>
      </w:r>
    </w:p>
    <w:p w14:paraId="2887441A" w14:textId="11290E9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D54311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EE6146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14:paraId="25D6DD0D" w14:textId="64207B1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3.</w:t>
      </w:r>
      <w:r w:rsidR="00385BE5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00.000,00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três milhões </w:t>
      </w:r>
      <w:r w:rsidR="00385BE5">
        <w:rPr>
          <w:rFonts w:ascii="Arial" w:eastAsia="Arial" w:hAnsi="Arial" w:cs="Arial"/>
          <w:b/>
          <w:bCs/>
          <w:color w:val="000000"/>
          <w:sz w:val="24"/>
          <w:szCs w:val="24"/>
        </w:rPr>
        <w:t>e setecentos mil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133C44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262CB9B8" w:rsidR="00540DEA" w:rsidRDefault="00081855" w:rsidP="00EE6146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D3F59">
        <w:rPr>
          <w:rFonts w:ascii="Arial" w:hAnsi="Arial" w:cs="Arial"/>
          <w:sz w:val="24"/>
          <w:szCs w:val="24"/>
        </w:rPr>
        <w:t>2845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7C6595B1" w14:textId="77777777" w:rsidR="00EE6146" w:rsidRPr="00133C44" w:rsidRDefault="00EE6146" w:rsidP="00EE6146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133C44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2E3A61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3.</w:t>
      </w:r>
      <w:r w:rsidR="00385BE5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00.000,00</w:t>
      </w:r>
      <w:r w:rsidR="00F1540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três milhões </w:t>
      </w:r>
      <w:r w:rsidR="00385BE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 setecentos mil </w:t>
      </w:r>
      <w:r w:rsidR="00BF0311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27F865A" w14:textId="77777777" w:rsidR="00133C44" w:rsidRPr="00133C44" w:rsidRDefault="00133C4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385BE5" w14:paraId="53AB5454" w14:textId="77777777" w:rsidTr="00133C44">
        <w:trPr>
          <w:trHeight w:val="230"/>
        </w:trPr>
        <w:tc>
          <w:tcPr>
            <w:tcW w:w="8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AC604" w14:textId="77777777" w:rsidR="00385BE5" w:rsidRDefault="00385BE5" w:rsidP="00133C4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85BE5" w:rsidRPr="00691268" w14:paraId="1697C0AE" w14:textId="77777777" w:rsidTr="00133C44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CF024A" w14:textId="77777777" w:rsidR="00385BE5" w:rsidRPr="00691268" w:rsidRDefault="00385BE5" w:rsidP="00133C4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912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385BE5" w14:paraId="6D56E49F" w14:textId="77777777" w:rsidTr="00133C44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786FC" w14:textId="77777777" w:rsidR="00385BE5" w:rsidRDefault="00385BE5" w:rsidP="00133C44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50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25F18" w14:textId="77777777" w:rsidR="00385BE5" w:rsidRDefault="00385BE5" w:rsidP="00133C4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85BE5" w:rsidRPr="00691268" w14:paraId="1835F192" w14:textId="77777777" w:rsidTr="00133C44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D9DD9" w14:textId="77777777" w:rsidR="00385BE5" w:rsidRDefault="00385BE5" w:rsidP="00133C44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5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D71DD" w14:textId="77777777" w:rsidR="00385BE5" w:rsidRPr="00691268" w:rsidRDefault="00385BE5" w:rsidP="00133C44">
            <w:pPr>
              <w:spacing w:after="0"/>
            </w:pPr>
            <w:proofErr w:type="spellStart"/>
            <w:r w:rsidRPr="006912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691268">
              <w:rPr>
                <w:rFonts w:ascii="Arial" w:eastAsia="Arial" w:hAnsi="Arial" w:cs="Arial"/>
                <w:color w:val="000000"/>
                <w:sz w:val="16"/>
                <w:szCs w:val="16"/>
              </w:rPr>
              <w:t>Manter</w:t>
            </w:r>
            <w:proofErr w:type="spellEnd"/>
            <w:r w:rsidRPr="0069126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as Atividades da Gerência de Infraestrutura da SEIMOB</w:t>
            </w:r>
          </w:p>
        </w:tc>
      </w:tr>
      <w:tr w:rsidR="00385BE5" w14:paraId="1282CA85" w14:textId="77777777" w:rsidTr="00133C44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1300C" w14:textId="77777777" w:rsidR="00385BE5" w:rsidRDefault="00385BE5" w:rsidP="00133C4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1D3D89" w14:textId="77777777" w:rsidR="00385BE5" w:rsidRDefault="00385BE5" w:rsidP="00133C4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CE904D" w14:textId="77777777" w:rsidR="00385BE5" w:rsidRDefault="00385BE5" w:rsidP="00133C4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85BE5" w14:paraId="0DC0B452" w14:textId="77777777" w:rsidTr="00133C44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FFD0D" w14:textId="77777777" w:rsidR="00385BE5" w:rsidRDefault="00385BE5" w:rsidP="00133C4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BA00F" w14:textId="77777777" w:rsidR="00385BE5" w:rsidRPr="00691268" w:rsidRDefault="00385BE5" w:rsidP="00133C4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91268">
              <w:rPr>
                <w:rFonts w:ascii="Arial" w:eastAsia="Arial" w:hAnsi="Arial" w:cs="Arial"/>
                <w:color w:val="000000"/>
                <w:sz w:val="16"/>
                <w:szCs w:val="16"/>
              </w:rPr>
              <w:t>01154 - BB 90139-3 - Convênio n. 62/2025 - Aquisição de Máquinas e veículos para melhoria nas Estradas Rurais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82C1A" w14:textId="77777777" w:rsidR="00385BE5" w:rsidRDefault="00385BE5" w:rsidP="00133C44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R$ 3.700.000,00</w:t>
            </w:r>
          </w:p>
        </w:tc>
      </w:tr>
      <w:tr w:rsidR="00385BE5" w:rsidRPr="00691268" w14:paraId="054F065D" w14:textId="77777777" w:rsidTr="00133C44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25D38" w14:textId="77777777" w:rsidR="00385BE5" w:rsidRPr="00691268" w:rsidRDefault="00385BE5" w:rsidP="00133C44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912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R$ 3.700.000,00</w:t>
            </w:r>
          </w:p>
        </w:tc>
      </w:tr>
    </w:tbl>
    <w:p w14:paraId="146635A0" w14:textId="77777777" w:rsidR="0009362D" w:rsidRPr="00133C44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C140EC5" w14:textId="77777777" w:rsidR="00385BE5" w:rsidRDefault="0009362D" w:rsidP="00385BE5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385BE5" w:rsidRPr="00691268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excesso de arrecadação da receita: 2422990128 - BB 90139-3 - Convênio n. 62/2025 - Aquisição de Máquinas e veículos para melhoria nas Estradas Rurais da fonte 1154 - BB 90139-3 - Convênio n. 62/2025 - Aquisição de Máquinas e veículos para melhoria nas Estradas Rurais nos termos do inciso II, § 1º, artigo 43, da Lei Federal 4.320, de 17 de março de 1964.</w:t>
      </w:r>
    </w:p>
    <w:p w14:paraId="4105F910" w14:textId="77777777" w:rsidR="00385BE5" w:rsidRPr="00133C44" w:rsidRDefault="00385BE5" w:rsidP="00385BE5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2BB95FE" w14:textId="38877E53" w:rsidR="00180772" w:rsidRPr="00180772" w:rsidRDefault="00180772" w:rsidP="00385BE5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2C540A76" w14:textId="70D84CFE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CD36C27" w14:textId="77777777" w:rsidR="00EE6146" w:rsidRDefault="00EE6146" w:rsidP="00F07E3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52869DE" w14:textId="5C5BE7A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C956D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9B6FB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4E4DDD5" w14:textId="77777777" w:rsidR="00EE6146" w:rsidRDefault="00EE614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701B98" w14:textId="77777777" w:rsidR="00EE6146" w:rsidRPr="00F07E39" w:rsidRDefault="00EE614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3D8B7F1E" w:rsidR="009F3255" w:rsidRPr="00322A60" w:rsidRDefault="0060666F" w:rsidP="00133C4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F86101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10621C7E" w:rsidR="009F3255" w:rsidRPr="00AF51B7" w:rsidRDefault="009F3255" w:rsidP="00AF51B7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AF51B7">
        <w:rPr>
          <w:rFonts w:cs="Arial"/>
          <w:b w:val="0"/>
          <w:bCs/>
          <w:szCs w:val="24"/>
        </w:rPr>
        <w:t>Lei Municipal nº 4.954, de 27 de novembro de 2025</w:t>
      </w:r>
    </w:p>
    <w:p w14:paraId="580AC745" w14:textId="77777777" w:rsidR="00AF51B7" w:rsidRPr="00AF51B7" w:rsidRDefault="00AF51B7" w:rsidP="00AF51B7">
      <w:pPr>
        <w:pStyle w:val="Tpico"/>
        <w:numPr>
          <w:ilvl w:val="0"/>
          <w:numId w:val="0"/>
        </w:numPr>
        <w:spacing w:line="240" w:lineRule="auto"/>
        <w:jc w:val="center"/>
        <w:rPr>
          <w:sz w:val="20"/>
          <w:szCs w:val="16"/>
        </w:rPr>
      </w:pPr>
    </w:p>
    <w:p w14:paraId="49B87F22" w14:textId="1EA772CF" w:rsidR="009F325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51B7">
        <w:rPr>
          <w:rFonts w:ascii="Arial" w:hAnsi="Arial" w:cs="Arial"/>
          <w:b/>
          <w:bCs/>
          <w:sz w:val="24"/>
          <w:szCs w:val="24"/>
        </w:rPr>
        <w:t>Secretaria:</w:t>
      </w:r>
      <w:r w:rsidRPr="00AF51B7">
        <w:rPr>
          <w:rFonts w:ascii="Arial" w:hAnsi="Arial" w:cs="Arial"/>
          <w:sz w:val="24"/>
          <w:szCs w:val="24"/>
        </w:rPr>
        <w:t xml:space="preserve"> </w:t>
      </w:r>
      <w:r w:rsidR="00D54311" w:rsidRPr="00AF51B7">
        <w:rPr>
          <w:rFonts w:ascii="Arial" w:hAnsi="Arial" w:cs="Arial"/>
          <w:sz w:val="24"/>
          <w:szCs w:val="24"/>
        </w:rPr>
        <w:t xml:space="preserve">Secretaria Municipal de </w:t>
      </w:r>
      <w:r w:rsidR="008A1298" w:rsidRPr="00AF51B7">
        <w:rPr>
          <w:rFonts w:ascii="Arial" w:hAnsi="Arial" w:cs="Arial"/>
          <w:sz w:val="24"/>
          <w:szCs w:val="24"/>
        </w:rPr>
        <w:t>Infraestrutura, Segurança e Mobilidade Urbana</w:t>
      </w:r>
    </w:p>
    <w:p w14:paraId="72605344" w14:textId="56D3A7F6" w:rsidR="009F325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AF51B7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AF51B7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BF0311" w:rsidRPr="00AF51B7">
        <w:rPr>
          <w:rFonts w:ascii="Arial" w:hAnsi="Arial" w:cs="Arial"/>
          <w:bCs/>
          <w:color w:val="000000" w:themeColor="text1"/>
          <w:sz w:val="24"/>
          <w:szCs w:val="28"/>
        </w:rPr>
        <w:t>3.</w:t>
      </w:r>
      <w:r w:rsidR="00385BE5" w:rsidRPr="00AF51B7">
        <w:rPr>
          <w:rFonts w:ascii="Arial" w:hAnsi="Arial" w:cs="Arial"/>
          <w:bCs/>
          <w:color w:val="000000" w:themeColor="text1"/>
          <w:sz w:val="24"/>
          <w:szCs w:val="28"/>
        </w:rPr>
        <w:t>7</w:t>
      </w:r>
      <w:r w:rsidR="00BF0311" w:rsidRPr="00AF51B7">
        <w:rPr>
          <w:rFonts w:ascii="Arial" w:hAnsi="Arial" w:cs="Arial"/>
          <w:bCs/>
          <w:color w:val="000000" w:themeColor="text1"/>
          <w:sz w:val="24"/>
          <w:szCs w:val="28"/>
        </w:rPr>
        <w:t>00.000,00</w:t>
      </w:r>
    </w:p>
    <w:p w14:paraId="74673CC7" w14:textId="77777777" w:rsidR="009F325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</w:rPr>
      </w:pPr>
    </w:p>
    <w:p w14:paraId="37939FD8" w14:textId="64B7DDE9" w:rsidR="009F325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F51B7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AF51B7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AF51B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54311" w:rsidRPr="00AF51B7">
        <w:rPr>
          <w:rFonts w:ascii="Arial" w:hAnsi="Arial" w:cs="Arial"/>
          <w:color w:val="000000" w:themeColor="text1"/>
          <w:sz w:val="24"/>
          <w:szCs w:val="24"/>
        </w:rPr>
        <w:t>Excesso de Arrecadação</w:t>
      </w:r>
      <w:r w:rsidR="005B7F30" w:rsidRPr="00AF51B7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F15401" w:rsidRPr="00AF51B7">
        <w:rPr>
          <w:rFonts w:ascii="Arial" w:hAnsi="Arial" w:cs="Arial"/>
          <w:color w:val="000000" w:themeColor="text1"/>
          <w:sz w:val="24"/>
          <w:szCs w:val="24"/>
        </w:rPr>
        <w:t>1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5</w:t>
      </w:r>
      <w:r w:rsidR="00385BE5" w:rsidRPr="00AF51B7">
        <w:rPr>
          <w:rFonts w:ascii="Arial" w:hAnsi="Arial" w:cs="Arial"/>
          <w:color w:val="000000" w:themeColor="text1"/>
          <w:sz w:val="24"/>
          <w:szCs w:val="24"/>
        </w:rPr>
        <w:t>4</w:t>
      </w:r>
      <w:r w:rsidR="005B7F30" w:rsidRPr="00AF51B7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D54311" w:rsidRPr="00AF51B7">
        <w:rPr>
          <w:rFonts w:ascii="Arial" w:hAnsi="Arial" w:cs="Arial"/>
          <w:color w:val="000000" w:themeColor="text1"/>
          <w:sz w:val="24"/>
          <w:szCs w:val="24"/>
        </w:rPr>
        <w:t xml:space="preserve">BB 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90</w:t>
      </w:r>
      <w:r w:rsidR="00385BE5" w:rsidRPr="00AF51B7">
        <w:rPr>
          <w:rFonts w:ascii="Arial" w:hAnsi="Arial" w:cs="Arial"/>
          <w:color w:val="000000" w:themeColor="text1"/>
          <w:sz w:val="24"/>
          <w:szCs w:val="24"/>
        </w:rPr>
        <w:t>139-3</w:t>
      </w:r>
      <w:r w:rsidR="008A1298" w:rsidRPr="00AF51B7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15401" w:rsidRPr="00AF51B7">
        <w:rPr>
          <w:rFonts w:ascii="Arial" w:hAnsi="Arial" w:cs="Arial"/>
          <w:color w:val="000000" w:themeColor="text1"/>
          <w:sz w:val="24"/>
          <w:szCs w:val="24"/>
        </w:rPr>
        <w:t xml:space="preserve">Convênio </w:t>
      </w:r>
      <w:r w:rsidR="00385BE5" w:rsidRPr="00AF51B7">
        <w:rPr>
          <w:rFonts w:ascii="Arial" w:hAnsi="Arial" w:cs="Arial"/>
          <w:color w:val="000000" w:themeColor="text1"/>
          <w:sz w:val="24"/>
          <w:szCs w:val="24"/>
        </w:rPr>
        <w:t>n. 62</w:t>
      </w:r>
      <w:r w:rsidR="00F15401" w:rsidRPr="00AF51B7">
        <w:rPr>
          <w:rFonts w:ascii="Arial" w:hAnsi="Arial" w:cs="Arial"/>
          <w:color w:val="000000" w:themeColor="text1"/>
          <w:sz w:val="24"/>
          <w:szCs w:val="24"/>
        </w:rPr>
        <w:t xml:space="preserve">/2025 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– Aquisição de Máquinas</w:t>
      </w:r>
      <w:r w:rsidR="00385BE5" w:rsidRPr="00AF51B7">
        <w:rPr>
          <w:rFonts w:ascii="Arial" w:hAnsi="Arial" w:cs="Arial"/>
          <w:color w:val="000000" w:themeColor="text1"/>
          <w:sz w:val="24"/>
          <w:szCs w:val="24"/>
        </w:rPr>
        <w:t xml:space="preserve"> e Veículos para Melhoria nas Estradas Rurais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766C" w:rsidRPr="00AF51B7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3.</w:t>
      </w:r>
      <w:r w:rsidR="00385BE5" w:rsidRPr="00AF51B7">
        <w:rPr>
          <w:rFonts w:ascii="Arial" w:hAnsi="Arial" w:cs="Arial"/>
          <w:color w:val="000000" w:themeColor="text1"/>
          <w:sz w:val="24"/>
          <w:szCs w:val="24"/>
        </w:rPr>
        <w:t>7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00.000,00</w:t>
      </w:r>
    </w:p>
    <w:p w14:paraId="3567FD8E" w14:textId="77777777" w:rsidR="009F325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AA6D15" w14:textId="77777777" w:rsidR="004E621A" w:rsidRDefault="009F3255" w:rsidP="00AF51B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F51B7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AF51B7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1298" w:rsidRPr="00AF51B7">
        <w:rPr>
          <w:rFonts w:ascii="Arial" w:hAnsi="Arial" w:cs="Arial"/>
          <w:color w:val="000000" w:themeColor="text1"/>
          <w:sz w:val="24"/>
          <w:szCs w:val="24"/>
        </w:rPr>
        <w:t>15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 w:rsidRPr="00AF51B7">
        <w:rPr>
          <w:rFonts w:ascii="Arial" w:hAnsi="Arial" w:cs="Arial"/>
          <w:color w:val="000000" w:themeColor="text1"/>
          <w:sz w:val="24"/>
          <w:szCs w:val="24"/>
        </w:rPr>
        <w:t>2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>.00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15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>.0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122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>.00</w:t>
      </w:r>
      <w:r w:rsidR="00F15401" w:rsidRPr="00AF51B7">
        <w:rPr>
          <w:rFonts w:ascii="Arial" w:hAnsi="Arial" w:cs="Arial"/>
          <w:color w:val="000000" w:themeColor="text1"/>
          <w:sz w:val="24"/>
          <w:szCs w:val="24"/>
        </w:rPr>
        <w:t>2</w:t>
      </w:r>
      <w:r w:rsidR="008A1298" w:rsidRPr="00AF51B7">
        <w:rPr>
          <w:rFonts w:ascii="Arial" w:hAnsi="Arial" w:cs="Arial"/>
          <w:color w:val="000000" w:themeColor="text1"/>
          <w:sz w:val="24"/>
          <w:szCs w:val="24"/>
        </w:rPr>
        <w:t>1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>.</w:t>
      </w:r>
      <w:r w:rsidR="00F15401" w:rsidRPr="00AF51B7">
        <w:rPr>
          <w:rFonts w:ascii="Arial" w:hAnsi="Arial" w:cs="Arial"/>
          <w:color w:val="000000" w:themeColor="text1"/>
          <w:sz w:val="24"/>
          <w:szCs w:val="24"/>
        </w:rPr>
        <w:t>209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6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Manter as Atividades da Gerência de Infraestrutura da SEIMOB</w:t>
      </w:r>
    </w:p>
    <w:p w14:paraId="3FB2629F" w14:textId="198411C5" w:rsidR="00A03B92" w:rsidRPr="00AF51B7" w:rsidRDefault="00A03B92" w:rsidP="00AF51B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F51B7">
        <w:rPr>
          <w:rFonts w:ascii="Arial" w:hAnsi="Arial" w:cs="Arial"/>
          <w:color w:val="000000" w:themeColor="text1"/>
          <w:sz w:val="24"/>
          <w:szCs w:val="24"/>
        </w:rPr>
        <w:t>4.4.90.5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2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Equipamentos e Material Permanente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3.</w:t>
      </w:r>
      <w:r w:rsidR="00385BE5" w:rsidRPr="00AF51B7">
        <w:rPr>
          <w:rFonts w:ascii="Arial" w:hAnsi="Arial" w:cs="Arial"/>
          <w:color w:val="000000" w:themeColor="text1"/>
          <w:sz w:val="24"/>
          <w:szCs w:val="24"/>
        </w:rPr>
        <w:t>7</w:t>
      </w:r>
      <w:r w:rsidR="00BF0311" w:rsidRPr="00AF51B7">
        <w:rPr>
          <w:rFonts w:ascii="Arial" w:hAnsi="Arial" w:cs="Arial"/>
          <w:color w:val="000000" w:themeColor="text1"/>
          <w:sz w:val="24"/>
          <w:szCs w:val="24"/>
        </w:rPr>
        <w:t>00.000,00</w:t>
      </w:r>
    </w:p>
    <w:p w14:paraId="003399A0" w14:textId="77777777" w:rsidR="009F325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37716D" w14:textId="77777777" w:rsidR="00385BE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F51B7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AF51B7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AF51B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85BE5" w:rsidRPr="00AF51B7">
        <w:rPr>
          <w:rFonts w:ascii="Arial" w:hAnsi="Arial" w:cs="Arial"/>
          <w:color w:val="000000" w:themeColor="text1"/>
          <w:sz w:val="24"/>
          <w:szCs w:val="24"/>
        </w:rPr>
        <w:t>Excesso de Arrecadação. Fonte: 1154 – BB 90139-3 – Convênio n. 62/2025 – Aquisição de Máquinas e Veículos para Melhoria nas Estradas Rurais R$ 3.700.000,00</w:t>
      </w:r>
    </w:p>
    <w:p w14:paraId="46A6AAFC" w14:textId="17071062" w:rsidR="00BF0311" w:rsidRPr="00AF51B7" w:rsidRDefault="00BF0311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56C254B" w14:textId="3FB4CE15" w:rsidR="00385BE5" w:rsidRPr="00AF51B7" w:rsidRDefault="009F3255" w:rsidP="00AF51B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AF51B7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385BE5" w:rsidRPr="00AF51B7">
        <w:rPr>
          <w:rFonts w:ascii="Arial" w:hAnsi="Arial" w:cs="Arial"/>
          <w:color w:val="000000" w:themeColor="text1"/>
          <w:sz w:val="24"/>
          <w:szCs w:val="28"/>
        </w:rPr>
        <w:t>A suplementação por excesso de arrecadação tem por finalidade viabilizar a adequada execução financeira do Convênio nº 062/2025 – SIT nº 72103, cujo objeto é a aquisição de 01 motoniveladora, 02 retroescavadeiras e 04 caminhões caçamba basculante, visando prover condições operacionais e logísticas para a melhoria da conservação das estradas rurais.</w:t>
      </w:r>
      <w:r w:rsidR="00AF51B7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85BE5" w:rsidRPr="00AF51B7">
        <w:rPr>
          <w:rFonts w:ascii="Arial" w:hAnsi="Arial" w:cs="Arial"/>
          <w:color w:val="000000" w:themeColor="text1"/>
          <w:sz w:val="24"/>
          <w:szCs w:val="28"/>
        </w:rPr>
        <w:t>O referido convênio foi celebrado em 28 de maio de 2025 entre o Estado do Paraná, por intermédio da Secretaria de Estado da Agricultura e do Abastecimento, e o Município de Campo Mourão, com a finalidade de viabilizar a implantação do Programa Estradas Rurais Integradas aos Princípios e Sistemas Conservacionistas – Estradas da Integração, conforme previsto no Decreto nº 6.512/2021, assegurando a correta aplicação dos recursos e o cumprimento do objeto pactuado.</w:t>
      </w:r>
    </w:p>
    <w:p w14:paraId="55187EF7" w14:textId="00DFAA5E" w:rsidR="009F3255" w:rsidRPr="00AF51B7" w:rsidRDefault="009F3255" w:rsidP="00AF51B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</w:rPr>
      </w:pPr>
    </w:p>
    <w:p w14:paraId="0FCB7D48" w14:textId="016CDE6F" w:rsidR="00385BE5" w:rsidRPr="00AF51B7" w:rsidRDefault="009F3255" w:rsidP="00AF51B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AF51B7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AF51B7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85BE5" w:rsidRPr="00AF51B7">
        <w:rPr>
          <w:rFonts w:ascii="Arial" w:eastAsia="Times New Roman" w:hAnsi="Arial" w:cs="Arial"/>
          <w:color w:val="000000" w:themeColor="text1"/>
          <w:sz w:val="24"/>
          <w:szCs w:val="28"/>
        </w:rPr>
        <w:t>A suplementação por excesso de arrecadação não acarretará impactos negativos à execução orçamentária do Município, uma vez que se refere à utilização de recursos vinculados ao referido convênio, devidamente ingressados e com destinação específica, não comprometendo o equilíbrio fiscal nem as demais ações previstas no orçamento municipal.</w:t>
      </w:r>
      <w:r w:rsidR="00AF51B7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385BE5" w:rsidRPr="00AF51B7">
        <w:rPr>
          <w:rFonts w:ascii="Arial" w:eastAsia="Times New Roman" w:hAnsi="Arial" w:cs="Arial"/>
          <w:color w:val="000000" w:themeColor="text1"/>
          <w:sz w:val="24"/>
          <w:szCs w:val="28"/>
        </w:rPr>
        <w:t>No que se refere aos serviços públicos, a aquisição dos equipamentos contribuirá significativamente para o fortalecimento da frota municipal, proporcionando maior eficiência na execução de obras e serviços de infraestrutura, manutenção de vias urbanas e rurais, apoio à agricultura e melhorias na mobilidade e na qualidade dos serviços prestados à população do Município de Campo Mourão.</w:t>
      </w:r>
    </w:p>
    <w:p w14:paraId="31C92538" w14:textId="77777777" w:rsidR="00631112" w:rsidRPr="00AF51B7" w:rsidRDefault="00631112" w:rsidP="0036742E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7B4F87C" w14:textId="77777777" w:rsidR="00631112" w:rsidRPr="00AF51B7" w:rsidRDefault="00631112" w:rsidP="0036742E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3827E4C" w14:textId="7235FD99" w:rsidR="004C1925" w:rsidRPr="00133C44" w:rsidRDefault="00AF51B7" w:rsidP="00AF51B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33C44">
        <w:rPr>
          <w:rFonts w:ascii="Arial" w:hAnsi="Arial" w:cs="Arial"/>
          <w:sz w:val="24"/>
          <w:szCs w:val="24"/>
        </w:rPr>
        <w:t xml:space="preserve">Júlio César </w:t>
      </w:r>
      <w:proofErr w:type="spellStart"/>
      <w:r w:rsidRPr="00133C44">
        <w:rPr>
          <w:rFonts w:ascii="Arial" w:hAnsi="Arial" w:cs="Arial"/>
          <w:sz w:val="24"/>
          <w:szCs w:val="24"/>
        </w:rPr>
        <w:t>Renisz</w:t>
      </w:r>
      <w:proofErr w:type="spellEnd"/>
    </w:p>
    <w:p w14:paraId="5B39B150" w14:textId="20169803" w:rsidR="003B6C9F" w:rsidRPr="00133C44" w:rsidRDefault="000547AF" w:rsidP="00AF51B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3C44">
        <w:rPr>
          <w:rFonts w:ascii="Arial" w:hAnsi="Arial" w:cs="Arial"/>
          <w:b/>
          <w:bCs/>
          <w:sz w:val="24"/>
          <w:szCs w:val="24"/>
        </w:rPr>
        <w:t xml:space="preserve">Secretário Municipal de </w:t>
      </w:r>
      <w:r w:rsidR="004C1925" w:rsidRPr="00133C44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3B6C9F" w:rsidRPr="00133C44" w:rsidSect="00133C4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85E11" w14:textId="77777777" w:rsidR="00133C44" w:rsidRDefault="00133C44" w:rsidP="00133C44">
    <w:pPr>
      <w:pStyle w:val="Cabealho"/>
      <w:rPr>
        <w:rFonts w:cs="Arial"/>
        <w:sz w:val="16"/>
      </w:rPr>
    </w:pPr>
  </w:p>
  <w:p w14:paraId="052DB2AF" w14:textId="77777777" w:rsidR="00133C44" w:rsidRDefault="00133C44" w:rsidP="00133C44">
    <w:pPr>
      <w:pStyle w:val="Cabealho"/>
      <w:rPr>
        <w:rFonts w:cs="Arial"/>
        <w:sz w:val="16"/>
      </w:rPr>
    </w:pPr>
  </w:p>
  <w:p w14:paraId="452C8478" w14:textId="77777777" w:rsidR="00133C44" w:rsidRDefault="00133C44" w:rsidP="00133C44">
    <w:pPr>
      <w:pStyle w:val="Cabealho"/>
      <w:rPr>
        <w:rFonts w:cs="Arial"/>
        <w:sz w:val="16"/>
      </w:rPr>
    </w:pPr>
  </w:p>
  <w:p w14:paraId="57E2BF77" w14:textId="77777777" w:rsidR="00133C44" w:rsidRDefault="00133C44" w:rsidP="00133C44">
    <w:pPr>
      <w:pStyle w:val="Cabealho"/>
      <w:rPr>
        <w:rFonts w:cs="Arial"/>
        <w:sz w:val="16"/>
      </w:rPr>
    </w:pPr>
  </w:p>
  <w:p w14:paraId="30D82A33" w14:textId="77777777" w:rsidR="00133C44" w:rsidRDefault="00133C44" w:rsidP="00133C44">
    <w:pPr>
      <w:pStyle w:val="Cabealho"/>
      <w:rPr>
        <w:rFonts w:cs="Arial"/>
        <w:sz w:val="16"/>
      </w:rPr>
    </w:pPr>
  </w:p>
  <w:p w14:paraId="6FD7A491" w14:textId="77777777" w:rsidR="00133C44" w:rsidRDefault="00133C44" w:rsidP="00133C44">
    <w:pPr>
      <w:pStyle w:val="Cabealho"/>
      <w:rPr>
        <w:rFonts w:cs="Arial"/>
        <w:sz w:val="16"/>
      </w:rPr>
    </w:pPr>
  </w:p>
  <w:p w14:paraId="3ED137CD" w14:textId="2D8B358F" w:rsidR="00133C44" w:rsidRPr="008B70C6" w:rsidRDefault="00133C44" w:rsidP="00133C44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1243</w:t>
    </w:r>
    <w:r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C44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766C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E5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3DEA"/>
    <w:rsid w:val="0040607F"/>
    <w:rsid w:val="0042363E"/>
    <w:rsid w:val="00425082"/>
    <w:rsid w:val="00425545"/>
    <w:rsid w:val="004270B4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42AB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925"/>
    <w:rsid w:val="004C1F32"/>
    <w:rsid w:val="004D3621"/>
    <w:rsid w:val="004D56B2"/>
    <w:rsid w:val="004E5475"/>
    <w:rsid w:val="004E621A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0666F"/>
    <w:rsid w:val="006161C4"/>
    <w:rsid w:val="006162A8"/>
    <w:rsid w:val="00622F63"/>
    <w:rsid w:val="00627C75"/>
    <w:rsid w:val="00631112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04CE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298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BE"/>
    <w:rsid w:val="009D0DC5"/>
    <w:rsid w:val="009D3539"/>
    <w:rsid w:val="009D5D50"/>
    <w:rsid w:val="009D7889"/>
    <w:rsid w:val="009E229F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1B79"/>
    <w:rsid w:val="00AE2240"/>
    <w:rsid w:val="00AE5499"/>
    <w:rsid w:val="00AF1F9C"/>
    <w:rsid w:val="00AF3523"/>
    <w:rsid w:val="00AF3ADA"/>
    <w:rsid w:val="00AF51B7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BF031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92E43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7927"/>
    <w:rsid w:val="00CE3A64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146"/>
    <w:rsid w:val="00EE65BF"/>
    <w:rsid w:val="00EE66A6"/>
    <w:rsid w:val="00EF15B1"/>
    <w:rsid w:val="00EF69D4"/>
    <w:rsid w:val="00F0724D"/>
    <w:rsid w:val="00F07E39"/>
    <w:rsid w:val="00F1413C"/>
    <w:rsid w:val="00F15401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3F59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727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40</cp:revision>
  <cp:lastPrinted>2022-05-20T14:05:00Z</cp:lastPrinted>
  <dcterms:created xsi:type="dcterms:W3CDTF">2025-01-22T12:55:00Z</dcterms:created>
  <dcterms:modified xsi:type="dcterms:W3CDTF">2026-01-27T20:13:00Z</dcterms:modified>
</cp:coreProperties>
</file>