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DEA" w:rsidRDefault="00233DEA" w:rsidP="00233DEA">
      <w:pPr>
        <w:tabs>
          <w:tab w:val="left" w:pos="142"/>
        </w:tabs>
        <w:spacing w:after="0"/>
        <w:ind w:left="241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PROJETO DE LEI COMPLEMENTAR N.º </w:t>
      </w:r>
      <w:r w:rsidR="0073343F">
        <w:rPr>
          <w:rFonts w:ascii="Arial" w:hAnsi="Arial" w:cs="Arial"/>
          <w:b/>
          <w:sz w:val="24"/>
          <w:szCs w:val="24"/>
        </w:rPr>
        <w:t>0</w:t>
      </w:r>
      <w:r>
        <w:rPr>
          <w:rFonts w:ascii="Arial" w:hAnsi="Arial" w:cs="Arial"/>
          <w:b/>
          <w:sz w:val="24"/>
          <w:szCs w:val="24"/>
        </w:rPr>
        <w:t>11, DE 22 DE JUNHO DE 2023.</w:t>
      </w:r>
    </w:p>
    <w:p w:rsidR="00233DEA" w:rsidRDefault="00233DEA" w:rsidP="00233DEA">
      <w:pPr>
        <w:tabs>
          <w:tab w:val="left" w:pos="142"/>
        </w:tabs>
        <w:spacing w:after="0"/>
        <w:ind w:left="2410"/>
        <w:jc w:val="both"/>
        <w:rPr>
          <w:rFonts w:ascii="Arial" w:hAnsi="Arial" w:cs="Arial"/>
          <w:b/>
          <w:sz w:val="24"/>
          <w:szCs w:val="24"/>
        </w:rPr>
      </w:pPr>
    </w:p>
    <w:p w:rsidR="00233DEA" w:rsidRPr="00256621" w:rsidRDefault="00233DEA" w:rsidP="00233DEA">
      <w:pPr>
        <w:tabs>
          <w:tab w:val="left" w:pos="142"/>
        </w:tabs>
        <w:spacing w:after="0"/>
        <w:ind w:left="2410"/>
        <w:jc w:val="both"/>
        <w:rPr>
          <w:rFonts w:ascii="Arial" w:hAnsi="Arial" w:cs="Arial"/>
          <w:b/>
          <w:bCs/>
          <w:sz w:val="24"/>
          <w:szCs w:val="24"/>
        </w:rPr>
      </w:pPr>
      <w:r w:rsidRPr="00256621">
        <w:rPr>
          <w:rFonts w:ascii="Arial" w:hAnsi="Arial" w:cs="Arial"/>
          <w:b/>
          <w:bCs/>
          <w:sz w:val="24"/>
          <w:szCs w:val="24"/>
        </w:rPr>
        <w:t xml:space="preserve">“INSTITUI GRATIFICAÇÃO POR DESEMPENHO – </w:t>
      </w:r>
      <w:r>
        <w:rPr>
          <w:rFonts w:ascii="Arial" w:hAnsi="Arial" w:cs="Arial"/>
          <w:b/>
          <w:bCs/>
          <w:sz w:val="24"/>
          <w:szCs w:val="24"/>
        </w:rPr>
        <w:t xml:space="preserve">PROGRAMA </w:t>
      </w:r>
      <w:r w:rsidRPr="00256621">
        <w:rPr>
          <w:rFonts w:ascii="Arial" w:hAnsi="Arial" w:cs="Arial"/>
          <w:b/>
          <w:bCs/>
          <w:sz w:val="24"/>
          <w:szCs w:val="24"/>
        </w:rPr>
        <w:t>PREVINE BRASIL O ÂMBITO DA SECRETARIA DE SAÚDE DE ALPINÓPOLIS E DÁ OUTRAS PROVIDÊNCIAS.”</w:t>
      </w:r>
    </w:p>
    <w:p w:rsidR="00233DEA" w:rsidRDefault="00233DEA" w:rsidP="00233DEA">
      <w:pPr>
        <w:tabs>
          <w:tab w:val="left" w:pos="142"/>
        </w:tabs>
        <w:spacing w:after="0"/>
        <w:ind w:left="2410"/>
        <w:jc w:val="both"/>
        <w:rPr>
          <w:rFonts w:ascii="Arial" w:hAnsi="Arial" w:cs="Arial"/>
          <w:b/>
          <w:sz w:val="24"/>
          <w:szCs w:val="24"/>
        </w:rPr>
      </w:pPr>
    </w:p>
    <w:p w:rsidR="00233DEA" w:rsidRDefault="00233DEA" w:rsidP="00233DEA">
      <w:pPr>
        <w:tabs>
          <w:tab w:val="left" w:pos="142"/>
        </w:tabs>
        <w:spacing w:after="0"/>
        <w:ind w:left="241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 Prefeito do Município de Alpinópolis, no uso de suas atribuições legais previstas no art. 85, incisos IV e XII c/c art. 54, inciso VI da Lei Orgânica Municipal resolve propor a seguinte Lei:</w:t>
      </w:r>
    </w:p>
    <w:p w:rsidR="00233DEA" w:rsidRDefault="00233DEA" w:rsidP="00233DEA">
      <w:pPr>
        <w:tabs>
          <w:tab w:val="left" w:pos="142"/>
        </w:tabs>
        <w:spacing w:after="0"/>
        <w:ind w:left="1416"/>
        <w:jc w:val="both"/>
        <w:rPr>
          <w:rFonts w:ascii="Arial" w:hAnsi="Arial" w:cs="Arial"/>
          <w:b/>
          <w:sz w:val="24"/>
          <w:szCs w:val="24"/>
        </w:rPr>
      </w:pPr>
    </w:p>
    <w:p w:rsidR="00233DEA" w:rsidRPr="00233DEA" w:rsidRDefault="00233DEA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F6375">
        <w:rPr>
          <w:rFonts w:ascii="Arial" w:hAnsi="Arial" w:cs="Arial"/>
          <w:b/>
          <w:bCs/>
          <w:sz w:val="24"/>
          <w:szCs w:val="24"/>
        </w:rPr>
        <w:t>Art. 1º</w:t>
      </w:r>
      <w:r>
        <w:rPr>
          <w:rFonts w:ascii="Arial" w:hAnsi="Arial" w:cs="Arial"/>
          <w:sz w:val="24"/>
          <w:szCs w:val="24"/>
        </w:rPr>
        <w:t>- Fica instituída</w:t>
      </w:r>
      <w:r w:rsidR="0073343F">
        <w:rPr>
          <w:rFonts w:ascii="Arial" w:hAnsi="Arial" w:cs="Arial"/>
          <w:sz w:val="24"/>
          <w:szCs w:val="24"/>
        </w:rPr>
        <w:t xml:space="preserve"> </w:t>
      </w:r>
      <w:r w:rsidRPr="00233DEA">
        <w:rPr>
          <w:rFonts w:ascii="Arial" w:hAnsi="Arial" w:cs="Arial"/>
          <w:sz w:val="24"/>
          <w:szCs w:val="24"/>
        </w:rPr>
        <w:t xml:space="preserve">a </w:t>
      </w:r>
      <w:r w:rsidRPr="00233DEA">
        <w:rPr>
          <w:rFonts w:ascii="Arial" w:hAnsi="Arial" w:cs="Arial"/>
          <w:bCs/>
          <w:sz w:val="24"/>
          <w:szCs w:val="24"/>
        </w:rPr>
        <w:t xml:space="preserve">Gratificação por desempenho – Programa </w:t>
      </w:r>
      <w:r w:rsidRPr="00233DEA">
        <w:rPr>
          <w:rFonts w:ascii="Arial" w:hAnsi="Arial" w:cs="Arial"/>
          <w:bCs/>
          <w:color w:val="000000" w:themeColor="text1"/>
          <w:sz w:val="24"/>
          <w:szCs w:val="24"/>
        </w:rPr>
        <w:t>Previne Brasil</w:t>
      </w:r>
      <w:r w:rsidRPr="00233DEA">
        <w:rPr>
          <w:rFonts w:ascii="Arial" w:hAnsi="Arial" w:cs="Arial"/>
          <w:color w:val="000000" w:themeColor="text1"/>
          <w:sz w:val="24"/>
          <w:szCs w:val="24"/>
        </w:rPr>
        <w:t xml:space="preserve">, aos profissionais da Secretaria de Saúde, que atuam no âmbito da Atenção Primária à Saúde (APS), com o objetivo de promover o reconhecimento dos resultados alcançados junto ao conjunto de </w:t>
      </w:r>
      <w:r w:rsidRPr="00233DE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indicadores do Programa Previne Brasil, do Ministério da Saúde, </w:t>
      </w:r>
      <w:r w:rsidRPr="00233DEA">
        <w:rPr>
          <w:rFonts w:ascii="Arial" w:hAnsi="Arial" w:cs="Arial"/>
          <w:color w:val="000000" w:themeColor="text1"/>
          <w:sz w:val="24"/>
          <w:szCs w:val="24"/>
        </w:rPr>
        <w:t xml:space="preserve">estimulando-os na busca de melhoria </w:t>
      </w:r>
      <w:r w:rsidRPr="00233DE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da APS e consequentemente da </w:t>
      </w:r>
      <w:r w:rsidRPr="00233DEA">
        <w:rPr>
          <w:rFonts w:ascii="Arial" w:hAnsi="Arial" w:cs="Arial"/>
          <w:color w:val="000000" w:themeColor="text1"/>
          <w:sz w:val="24"/>
          <w:szCs w:val="24"/>
        </w:rPr>
        <w:t>qualidade de vida da população.</w:t>
      </w:r>
    </w:p>
    <w:p w:rsidR="00233DEA" w:rsidRPr="00233DEA" w:rsidRDefault="00233DEA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233DEA" w:rsidRPr="00233DEA" w:rsidRDefault="00233DEA" w:rsidP="00233DEA">
      <w:pPr>
        <w:tabs>
          <w:tab w:val="left" w:pos="14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3DEA">
        <w:rPr>
          <w:rFonts w:ascii="Arial" w:hAnsi="Arial" w:cs="Arial"/>
          <w:b/>
          <w:bCs/>
          <w:color w:val="000000" w:themeColor="text1"/>
          <w:sz w:val="24"/>
          <w:szCs w:val="24"/>
        </w:rPr>
        <w:t>Art. 2º</w:t>
      </w:r>
      <w:r w:rsidRPr="00233DEA">
        <w:rPr>
          <w:rFonts w:ascii="Arial" w:hAnsi="Arial" w:cs="Arial"/>
          <w:color w:val="000000" w:themeColor="text1"/>
          <w:sz w:val="24"/>
          <w:szCs w:val="24"/>
        </w:rPr>
        <w:t xml:space="preserve">- A </w:t>
      </w:r>
      <w:r w:rsidRPr="00233DEA">
        <w:rPr>
          <w:rFonts w:ascii="Arial" w:hAnsi="Arial" w:cs="Arial"/>
          <w:bCs/>
          <w:color w:val="000000" w:themeColor="text1"/>
          <w:sz w:val="24"/>
          <w:szCs w:val="24"/>
        </w:rPr>
        <w:t>Gratificação por desempenho – Programa Previne Brasil,</w:t>
      </w:r>
      <w:r w:rsidR="00B71E36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233DEA">
        <w:rPr>
          <w:rFonts w:ascii="Arial" w:hAnsi="Arial" w:cs="Arial"/>
          <w:color w:val="000000" w:themeColor="text1"/>
          <w:sz w:val="24"/>
          <w:szCs w:val="24"/>
        </w:rPr>
        <w:t>será</w:t>
      </w:r>
      <w:r>
        <w:rPr>
          <w:rFonts w:ascii="Arial" w:hAnsi="Arial" w:cs="Arial"/>
          <w:sz w:val="24"/>
          <w:szCs w:val="24"/>
        </w:rPr>
        <w:t xml:space="preserve"> realizada com incentivo</w:t>
      </w:r>
      <w:r w:rsidRPr="008F6375">
        <w:rPr>
          <w:rFonts w:ascii="Arial" w:hAnsi="Arial" w:cs="Arial"/>
          <w:sz w:val="24"/>
          <w:szCs w:val="24"/>
        </w:rPr>
        <w:t xml:space="preserve"> financeiro advindo do Fundo Nacional de Saúde, nos termos das legislações federais do Programa Previne Brasil</w:t>
      </w:r>
      <w:r w:rsidR="00CC69A4">
        <w:rPr>
          <w:rFonts w:ascii="Arial" w:hAnsi="Arial" w:cs="Arial"/>
          <w:sz w:val="24"/>
          <w:szCs w:val="24"/>
        </w:rPr>
        <w:t>.</w:t>
      </w:r>
    </w:p>
    <w:p w:rsidR="00233DEA" w:rsidRDefault="0073343F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color w:val="162937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§1º</w:t>
      </w:r>
      <w:r w:rsidR="00233DEA">
        <w:rPr>
          <w:rFonts w:ascii="Arial" w:hAnsi="Arial" w:cs="Arial"/>
          <w:b/>
          <w:bCs/>
          <w:sz w:val="24"/>
          <w:szCs w:val="24"/>
          <w:shd w:val="clear" w:color="auto" w:fill="FFFFFF"/>
        </w:rPr>
        <w:t>:</w:t>
      </w:r>
      <w:r w:rsidR="00233DEA" w:rsidRPr="008F6375">
        <w:rPr>
          <w:rFonts w:ascii="Arial" w:hAnsi="Arial" w:cs="Arial"/>
          <w:sz w:val="24"/>
          <w:szCs w:val="24"/>
          <w:shd w:val="clear" w:color="auto" w:fill="FFFFFF"/>
        </w:rPr>
        <w:t xml:space="preserve"> O </w:t>
      </w:r>
      <w:r w:rsidR="00233DEA">
        <w:rPr>
          <w:rFonts w:ascii="Arial" w:hAnsi="Arial" w:cs="Arial"/>
          <w:sz w:val="24"/>
          <w:szCs w:val="24"/>
          <w:shd w:val="clear" w:color="auto" w:fill="FFFFFF"/>
        </w:rPr>
        <w:t xml:space="preserve">incentivo financeiro </w:t>
      </w:r>
      <w:r w:rsidR="00233DEA" w:rsidRPr="008F6375">
        <w:rPr>
          <w:rFonts w:ascii="Arial" w:hAnsi="Arial" w:cs="Arial"/>
          <w:sz w:val="24"/>
          <w:szCs w:val="24"/>
          <w:shd w:val="clear" w:color="auto" w:fill="FFFFFF"/>
        </w:rPr>
        <w:t xml:space="preserve">de que trata o caput deste artigo, refere-se </w:t>
      </w:r>
      <w:r w:rsidR="00233DEA" w:rsidRPr="00233DEA">
        <w:rPr>
          <w:rFonts w:ascii="Arial" w:hAnsi="Arial" w:cs="Arial"/>
          <w:sz w:val="24"/>
          <w:szCs w:val="24"/>
          <w:shd w:val="clear" w:color="auto" w:fill="FFFFFF"/>
        </w:rPr>
        <w:t xml:space="preserve">exclusivamente ao repasse </w:t>
      </w:r>
      <w:r w:rsidR="00233DEA" w:rsidRPr="00233DEA">
        <w:rPr>
          <w:rFonts w:ascii="Arial" w:hAnsi="Arial" w:cs="Arial"/>
          <w:bCs/>
          <w:sz w:val="24"/>
          <w:szCs w:val="24"/>
          <w:shd w:val="clear" w:color="auto" w:fill="FFFFFF"/>
        </w:rPr>
        <w:t>do componente “pagamento por desempenho”</w:t>
      </w:r>
      <w:r w:rsidR="00233DEA" w:rsidRPr="008F6375">
        <w:rPr>
          <w:rFonts w:ascii="Arial" w:hAnsi="Arial" w:cs="Arial"/>
          <w:sz w:val="24"/>
          <w:szCs w:val="24"/>
          <w:shd w:val="clear" w:color="auto" w:fill="FFFFFF"/>
        </w:rPr>
        <w:t xml:space="preserve"> do financiamento da Atenção Primária à Saúde, que são transferidos na modalidade fundo </w:t>
      </w:r>
      <w:r w:rsidR="00233DEA" w:rsidRPr="00B80679">
        <w:rPr>
          <w:rFonts w:ascii="Arial" w:hAnsi="Arial" w:cs="Arial"/>
          <w:sz w:val="24"/>
          <w:szCs w:val="24"/>
          <w:shd w:val="clear" w:color="auto" w:fill="FFFFFF"/>
        </w:rPr>
        <w:t xml:space="preserve">a fundo, de </w:t>
      </w:r>
      <w:r w:rsidR="00233DEA" w:rsidRPr="00233DE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forma regular</w:t>
      </w:r>
      <w:r w:rsidR="00CC69A4">
        <w:rPr>
          <w:rFonts w:ascii="Arial" w:hAnsi="Arial" w:cs="Arial"/>
          <w:sz w:val="24"/>
          <w:szCs w:val="24"/>
          <w:shd w:val="clear" w:color="auto" w:fill="FFFFFF"/>
        </w:rPr>
        <w:t xml:space="preserve"> aos mu</w:t>
      </w:r>
      <w:r w:rsidR="00233DEA" w:rsidRPr="00B80679">
        <w:rPr>
          <w:rFonts w:ascii="Arial" w:hAnsi="Arial" w:cs="Arial"/>
          <w:sz w:val="24"/>
          <w:szCs w:val="24"/>
          <w:shd w:val="clear" w:color="auto" w:fill="FFFFFF"/>
        </w:rPr>
        <w:t xml:space="preserve">nicípios, por meio do Bloco de </w:t>
      </w:r>
      <w:r w:rsidR="00233DEA">
        <w:rPr>
          <w:rFonts w:ascii="Arial" w:hAnsi="Arial" w:cs="Arial"/>
          <w:sz w:val="24"/>
          <w:szCs w:val="24"/>
          <w:shd w:val="clear" w:color="auto" w:fill="FFFFFF"/>
        </w:rPr>
        <w:t>Manutenção</w:t>
      </w:r>
      <w:r w:rsidR="00233DEA" w:rsidRPr="00B80679">
        <w:rPr>
          <w:rFonts w:ascii="Arial" w:hAnsi="Arial" w:cs="Arial"/>
          <w:sz w:val="24"/>
          <w:szCs w:val="24"/>
          <w:shd w:val="clear" w:color="auto" w:fill="FFFFFF"/>
        </w:rPr>
        <w:t xml:space="preserve"> das Ações e Serviços Públicos de Saúde</w:t>
      </w:r>
      <w:r w:rsidR="00233DEA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:rsidR="00233DEA" w:rsidRDefault="00233DEA" w:rsidP="00233DEA">
      <w:pPr>
        <w:tabs>
          <w:tab w:val="left" w:pos="142"/>
        </w:tabs>
        <w:spacing w:after="0" w:line="360" w:lineRule="auto"/>
        <w:ind w:left="708"/>
        <w:jc w:val="both"/>
        <w:rPr>
          <w:rFonts w:ascii="Arial" w:hAnsi="Arial" w:cs="Arial"/>
          <w:color w:val="162937"/>
          <w:sz w:val="24"/>
          <w:szCs w:val="24"/>
          <w:shd w:val="clear" w:color="auto" w:fill="FFFFFF"/>
        </w:rPr>
      </w:pPr>
    </w:p>
    <w:p w:rsidR="00233DEA" w:rsidRPr="009D7D8E" w:rsidRDefault="0073343F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§2º</w:t>
      </w:r>
      <w:r w:rsidR="00233DEA" w:rsidRPr="00881157">
        <w:rPr>
          <w:rFonts w:ascii="Arial" w:hAnsi="Arial" w:cs="Arial"/>
          <w:sz w:val="24"/>
          <w:szCs w:val="24"/>
          <w:shd w:val="clear" w:color="auto" w:fill="FFFFFF"/>
        </w:rPr>
        <w:t xml:space="preserve">: </w:t>
      </w:r>
      <w:r w:rsidR="00233DEA">
        <w:rPr>
          <w:rFonts w:ascii="Arial" w:hAnsi="Arial" w:cs="Arial"/>
          <w:sz w:val="24"/>
          <w:szCs w:val="24"/>
          <w:shd w:val="clear" w:color="auto" w:fill="FFFFFF"/>
        </w:rPr>
        <w:t xml:space="preserve">O incentivo financeiro será </w:t>
      </w:r>
      <w:r w:rsidR="00233DEA" w:rsidRPr="00BC78D1">
        <w:rPr>
          <w:rFonts w:ascii="Arial" w:hAnsi="Arial" w:cs="Arial"/>
          <w:sz w:val="24"/>
          <w:szCs w:val="24"/>
          <w:shd w:val="clear" w:color="auto" w:fill="FFFFFF"/>
        </w:rPr>
        <w:t xml:space="preserve">calculado </w:t>
      </w:r>
      <w:r w:rsidR="00233DEA">
        <w:rPr>
          <w:rFonts w:ascii="Arial" w:hAnsi="Arial" w:cs="Arial"/>
          <w:sz w:val="24"/>
          <w:szCs w:val="24"/>
          <w:shd w:val="clear" w:color="auto" w:fill="FFFFFF"/>
        </w:rPr>
        <w:t xml:space="preserve">pelo Ministério da Saúde a partir </w:t>
      </w:r>
      <w:r w:rsidR="00233DEA" w:rsidRPr="00BC78D1">
        <w:rPr>
          <w:rFonts w:ascii="Arial" w:hAnsi="Arial" w:cs="Arial"/>
          <w:sz w:val="24"/>
          <w:szCs w:val="24"/>
          <w:shd w:val="clear" w:color="auto" w:fill="FFFFFF"/>
        </w:rPr>
        <w:t>do cumprimento de metas do</w:t>
      </w:r>
      <w:r w:rsidR="00233DEA">
        <w:rPr>
          <w:rFonts w:ascii="Arial" w:hAnsi="Arial" w:cs="Arial"/>
          <w:sz w:val="24"/>
          <w:szCs w:val="24"/>
          <w:shd w:val="clear" w:color="auto" w:fill="FFFFFF"/>
        </w:rPr>
        <w:t xml:space="preserve"> conjunto de</w:t>
      </w:r>
      <w:r w:rsidR="00233DEA" w:rsidRPr="00BC78D1">
        <w:rPr>
          <w:rFonts w:ascii="Arial" w:hAnsi="Arial" w:cs="Arial"/>
          <w:sz w:val="24"/>
          <w:szCs w:val="24"/>
          <w:shd w:val="clear" w:color="auto" w:fill="FFFFFF"/>
        </w:rPr>
        <w:t xml:space="preserve"> indicadores do Programa Previne Brasil</w:t>
      </w:r>
      <w:r w:rsidR="00233DEA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233DEA" w:rsidRPr="009D7D8E">
        <w:rPr>
          <w:rFonts w:ascii="Arial" w:hAnsi="Arial" w:cs="Arial"/>
          <w:sz w:val="24"/>
          <w:szCs w:val="24"/>
          <w:shd w:val="clear" w:color="auto" w:fill="FFFFFF"/>
        </w:rPr>
        <w:t xml:space="preserve">que são monitorados e avaliados </w:t>
      </w:r>
      <w:r w:rsidR="00233DEA" w:rsidRPr="00233DEA">
        <w:rPr>
          <w:rFonts w:ascii="Arial" w:hAnsi="Arial" w:cs="Arial"/>
          <w:bCs/>
          <w:color w:val="000000" w:themeColor="text1"/>
          <w:sz w:val="24"/>
          <w:szCs w:val="24"/>
          <w:shd w:val="clear" w:color="auto" w:fill="FFFFFF"/>
        </w:rPr>
        <w:t>quadrimestralmente</w:t>
      </w:r>
      <w:r w:rsidR="00233DEA" w:rsidRPr="00233DE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cujo acesso às informações possibilita a avaliação dos </w:t>
      </w:r>
      <w:r w:rsidR="00233DEA" w:rsidRPr="00233DE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lastRenderedPageBreak/>
        <w:t xml:space="preserve">dados </w:t>
      </w:r>
      <w:r w:rsidR="00233DEA" w:rsidRPr="00233DEA">
        <w:rPr>
          <w:rFonts w:ascii="Arial" w:hAnsi="Arial" w:cs="Arial"/>
          <w:bCs/>
          <w:color w:val="000000" w:themeColor="text1"/>
          <w:sz w:val="24"/>
          <w:szCs w:val="24"/>
          <w:shd w:val="clear" w:color="auto" w:fill="FFFFFF"/>
        </w:rPr>
        <w:t>agregados por equipe</w:t>
      </w:r>
      <w:r w:rsidR="00233DEA" w:rsidRPr="009D7D8E">
        <w:rPr>
          <w:rFonts w:ascii="Arial" w:hAnsi="Arial" w:cs="Arial"/>
          <w:sz w:val="24"/>
          <w:szCs w:val="24"/>
          <w:shd w:val="clear" w:color="auto" w:fill="FFFFFF"/>
        </w:rPr>
        <w:t>, tendo o Sistema de Informação em Saúde para Atenção Básica (Sisab) como principal fonte de dados.</w:t>
      </w:r>
    </w:p>
    <w:p w:rsidR="00233DEA" w:rsidRDefault="00233DEA" w:rsidP="00233DEA">
      <w:pPr>
        <w:tabs>
          <w:tab w:val="left" w:pos="142"/>
        </w:tabs>
        <w:spacing w:after="0" w:line="360" w:lineRule="auto"/>
        <w:ind w:left="708"/>
        <w:jc w:val="both"/>
        <w:rPr>
          <w:rFonts w:ascii="Arial" w:hAnsi="Arial" w:cs="Arial"/>
          <w:color w:val="162937"/>
          <w:sz w:val="24"/>
          <w:szCs w:val="24"/>
          <w:shd w:val="clear" w:color="auto" w:fill="FFFFFF"/>
        </w:rPr>
      </w:pPr>
    </w:p>
    <w:p w:rsidR="00233DEA" w:rsidRPr="009D7D8E" w:rsidRDefault="0073343F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§3º</w:t>
      </w:r>
      <w:r w:rsidR="00233DEA">
        <w:rPr>
          <w:rFonts w:ascii="Arial" w:hAnsi="Arial" w:cs="Arial"/>
          <w:color w:val="162937"/>
          <w:sz w:val="24"/>
          <w:szCs w:val="24"/>
          <w:shd w:val="clear" w:color="auto" w:fill="FFFFFF"/>
        </w:rPr>
        <w:t xml:space="preserve">: </w:t>
      </w:r>
      <w:r w:rsidR="00233DEA">
        <w:rPr>
          <w:rFonts w:ascii="Arial" w:hAnsi="Arial" w:cs="Arial"/>
          <w:sz w:val="24"/>
          <w:szCs w:val="24"/>
        </w:rPr>
        <w:t xml:space="preserve">A avaliação do desempenho das </w:t>
      </w:r>
      <w:r w:rsidR="00233DEA" w:rsidRPr="009D7D8E">
        <w:rPr>
          <w:rFonts w:ascii="Arial" w:hAnsi="Arial" w:cs="Arial"/>
          <w:sz w:val="24"/>
          <w:szCs w:val="24"/>
          <w:shd w:val="clear" w:color="auto" w:fill="FFFFFF"/>
        </w:rPr>
        <w:t>equipes Saúde da Família (eSF) e equipes de Atenção Primária (eAP) no conjunto dos indicadores será consolidada</w:t>
      </w:r>
      <w:r w:rsidR="00233DEA">
        <w:rPr>
          <w:rFonts w:ascii="Arial" w:hAnsi="Arial" w:cs="Arial"/>
          <w:sz w:val="24"/>
          <w:szCs w:val="24"/>
          <w:shd w:val="clear" w:color="auto" w:fill="FFFFFF"/>
        </w:rPr>
        <w:t xml:space="preserve"> pelo Ministério da Saúde</w:t>
      </w:r>
      <w:r w:rsidR="00233DEA" w:rsidRPr="009D7D8E">
        <w:rPr>
          <w:rFonts w:ascii="Arial" w:hAnsi="Arial" w:cs="Arial"/>
          <w:sz w:val="24"/>
          <w:szCs w:val="24"/>
          <w:shd w:val="clear" w:color="auto" w:fill="FFFFFF"/>
        </w:rPr>
        <w:t xml:space="preserve"> em um Indicador Sintético Final (ISF), que determinará o valor do incentivo financeiro a ser transferido ao município.</w:t>
      </w:r>
    </w:p>
    <w:p w:rsidR="00233DEA" w:rsidRPr="009D7D8E" w:rsidRDefault="00233DEA" w:rsidP="00233DEA">
      <w:pPr>
        <w:tabs>
          <w:tab w:val="left" w:pos="142"/>
        </w:tabs>
        <w:spacing w:after="0" w:line="360" w:lineRule="auto"/>
        <w:ind w:left="708"/>
        <w:jc w:val="both"/>
        <w:rPr>
          <w:rFonts w:ascii="Arial" w:hAnsi="Arial" w:cs="Arial"/>
          <w:sz w:val="24"/>
          <w:szCs w:val="24"/>
        </w:rPr>
      </w:pPr>
    </w:p>
    <w:p w:rsidR="00233DEA" w:rsidRDefault="0073343F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§4º</w:t>
      </w:r>
      <w:r w:rsidR="00233DEA">
        <w:rPr>
          <w:rFonts w:ascii="Arial" w:hAnsi="Arial" w:cs="Arial"/>
          <w:sz w:val="24"/>
          <w:szCs w:val="24"/>
        </w:rPr>
        <w:t xml:space="preserve">: </w:t>
      </w:r>
      <w:r w:rsidR="00233DEA" w:rsidRPr="008F6375">
        <w:rPr>
          <w:rFonts w:ascii="Arial" w:hAnsi="Arial" w:cs="Arial"/>
          <w:sz w:val="24"/>
          <w:szCs w:val="24"/>
        </w:rPr>
        <w:t>A apuração dos indicadores</w:t>
      </w:r>
      <w:r w:rsidR="00233DEA">
        <w:rPr>
          <w:rFonts w:ascii="Arial" w:hAnsi="Arial" w:cs="Arial"/>
          <w:sz w:val="24"/>
          <w:szCs w:val="24"/>
        </w:rPr>
        <w:t xml:space="preserve">, </w:t>
      </w:r>
      <w:r w:rsidR="00233DEA" w:rsidRPr="008F6375">
        <w:rPr>
          <w:rFonts w:ascii="Arial" w:hAnsi="Arial" w:cs="Arial"/>
          <w:sz w:val="24"/>
          <w:szCs w:val="24"/>
        </w:rPr>
        <w:t>realizada pelo Ministério da Saúde</w:t>
      </w:r>
      <w:r w:rsidR="00233DEA">
        <w:rPr>
          <w:rFonts w:ascii="Arial" w:hAnsi="Arial" w:cs="Arial"/>
          <w:sz w:val="24"/>
          <w:szCs w:val="24"/>
        </w:rPr>
        <w:t xml:space="preserve">, considera como 1º quadrimestre, os meses de janeiro a abril, 2º quadrimestre, os meses de maio a agosto, e 3º quadrimestre, os meses de setembro a dezembro, </w:t>
      </w:r>
      <w:r w:rsidR="00233DEA" w:rsidRPr="00881157">
        <w:rPr>
          <w:rFonts w:ascii="Arial" w:hAnsi="Arial" w:cs="Arial"/>
          <w:sz w:val="24"/>
          <w:szCs w:val="24"/>
          <w:shd w:val="clear" w:color="auto" w:fill="FFFFFF"/>
        </w:rPr>
        <w:t>com</w:t>
      </w:r>
      <w:r w:rsidR="007269C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33DEA" w:rsidRPr="00233DE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repercussão financeira para os quatro meses subsequentes</w:t>
      </w:r>
      <w:r w:rsidR="00233DEA">
        <w:rPr>
          <w:rFonts w:ascii="Arial" w:hAnsi="Arial" w:cs="Arial"/>
          <w:color w:val="C0504D" w:themeColor="accent2"/>
          <w:sz w:val="24"/>
          <w:szCs w:val="24"/>
          <w:shd w:val="clear" w:color="auto" w:fill="FFFFFF"/>
        </w:rPr>
        <w:t xml:space="preserve">, </w:t>
      </w:r>
      <w:r w:rsidR="00233DEA">
        <w:rPr>
          <w:rFonts w:ascii="Arial" w:hAnsi="Arial" w:cs="Arial"/>
          <w:sz w:val="24"/>
          <w:szCs w:val="24"/>
          <w:shd w:val="clear" w:color="auto" w:fill="FFFFFF"/>
        </w:rPr>
        <w:t>conforme exposto no Anexo I.</w:t>
      </w:r>
    </w:p>
    <w:p w:rsidR="00233DEA" w:rsidRPr="0027209F" w:rsidRDefault="00233DEA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233DEA" w:rsidRDefault="00233DEA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81157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Art. 3º - </w:t>
      </w:r>
      <w:r w:rsidRPr="00881157">
        <w:rPr>
          <w:rFonts w:ascii="Arial" w:hAnsi="Arial" w:cs="Arial"/>
          <w:sz w:val="24"/>
          <w:szCs w:val="24"/>
        </w:rPr>
        <w:t>A</w:t>
      </w:r>
      <w:r w:rsidR="0073343F">
        <w:rPr>
          <w:rFonts w:ascii="Arial" w:hAnsi="Arial" w:cs="Arial"/>
          <w:sz w:val="24"/>
          <w:szCs w:val="24"/>
        </w:rPr>
        <w:t xml:space="preserve"> </w:t>
      </w:r>
      <w:r w:rsidRPr="00233DEA">
        <w:rPr>
          <w:rFonts w:ascii="Arial" w:hAnsi="Arial" w:cs="Arial"/>
          <w:bCs/>
          <w:color w:val="000000" w:themeColor="text1"/>
          <w:sz w:val="24"/>
          <w:szCs w:val="24"/>
        </w:rPr>
        <w:t>Gratificação por desempenho – Programa Previne Brasil</w:t>
      </w:r>
      <w:r w:rsidRPr="00233DE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será paga com </w:t>
      </w:r>
      <w:r w:rsidRPr="00233DEA">
        <w:rPr>
          <w:rFonts w:ascii="Arial" w:hAnsi="Arial" w:cs="Arial"/>
          <w:bCs/>
          <w:color w:val="000000" w:themeColor="text1"/>
          <w:sz w:val="24"/>
          <w:szCs w:val="24"/>
          <w:shd w:val="clear" w:color="auto" w:fill="FFFFFF"/>
        </w:rPr>
        <w:t xml:space="preserve">100% do valor do incentivo financeiro do componente “pagamento por desempenho” </w:t>
      </w:r>
      <w:r w:rsidRPr="00881157">
        <w:rPr>
          <w:rFonts w:ascii="Arial" w:hAnsi="Arial" w:cs="Arial"/>
          <w:sz w:val="24"/>
          <w:szCs w:val="24"/>
          <w:shd w:val="clear" w:color="auto" w:fill="FFFFFF"/>
        </w:rPr>
        <w:t>do Programa Previne Brasil, repassado</w:t>
      </w:r>
      <w:r w:rsidR="0073343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881157">
        <w:rPr>
          <w:rFonts w:ascii="Arial" w:hAnsi="Arial" w:cs="Arial"/>
          <w:sz w:val="24"/>
          <w:szCs w:val="24"/>
        </w:rPr>
        <w:t>ao Município de Alpinópolis pelo Ministério da Saúde.</w:t>
      </w:r>
    </w:p>
    <w:p w:rsidR="00233DEA" w:rsidRPr="00881157" w:rsidRDefault="00233DEA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233DEA" w:rsidRDefault="00233DEA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AD4B80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Parágrafo </w:t>
      </w:r>
      <w:r w:rsidR="00CC69A4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Único: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AD4B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 pagamento dos valores aos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profissionais </w:t>
      </w:r>
      <w:r w:rsidRPr="00AD4B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estará condicionado ao repasse do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referido i</w:t>
      </w:r>
      <w:r w:rsidRPr="00AD4B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ncentivo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f</w:t>
      </w:r>
      <w:r w:rsidRPr="00AD4B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inanceiro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pelo</w:t>
      </w:r>
      <w:r w:rsidRPr="00AD4B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Ministério da Saúde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 se </w:t>
      </w:r>
      <w:r w:rsidRPr="00233DEA">
        <w:rPr>
          <w:rFonts w:ascii="Arial" w:hAnsi="Arial" w:cs="Arial"/>
          <w:bCs/>
          <w:color w:val="000000" w:themeColor="text1"/>
          <w:sz w:val="24"/>
          <w:szCs w:val="24"/>
          <w:shd w:val="clear" w:color="auto" w:fill="FFFFFF"/>
        </w:rPr>
        <w:t>dará quadrimestralmente</w:t>
      </w:r>
      <w:r w:rsidRPr="00233DE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considerando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soma dos valores recebidos pelo município nas quatro parcelas de cada quadrimestre, sendo realizado </w:t>
      </w:r>
      <w:r w:rsidRPr="00AD4B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no mês subsequente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ao recebimento da última parcela</w:t>
      </w:r>
      <w:r w:rsidRPr="00AD4B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do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quadrimestre c</w:t>
      </w:r>
      <w:r>
        <w:rPr>
          <w:rFonts w:ascii="Arial" w:hAnsi="Arial" w:cs="Arial"/>
          <w:sz w:val="24"/>
          <w:szCs w:val="24"/>
          <w:shd w:val="clear" w:color="auto" w:fill="FFFFFF"/>
        </w:rPr>
        <w:t>onforme exposto no Anexo I.</w:t>
      </w:r>
    </w:p>
    <w:p w:rsidR="00233DEA" w:rsidRDefault="00233DEA" w:rsidP="00233DEA">
      <w:pPr>
        <w:tabs>
          <w:tab w:val="left" w:pos="142"/>
        </w:tabs>
        <w:spacing w:after="0" w:line="360" w:lineRule="auto"/>
        <w:ind w:left="708"/>
        <w:jc w:val="both"/>
        <w:rPr>
          <w:rFonts w:ascii="Arial" w:hAnsi="Arial" w:cs="Arial"/>
          <w:b/>
          <w:bCs/>
          <w:sz w:val="24"/>
          <w:szCs w:val="24"/>
        </w:rPr>
      </w:pPr>
    </w:p>
    <w:p w:rsidR="00233DEA" w:rsidRPr="008F6375" w:rsidRDefault="00233DEA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65FCF">
        <w:rPr>
          <w:rFonts w:ascii="Arial" w:hAnsi="Arial" w:cs="Arial"/>
          <w:b/>
          <w:bCs/>
          <w:sz w:val="24"/>
          <w:szCs w:val="24"/>
        </w:rPr>
        <w:t>Art. 4º</w:t>
      </w:r>
      <w:r w:rsidRPr="00D65FCF">
        <w:rPr>
          <w:rFonts w:ascii="Arial" w:hAnsi="Arial" w:cs="Arial"/>
          <w:sz w:val="24"/>
          <w:szCs w:val="24"/>
        </w:rPr>
        <w:t xml:space="preserve"> - Farão jus </w:t>
      </w:r>
      <w:r>
        <w:rPr>
          <w:rFonts w:ascii="Arial" w:hAnsi="Arial" w:cs="Arial"/>
          <w:sz w:val="24"/>
          <w:szCs w:val="24"/>
        </w:rPr>
        <w:t xml:space="preserve">à </w:t>
      </w:r>
      <w:r w:rsidRPr="00233DEA">
        <w:rPr>
          <w:rFonts w:ascii="Arial" w:hAnsi="Arial" w:cs="Arial"/>
          <w:bCs/>
          <w:color w:val="000000" w:themeColor="text1"/>
          <w:sz w:val="24"/>
          <w:szCs w:val="24"/>
        </w:rPr>
        <w:t xml:space="preserve">Gratificação por desempenho – Programa Previne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>Brasil</w:t>
      </w:r>
      <w:r w:rsidRPr="00233DEA">
        <w:rPr>
          <w:rFonts w:ascii="Arial" w:hAnsi="Arial" w:cs="Arial"/>
          <w:color w:val="000000" w:themeColor="text1"/>
          <w:sz w:val="24"/>
          <w:szCs w:val="24"/>
        </w:rPr>
        <w:t>,</w:t>
      </w:r>
      <w:r w:rsidRPr="00D65FCF">
        <w:rPr>
          <w:rFonts w:ascii="Arial" w:hAnsi="Arial" w:cs="Arial"/>
          <w:sz w:val="24"/>
          <w:szCs w:val="24"/>
        </w:rPr>
        <w:t xml:space="preserve"> os </w:t>
      </w:r>
      <w:r>
        <w:rPr>
          <w:rFonts w:ascii="Arial" w:hAnsi="Arial" w:cs="Arial"/>
          <w:sz w:val="24"/>
          <w:szCs w:val="24"/>
        </w:rPr>
        <w:t xml:space="preserve">profissionais </w:t>
      </w:r>
      <w:r w:rsidR="00970DAB">
        <w:rPr>
          <w:rFonts w:ascii="Arial" w:hAnsi="Arial" w:cs="Arial"/>
          <w:sz w:val="24"/>
          <w:szCs w:val="24"/>
        </w:rPr>
        <w:t xml:space="preserve">da saúde </w:t>
      </w:r>
      <w:r>
        <w:rPr>
          <w:rFonts w:ascii="Arial" w:hAnsi="Arial" w:cs="Arial"/>
          <w:sz w:val="24"/>
          <w:szCs w:val="24"/>
        </w:rPr>
        <w:t>vinculados à APS</w:t>
      </w:r>
      <w:r w:rsidRPr="008F6375">
        <w:rPr>
          <w:rFonts w:ascii="Arial" w:hAnsi="Arial" w:cs="Arial"/>
          <w:sz w:val="24"/>
          <w:szCs w:val="24"/>
        </w:rPr>
        <w:t xml:space="preserve"> e que cumprirem os critérios estabelecidos nesta lei.</w:t>
      </w:r>
    </w:p>
    <w:p w:rsidR="00233DEA" w:rsidRDefault="00233DEA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color w:val="4F81BD" w:themeColor="accent1"/>
          <w:sz w:val="24"/>
          <w:szCs w:val="24"/>
        </w:rPr>
      </w:pPr>
    </w:p>
    <w:p w:rsidR="00233DEA" w:rsidRPr="008F6375" w:rsidRDefault="00233DEA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65FCF">
        <w:rPr>
          <w:rFonts w:ascii="Arial" w:hAnsi="Arial" w:cs="Arial"/>
          <w:b/>
          <w:bCs/>
          <w:sz w:val="24"/>
          <w:szCs w:val="24"/>
        </w:rPr>
        <w:lastRenderedPageBreak/>
        <w:t>Art. 5º</w:t>
      </w:r>
      <w:r>
        <w:rPr>
          <w:rFonts w:ascii="Arial" w:hAnsi="Arial" w:cs="Arial"/>
          <w:sz w:val="24"/>
          <w:szCs w:val="24"/>
        </w:rPr>
        <w:t xml:space="preserve">- </w:t>
      </w:r>
      <w:r w:rsidRPr="008F6375">
        <w:rPr>
          <w:rFonts w:ascii="Arial" w:hAnsi="Arial" w:cs="Arial"/>
          <w:sz w:val="24"/>
          <w:szCs w:val="24"/>
        </w:rPr>
        <w:t xml:space="preserve">Para definição do valor </w:t>
      </w:r>
      <w:r>
        <w:rPr>
          <w:rFonts w:ascii="Arial" w:hAnsi="Arial" w:cs="Arial"/>
          <w:sz w:val="24"/>
          <w:szCs w:val="24"/>
        </w:rPr>
        <w:t xml:space="preserve">da </w:t>
      </w:r>
      <w:r w:rsidRPr="00233DEA">
        <w:rPr>
          <w:rFonts w:ascii="Arial" w:hAnsi="Arial" w:cs="Arial"/>
          <w:bCs/>
          <w:color w:val="000000" w:themeColor="text1"/>
          <w:sz w:val="24"/>
          <w:szCs w:val="24"/>
        </w:rPr>
        <w:t>Gratificação por desempenho – Programa Previne Brasil</w:t>
      </w:r>
      <w:r w:rsidRPr="00233DEA">
        <w:rPr>
          <w:rFonts w:ascii="Arial" w:hAnsi="Arial" w:cs="Arial"/>
          <w:color w:val="000000" w:themeColor="text1"/>
          <w:sz w:val="24"/>
          <w:szCs w:val="24"/>
        </w:rPr>
        <w:t xml:space="preserve"> a ser pago para cada</w:t>
      </w:r>
      <w:r w:rsidR="00970DA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profissional se</w:t>
      </w:r>
      <w:r w:rsidRPr="008F6375">
        <w:rPr>
          <w:rFonts w:ascii="Arial" w:hAnsi="Arial" w:cs="Arial"/>
          <w:sz w:val="24"/>
          <w:szCs w:val="24"/>
        </w:rPr>
        <w:t>rá realizado o seguinte cálculo:</w:t>
      </w:r>
    </w:p>
    <w:p w:rsidR="00233DEA" w:rsidRPr="008F6375" w:rsidRDefault="00233DEA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33DEA" w:rsidRDefault="00233DEA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6375">
        <w:rPr>
          <w:rFonts w:ascii="Arial" w:hAnsi="Arial" w:cs="Arial"/>
          <w:sz w:val="24"/>
          <w:szCs w:val="24"/>
        </w:rPr>
        <w:t xml:space="preserve">I – 5% </w:t>
      </w:r>
      <w:r w:rsidRPr="00233DEA">
        <w:rPr>
          <w:rFonts w:ascii="Arial" w:hAnsi="Arial" w:cs="Arial"/>
          <w:color w:val="000000" w:themeColor="text1"/>
          <w:sz w:val="24"/>
          <w:szCs w:val="24"/>
        </w:rPr>
        <w:t xml:space="preserve">(cinco por cento) do valor repassado do Incentivo Financeiro </w:t>
      </w:r>
      <w:r w:rsidRPr="00233DEA">
        <w:rPr>
          <w:rFonts w:ascii="Arial" w:hAnsi="Arial" w:cs="Arial"/>
          <w:bCs/>
          <w:color w:val="000000" w:themeColor="text1"/>
          <w:sz w:val="24"/>
          <w:szCs w:val="24"/>
          <w:shd w:val="clear" w:color="auto" w:fill="FFFFFF"/>
        </w:rPr>
        <w:t>do componente “pagamento por desempenho” se</w:t>
      </w:r>
      <w:r w:rsidRPr="00233DEA">
        <w:rPr>
          <w:rFonts w:ascii="Arial" w:hAnsi="Arial" w:cs="Arial"/>
          <w:color w:val="000000" w:themeColor="text1"/>
          <w:sz w:val="24"/>
          <w:szCs w:val="24"/>
        </w:rPr>
        <w:t xml:space="preserve">rá rateado entre os profissionais que compõem a equipe </w:t>
      </w:r>
      <w:r w:rsidRPr="00CC69A4">
        <w:rPr>
          <w:rFonts w:ascii="Arial" w:hAnsi="Arial" w:cs="Arial"/>
          <w:color w:val="000000" w:themeColor="text1"/>
          <w:sz w:val="24"/>
          <w:szCs w:val="24"/>
        </w:rPr>
        <w:t xml:space="preserve">do </w:t>
      </w:r>
      <w:r w:rsidR="00CC69A4" w:rsidRPr="00CC69A4">
        <w:rPr>
          <w:rFonts w:ascii="Arial" w:hAnsi="Arial" w:cs="Arial"/>
          <w:color w:val="000000" w:themeColor="text1"/>
          <w:sz w:val="24"/>
          <w:szCs w:val="24"/>
        </w:rPr>
        <w:t>N</w:t>
      </w:r>
      <w:r w:rsidRPr="00CC69A4">
        <w:rPr>
          <w:rFonts w:ascii="Arial" w:hAnsi="Arial" w:cs="Arial"/>
          <w:color w:val="000000" w:themeColor="text1"/>
          <w:sz w:val="24"/>
          <w:szCs w:val="24"/>
        </w:rPr>
        <w:t>ASF</w:t>
      </w:r>
      <w:r w:rsidR="00CC69A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CC69A4">
        <w:rPr>
          <w:rFonts w:ascii="Arial" w:hAnsi="Arial" w:cs="Arial"/>
          <w:color w:val="000000" w:themeColor="text1"/>
          <w:sz w:val="24"/>
          <w:szCs w:val="24"/>
        </w:rPr>
        <w:t>obedecendo</w:t>
      </w:r>
      <w:r w:rsidRPr="00233DEA">
        <w:rPr>
          <w:rFonts w:ascii="Arial" w:hAnsi="Arial" w:cs="Arial"/>
          <w:color w:val="000000" w:themeColor="text1"/>
          <w:sz w:val="24"/>
          <w:szCs w:val="24"/>
        </w:rPr>
        <w:t xml:space="preserve"> a proporcionalidade da carga-horária trabalhada;</w:t>
      </w:r>
    </w:p>
    <w:p w:rsidR="00233DEA" w:rsidRPr="008F6375" w:rsidRDefault="00233DEA" w:rsidP="00233DEA">
      <w:pPr>
        <w:tabs>
          <w:tab w:val="left" w:pos="142"/>
        </w:tabs>
        <w:spacing w:after="0" w:line="360" w:lineRule="auto"/>
        <w:ind w:left="708"/>
        <w:jc w:val="both"/>
        <w:rPr>
          <w:rFonts w:ascii="Arial" w:hAnsi="Arial" w:cs="Arial"/>
          <w:sz w:val="24"/>
          <w:szCs w:val="24"/>
        </w:rPr>
      </w:pPr>
    </w:p>
    <w:p w:rsidR="00233DEA" w:rsidRPr="008F6375" w:rsidRDefault="00233DEA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6375">
        <w:rPr>
          <w:rFonts w:ascii="Arial" w:hAnsi="Arial" w:cs="Arial"/>
          <w:sz w:val="24"/>
          <w:szCs w:val="24"/>
        </w:rPr>
        <w:t xml:space="preserve">II – </w:t>
      </w:r>
      <w:r>
        <w:rPr>
          <w:rFonts w:ascii="Arial" w:hAnsi="Arial" w:cs="Arial"/>
          <w:sz w:val="24"/>
          <w:szCs w:val="24"/>
        </w:rPr>
        <w:t>85</w:t>
      </w:r>
      <w:r w:rsidRPr="008F6375">
        <w:rPr>
          <w:rFonts w:ascii="Arial" w:hAnsi="Arial" w:cs="Arial"/>
          <w:sz w:val="24"/>
          <w:szCs w:val="24"/>
        </w:rPr>
        <w:t>% (</w:t>
      </w:r>
      <w:r>
        <w:rPr>
          <w:rFonts w:ascii="Arial" w:hAnsi="Arial" w:cs="Arial"/>
          <w:sz w:val="24"/>
          <w:szCs w:val="24"/>
        </w:rPr>
        <w:t>oitenta e cinco</w:t>
      </w:r>
      <w:r w:rsidRPr="008F6375">
        <w:rPr>
          <w:rFonts w:ascii="Arial" w:hAnsi="Arial" w:cs="Arial"/>
          <w:sz w:val="24"/>
          <w:szCs w:val="24"/>
        </w:rPr>
        <w:t xml:space="preserve"> por cento) do valor repassado </w:t>
      </w:r>
      <w:r>
        <w:rPr>
          <w:rFonts w:ascii="Arial" w:hAnsi="Arial" w:cs="Arial"/>
          <w:sz w:val="24"/>
          <w:szCs w:val="24"/>
        </w:rPr>
        <w:t>do</w:t>
      </w:r>
      <w:r w:rsidR="00970DAB">
        <w:rPr>
          <w:rFonts w:ascii="Arial" w:hAnsi="Arial" w:cs="Arial"/>
          <w:sz w:val="24"/>
          <w:szCs w:val="24"/>
        </w:rPr>
        <w:t xml:space="preserve"> </w:t>
      </w:r>
      <w:r w:rsidRPr="00233DEA">
        <w:rPr>
          <w:rFonts w:ascii="Arial" w:hAnsi="Arial" w:cs="Arial"/>
          <w:color w:val="000000" w:themeColor="text1"/>
          <w:sz w:val="24"/>
          <w:szCs w:val="24"/>
        </w:rPr>
        <w:t xml:space="preserve">Incentivo Financeiro </w:t>
      </w:r>
      <w:r w:rsidRPr="00233DEA">
        <w:rPr>
          <w:rFonts w:ascii="Arial" w:hAnsi="Arial" w:cs="Arial"/>
          <w:bCs/>
          <w:color w:val="000000" w:themeColor="text1"/>
          <w:sz w:val="24"/>
          <w:szCs w:val="24"/>
          <w:shd w:val="clear" w:color="auto" w:fill="FFFFFF"/>
        </w:rPr>
        <w:t>do componente “pagamento por desempenho”, se</w:t>
      </w:r>
      <w:r w:rsidRPr="00233DEA">
        <w:rPr>
          <w:rFonts w:ascii="Arial" w:hAnsi="Arial" w:cs="Arial"/>
          <w:color w:val="000000" w:themeColor="text1"/>
          <w:sz w:val="24"/>
          <w:szCs w:val="24"/>
        </w:rPr>
        <w:t xml:space="preserve">rá rateado </w:t>
      </w:r>
      <w:r w:rsidRPr="008F6375">
        <w:rPr>
          <w:rFonts w:ascii="Arial" w:hAnsi="Arial" w:cs="Arial"/>
          <w:sz w:val="24"/>
          <w:szCs w:val="24"/>
        </w:rPr>
        <w:t xml:space="preserve">entre </w:t>
      </w:r>
      <w:r>
        <w:rPr>
          <w:rFonts w:ascii="Arial" w:hAnsi="Arial" w:cs="Arial"/>
          <w:sz w:val="24"/>
          <w:szCs w:val="24"/>
        </w:rPr>
        <w:t>tod</w:t>
      </w:r>
      <w:r w:rsidRPr="008F6375">
        <w:rPr>
          <w:rFonts w:ascii="Arial" w:hAnsi="Arial" w:cs="Arial"/>
          <w:sz w:val="24"/>
          <w:szCs w:val="24"/>
        </w:rPr>
        <w:t xml:space="preserve">os </w:t>
      </w:r>
      <w:r>
        <w:rPr>
          <w:rFonts w:ascii="Arial" w:hAnsi="Arial" w:cs="Arial"/>
          <w:sz w:val="24"/>
          <w:szCs w:val="24"/>
        </w:rPr>
        <w:t xml:space="preserve">os profissionais das categorias listadas no Anexo II, </w:t>
      </w:r>
      <w:r w:rsidRPr="009C1446">
        <w:rPr>
          <w:rFonts w:ascii="Arial" w:hAnsi="Arial" w:cs="Arial"/>
          <w:sz w:val="24"/>
          <w:szCs w:val="24"/>
        </w:rPr>
        <w:t>obedecendo a proporcionalidade da carga-horária trabalhada</w:t>
      </w:r>
      <w:r>
        <w:rPr>
          <w:rFonts w:ascii="Arial" w:hAnsi="Arial" w:cs="Arial"/>
          <w:sz w:val="24"/>
          <w:szCs w:val="24"/>
        </w:rPr>
        <w:t>; e</w:t>
      </w:r>
    </w:p>
    <w:p w:rsidR="00233DEA" w:rsidRPr="008F6375" w:rsidRDefault="00233DEA" w:rsidP="00233DEA">
      <w:pPr>
        <w:tabs>
          <w:tab w:val="left" w:pos="142"/>
        </w:tabs>
        <w:spacing w:after="0" w:line="360" w:lineRule="auto"/>
        <w:ind w:left="708"/>
        <w:jc w:val="both"/>
        <w:rPr>
          <w:rFonts w:ascii="Arial" w:hAnsi="Arial" w:cs="Arial"/>
          <w:sz w:val="24"/>
          <w:szCs w:val="24"/>
        </w:rPr>
      </w:pPr>
    </w:p>
    <w:p w:rsidR="00233DEA" w:rsidRDefault="00233DEA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6375">
        <w:rPr>
          <w:rFonts w:ascii="Arial" w:hAnsi="Arial" w:cs="Arial"/>
          <w:sz w:val="24"/>
          <w:szCs w:val="24"/>
        </w:rPr>
        <w:t xml:space="preserve">III – </w:t>
      </w:r>
      <w:r>
        <w:rPr>
          <w:rFonts w:ascii="Arial" w:hAnsi="Arial" w:cs="Arial"/>
          <w:sz w:val="24"/>
          <w:szCs w:val="24"/>
        </w:rPr>
        <w:t>10%</w:t>
      </w:r>
      <w:r w:rsidRPr="008F6375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 xml:space="preserve">dez </w:t>
      </w:r>
      <w:r w:rsidRPr="008F6375">
        <w:rPr>
          <w:rFonts w:ascii="Arial" w:hAnsi="Arial" w:cs="Arial"/>
          <w:sz w:val="24"/>
          <w:szCs w:val="24"/>
        </w:rPr>
        <w:t>por cent</w:t>
      </w:r>
      <w:r>
        <w:rPr>
          <w:rFonts w:ascii="Arial" w:hAnsi="Arial" w:cs="Arial"/>
          <w:sz w:val="24"/>
          <w:szCs w:val="24"/>
        </w:rPr>
        <w:t xml:space="preserve">o </w:t>
      </w:r>
      <w:r w:rsidRPr="008F6375">
        <w:rPr>
          <w:rFonts w:ascii="Arial" w:hAnsi="Arial" w:cs="Arial"/>
          <w:sz w:val="24"/>
          <w:szCs w:val="24"/>
        </w:rPr>
        <w:t xml:space="preserve">do valor repassado </w:t>
      </w:r>
      <w:r>
        <w:rPr>
          <w:rFonts w:ascii="Arial" w:hAnsi="Arial" w:cs="Arial"/>
          <w:sz w:val="24"/>
          <w:szCs w:val="24"/>
        </w:rPr>
        <w:t>do</w:t>
      </w:r>
      <w:r w:rsidRPr="008F6375">
        <w:rPr>
          <w:rFonts w:ascii="Arial" w:hAnsi="Arial" w:cs="Arial"/>
          <w:sz w:val="24"/>
          <w:szCs w:val="24"/>
        </w:rPr>
        <w:t xml:space="preserve"> In</w:t>
      </w:r>
      <w:r w:rsidRPr="00233DEA">
        <w:rPr>
          <w:rFonts w:ascii="Arial" w:hAnsi="Arial" w:cs="Arial"/>
          <w:color w:val="000000" w:themeColor="text1"/>
          <w:sz w:val="24"/>
          <w:szCs w:val="24"/>
        </w:rPr>
        <w:t xml:space="preserve">centivo Financeiro </w:t>
      </w:r>
      <w:r w:rsidRPr="00233DEA">
        <w:rPr>
          <w:rFonts w:ascii="Arial" w:hAnsi="Arial" w:cs="Arial"/>
          <w:bCs/>
          <w:color w:val="000000" w:themeColor="text1"/>
          <w:sz w:val="24"/>
          <w:szCs w:val="24"/>
          <w:shd w:val="clear" w:color="auto" w:fill="FFFFFF"/>
        </w:rPr>
        <w:t>do componente “pagamento por desempenho” s</w:t>
      </w:r>
      <w:r w:rsidRPr="00233DEA">
        <w:rPr>
          <w:rFonts w:ascii="Arial" w:hAnsi="Arial" w:cs="Arial"/>
          <w:color w:val="000000" w:themeColor="text1"/>
          <w:sz w:val="24"/>
          <w:szCs w:val="24"/>
        </w:rPr>
        <w:t xml:space="preserve">erá </w:t>
      </w:r>
      <w:r w:rsidRPr="008F6375">
        <w:rPr>
          <w:rFonts w:ascii="Arial" w:hAnsi="Arial" w:cs="Arial"/>
          <w:sz w:val="24"/>
          <w:szCs w:val="24"/>
        </w:rPr>
        <w:t xml:space="preserve">rateado entre </w:t>
      </w:r>
      <w:r>
        <w:rPr>
          <w:rFonts w:ascii="Arial" w:hAnsi="Arial" w:cs="Arial"/>
          <w:sz w:val="24"/>
          <w:szCs w:val="24"/>
        </w:rPr>
        <w:t xml:space="preserve">os profissionais das equipes que cumprirem todas as metas, definidas pelo Ministério da Saúde e consideradas para a apuração do ISF, </w:t>
      </w:r>
      <w:r w:rsidRPr="009C1446">
        <w:rPr>
          <w:rFonts w:ascii="Arial" w:hAnsi="Arial" w:cs="Arial"/>
          <w:sz w:val="24"/>
          <w:szCs w:val="24"/>
        </w:rPr>
        <w:t>obedecendo a proporcionalidade da carga-horária trabalhada</w:t>
      </w:r>
      <w:r>
        <w:rPr>
          <w:rFonts w:ascii="Arial" w:hAnsi="Arial" w:cs="Arial"/>
          <w:sz w:val="24"/>
          <w:szCs w:val="24"/>
        </w:rPr>
        <w:t>.</w:t>
      </w:r>
    </w:p>
    <w:p w:rsidR="00233DEA" w:rsidRDefault="00233DEA" w:rsidP="00233DEA">
      <w:pPr>
        <w:tabs>
          <w:tab w:val="left" w:pos="142"/>
        </w:tabs>
        <w:spacing w:after="0" w:line="360" w:lineRule="auto"/>
        <w:ind w:left="708"/>
        <w:jc w:val="both"/>
        <w:rPr>
          <w:rFonts w:ascii="Arial" w:hAnsi="Arial" w:cs="Arial"/>
          <w:sz w:val="24"/>
          <w:szCs w:val="24"/>
        </w:rPr>
      </w:pPr>
    </w:p>
    <w:p w:rsidR="00233DEA" w:rsidRPr="00283416" w:rsidRDefault="0073343F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§1º</w:t>
      </w:r>
      <w:r w:rsidR="00233DEA">
        <w:rPr>
          <w:rFonts w:ascii="Arial" w:hAnsi="Arial" w:cs="Arial"/>
          <w:b/>
          <w:bCs/>
          <w:sz w:val="24"/>
          <w:szCs w:val="24"/>
        </w:rPr>
        <w:t xml:space="preserve">: </w:t>
      </w:r>
      <w:r w:rsidR="00233DEA" w:rsidRPr="00233DEA">
        <w:rPr>
          <w:rFonts w:ascii="Arial" w:hAnsi="Arial" w:cs="Arial"/>
          <w:bCs/>
          <w:sz w:val="24"/>
          <w:szCs w:val="24"/>
        </w:rPr>
        <w:t xml:space="preserve">A </w:t>
      </w:r>
      <w:r w:rsidR="00233DEA" w:rsidRPr="00283416">
        <w:rPr>
          <w:rFonts w:ascii="Arial" w:hAnsi="Arial" w:cs="Arial"/>
          <w:sz w:val="24"/>
          <w:szCs w:val="24"/>
        </w:rPr>
        <w:t xml:space="preserve">partir </w:t>
      </w:r>
      <w:r w:rsidR="00233DEA">
        <w:rPr>
          <w:rFonts w:ascii="Arial" w:hAnsi="Arial" w:cs="Arial"/>
          <w:sz w:val="24"/>
          <w:szCs w:val="24"/>
        </w:rPr>
        <w:t>do início</w:t>
      </w:r>
      <w:r w:rsidR="00233DEA" w:rsidRPr="00283416">
        <w:rPr>
          <w:rFonts w:ascii="Arial" w:hAnsi="Arial" w:cs="Arial"/>
          <w:sz w:val="24"/>
          <w:szCs w:val="24"/>
        </w:rPr>
        <w:t xml:space="preserve"> da aferição d</w:t>
      </w:r>
      <w:r w:rsidR="00233DEA">
        <w:rPr>
          <w:rFonts w:ascii="Arial" w:hAnsi="Arial" w:cs="Arial"/>
          <w:sz w:val="24"/>
          <w:szCs w:val="24"/>
        </w:rPr>
        <w:t xml:space="preserve">os </w:t>
      </w:r>
      <w:r w:rsidR="00233DEA" w:rsidRPr="00283416">
        <w:rPr>
          <w:rFonts w:ascii="Arial" w:hAnsi="Arial" w:cs="Arial"/>
          <w:sz w:val="24"/>
          <w:szCs w:val="24"/>
        </w:rPr>
        <w:t>indicadores previstos na Portaria GM/MS nº 635/2023, que institu</w:t>
      </w:r>
      <w:r w:rsidR="00233DEA">
        <w:rPr>
          <w:rFonts w:ascii="Arial" w:hAnsi="Arial" w:cs="Arial"/>
          <w:sz w:val="24"/>
          <w:szCs w:val="24"/>
        </w:rPr>
        <w:t>i</w:t>
      </w:r>
      <w:r w:rsidR="00DB5381">
        <w:rPr>
          <w:rFonts w:ascii="Arial" w:hAnsi="Arial" w:cs="Arial"/>
          <w:sz w:val="24"/>
          <w:szCs w:val="24"/>
        </w:rPr>
        <w:t>u o</w:t>
      </w:r>
      <w:r w:rsidR="00970DAB">
        <w:rPr>
          <w:rFonts w:ascii="Arial" w:hAnsi="Arial" w:cs="Arial"/>
          <w:sz w:val="24"/>
          <w:szCs w:val="24"/>
        </w:rPr>
        <w:t xml:space="preserve"> </w:t>
      </w:r>
      <w:r w:rsidR="00233DEA" w:rsidRPr="00283416">
        <w:rPr>
          <w:rFonts w:ascii="Arial" w:hAnsi="Arial" w:cs="Arial"/>
          <w:sz w:val="24"/>
          <w:szCs w:val="24"/>
        </w:rPr>
        <w:t xml:space="preserve">incentivo financeiro federal de desempenho para as modalidades de equipes Multiprofissionais na </w:t>
      </w:r>
      <w:r w:rsidR="00233DEA" w:rsidRPr="00CC69A4">
        <w:rPr>
          <w:rFonts w:ascii="Arial" w:hAnsi="Arial" w:cs="Arial"/>
          <w:sz w:val="24"/>
          <w:szCs w:val="24"/>
        </w:rPr>
        <w:t>Atenção Primária à Saúde (eMulti), o percentual referido no Inciso I deste artigo será incorporado ao percentual estabelecido no Inciso III, destinado aos profissionais das equipes com metas cumpridas.</w:t>
      </w:r>
    </w:p>
    <w:p w:rsidR="00233DEA" w:rsidRDefault="00233DEA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color w:val="4F81BD" w:themeColor="accent1"/>
          <w:sz w:val="24"/>
          <w:szCs w:val="24"/>
        </w:rPr>
      </w:pPr>
    </w:p>
    <w:p w:rsidR="00DB5381" w:rsidRPr="00CC69A4" w:rsidRDefault="0073343F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§2º</w:t>
      </w:r>
      <w:r w:rsidR="00233DEA" w:rsidRPr="0026186A">
        <w:rPr>
          <w:rFonts w:ascii="Arial" w:hAnsi="Arial" w:cs="Arial"/>
          <w:sz w:val="24"/>
          <w:szCs w:val="24"/>
        </w:rPr>
        <w:t xml:space="preserve">: </w:t>
      </w:r>
      <w:r w:rsidR="00233DEA" w:rsidRPr="00CC69A4">
        <w:rPr>
          <w:rFonts w:ascii="Arial" w:hAnsi="Arial" w:cs="Arial"/>
          <w:sz w:val="24"/>
          <w:szCs w:val="24"/>
        </w:rPr>
        <w:t xml:space="preserve">Quando a meta apurada pelo Ministério da Saúde for 0% </w:t>
      </w:r>
      <w:r w:rsidR="00DB5381" w:rsidRPr="00CC69A4">
        <w:rPr>
          <w:rFonts w:ascii="Arial" w:hAnsi="Arial" w:cs="Arial"/>
          <w:sz w:val="24"/>
          <w:szCs w:val="24"/>
        </w:rPr>
        <w:t>(</w:t>
      </w:r>
      <w:r w:rsidR="00233DEA" w:rsidRPr="00CC69A4">
        <w:rPr>
          <w:rFonts w:ascii="Arial" w:hAnsi="Arial" w:cs="Arial"/>
          <w:sz w:val="24"/>
          <w:szCs w:val="24"/>
        </w:rPr>
        <w:t xml:space="preserve">zero por cento), pelo motivo do denominador </w:t>
      </w:r>
      <w:r w:rsidR="00DB5381" w:rsidRPr="00CC69A4">
        <w:rPr>
          <w:rFonts w:ascii="Arial" w:hAnsi="Arial" w:cs="Arial"/>
          <w:sz w:val="24"/>
          <w:szCs w:val="24"/>
        </w:rPr>
        <w:t xml:space="preserve">utilizado no método de cálculo </w:t>
      </w:r>
      <w:r w:rsidR="00233DEA" w:rsidRPr="00CC69A4">
        <w:rPr>
          <w:rFonts w:ascii="Arial" w:hAnsi="Arial" w:cs="Arial"/>
          <w:sz w:val="24"/>
          <w:szCs w:val="24"/>
        </w:rPr>
        <w:t>ser 0 (zero), considera-se para efeito do Inciso III deste artigo, como meta alcançada pela equipe.</w:t>
      </w:r>
    </w:p>
    <w:p w:rsidR="00DB5381" w:rsidRPr="00CC69A4" w:rsidRDefault="0073343F" w:rsidP="00DB5381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lastRenderedPageBreak/>
        <w:t>§3º</w:t>
      </w:r>
      <w:r w:rsidR="00CC69A4" w:rsidRPr="00CC69A4">
        <w:rPr>
          <w:rFonts w:ascii="Arial" w:hAnsi="Arial" w:cs="Arial"/>
          <w:b/>
          <w:bCs/>
          <w:sz w:val="24"/>
          <w:szCs w:val="24"/>
        </w:rPr>
        <w:t xml:space="preserve">: </w:t>
      </w:r>
      <w:r w:rsidR="00DB5381" w:rsidRPr="00CC69A4">
        <w:rPr>
          <w:rFonts w:ascii="Arial" w:hAnsi="Arial" w:cs="Arial"/>
          <w:sz w:val="24"/>
          <w:szCs w:val="24"/>
        </w:rPr>
        <w:t>Caso nenhuma equipe cumpra todas as metas, os 10% previstos no Inciso III deste artigo</w:t>
      </w:r>
      <w:r w:rsidR="00CC69A4" w:rsidRPr="00CC69A4">
        <w:rPr>
          <w:rFonts w:ascii="Arial" w:hAnsi="Arial" w:cs="Arial"/>
          <w:sz w:val="24"/>
          <w:szCs w:val="24"/>
        </w:rPr>
        <w:t>,</w:t>
      </w:r>
      <w:r w:rsidR="00DB5381" w:rsidRPr="007269C2">
        <w:rPr>
          <w:rFonts w:ascii="Arial" w:hAnsi="Arial" w:cs="Arial"/>
          <w:sz w:val="24"/>
          <w:szCs w:val="24"/>
        </w:rPr>
        <w:t xml:space="preserve"> </w:t>
      </w:r>
      <w:r w:rsidR="00DB5381" w:rsidRPr="007269C2">
        <w:rPr>
          <w:rFonts w:ascii="Arial" w:hAnsi="Arial" w:cs="Arial"/>
          <w:bCs/>
          <w:sz w:val="24"/>
          <w:szCs w:val="24"/>
          <w:shd w:val="clear" w:color="auto" w:fill="FFFFFF"/>
        </w:rPr>
        <w:t>ficará para o município aplicar em ações e serviços de APS.</w:t>
      </w:r>
    </w:p>
    <w:p w:rsidR="00DB5381" w:rsidRPr="0026186A" w:rsidRDefault="00DB5381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33DEA" w:rsidRDefault="00233DEA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05455">
        <w:rPr>
          <w:rFonts w:ascii="Arial" w:hAnsi="Arial" w:cs="Arial"/>
          <w:b/>
          <w:bCs/>
          <w:sz w:val="24"/>
          <w:szCs w:val="24"/>
        </w:rPr>
        <w:t>Art. 6º</w:t>
      </w:r>
      <w:r w:rsidRPr="000F79FD">
        <w:rPr>
          <w:rFonts w:ascii="Arial" w:hAnsi="Arial" w:cs="Arial"/>
          <w:sz w:val="24"/>
          <w:szCs w:val="24"/>
        </w:rPr>
        <w:t xml:space="preserve"> - </w:t>
      </w:r>
      <w:r w:rsidRPr="008F6375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profissional p</w:t>
      </w:r>
      <w:r w:rsidRPr="008F6375">
        <w:rPr>
          <w:rFonts w:ascii="Arial" w:hAnsi="Arial" w:cs="Arial"/>
          <w:sz w:val="24"/>
          <w:szCs w:val="24"/>
        </w:rPr>
        <w:t xml:space="preserve">erderá o direito a Gratificação por desempenho – </w:t>
      </w:r>
      <w:r>
        <w:rPr>
          <w:rFonts w:ascii="Arial" w:hAnsi="Arial" w:cs="Arial"/>
          <w:sz w:val="24"/>
          <w:szCs w:val="24"/>
        </w:rPr>
        <w:t>Programa Previne Alpinópolis</w:t>
      </w:r>
      <w:r w:rsidRPr="008F6375">
        <w:rPr>
          <w:rFonts w:ascii="Arial" w:hAnsi="Arial" w:cs="Arial"/>
          <w:sz w:val="24"/>
          <w:szCs w:val="24"/>
        </w:rPr>
        <w:t xml:space="preserve"> nos seguintes casos</w:t>
      </w:r>
      <w:r>
        <w:rPr>
          <w:rFonts w:ascii="Arial" w:hAnsi="Arial" w:cs="Arial"/>
          <w:sz w:val="24"/>
          <w:szCs w:val="24"/>
        </w:rPr>
        <w:t>, considerando o período de apuração do indicador:</w:t>
      </w:r>
    </w:p>
    <w:p w:rsidR="00233DEA" w:rsidRDefault="00233DEA" w:rsidP="00233DEA">
      <w:pPr>
        <w:tabs>
          <w:tab w:val="left" w:pos="142"/>
        </w:tabs>
        <w:spacing w:after="0" w:line="360" w:lineRule="auto"/>
        <w:ind w:left="567" w:hanging="567"/>
        <w:jc w:val="both"/>
        <w:rPr>
          <w:rFonts w:ascii="Arial" w:hAnsi="Arial" w:cs="Arial"/>
          <w:sz w:val="24"/>
          <w:szCs w:val="24"/>
        </w:rPr>
      </w:pPr>
    </w:p>
    <w:p w:rsidR="00233DEA" w:rsidRPr="00DB5381" w:rsidRDefault="00CC69A4" w:rsidP="00DB5381">
      <w:pPr>
        <w:pStyle w:val="PargrafodaLista"/>
        <w:numPr>
          <w:ilvl w:val="0"/>
          <w:numId w:val="2"/>
        </w:numPr>
        <w:tabs>
          <w:tab w:val="left" w:pos="142"/>
        </w:tabs>
        <w:spacing w:after="0" w:line="360" w:lineRule="auto"/>
        <w:ind w:left="567" w:hanging="283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Em caso de exoneração/r</w:t>
      </w:r>
      <w:r w:rsidR="00233DEA" w:rsidRPr="00233DEA">
        <w:rPr>
          <w:rFonts w:ascii="Arial" w:hAnsi="Arial" w:cs="Arial"/>
          <w:color w:val="000000" w:themeColor="text1"/>
          <w:sz w:val="24"/>
          <w:szCs w:val="24"/>
        </w:rPr>
        <w:t xml:space="preserve">escisão,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o profissional receberá somente o valor proporcional ao período trabalhado, </w:t>
      </w:r>
      <w:r w:rsidRPr="00CC69A4">
        <w:rPr>
          <w:rFonts w:ascii="Arial" w:hAnsi="Arial" w:cs="Arial"/>
          <w:sz w:val="24"/>
          <w:szCs w:val="24"/>
        </w:rPr>
        <w:t>no acerto rescisório.</w:t>
      </w:r>
    </w:p>
    <w:p w:rsidR="00233DEA" w:rsidRPr="00233DEA" w:rsidRDefault="00233DEA" w:rsidP="00DB5381">
      <w:pPr>
        <w:pStyle w:val="PargrafodaLista"/>
        <w:numPr>
          <w:ilvl w:val="0"/>
          <w:numId w:val="2"/>
        </w:numPr>
        <w:tabs>
          <w:tab w:val="left" w:pos="142"/>
        </w:tabs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72302">
        <w:rPr>
          <w:rFonts w:ascii="Arial" w:hAnsi="Arial" w:cs="Arial"/>
          <w:sz w:val="24"/>
          <w:szCs w:val="24"/>
        </w:rPr>
        <w:t>Em licença maternidade</w:t>
      </w:r>
      <w:r w:rsidR="00CC69A4">
        <w:rPr>
          <w:rFonts w:ascii="Arial" w:hAnsi="Arial" w:cs="Arial"/>
          <w:sz w:val="24"/>
          <w:szCs w:val="24"/>
        </w:rPr>
        <w:t xml:space="preserve"> </w:t>
      </w:r>
      <w:r w:rsidRPr="00572302">
        <w:rPr>
          <w:rFonts w:ascii="Arial" w:hAnsi="Arial" w:cs="Arial"/>
          <w:sz w:val="24"/>
          <w:szCs w:val="24"/>
        </w:rPr>
        <w:t xml:space="preserve">por período superior </w:t>
      </w:r>
      <w:r w:rsidRPr="00233DEA">
        <w:rPr>
          <w:rFonts w:ascii="Arial" w:hAnsi="Arial" w:cs="Arial"/>
          <w:color w:val="000000" w:themeColor="text1"/>
          <w:sz w:val="24"/>
          <w:szCs w:val="24"/>
        </w:rPr>
        <w:t>a 120 (cento e vinte dias) dias;</w:t>
      </w:r>
    </w:p>
    <w:p w:rsidR="00233DEA" w:rsidRPr="00233DEA" w:rsidRDefault="00233DEA" w:rsidP="00DB5381">
      <w:pPr>
        <w:pStyle w:val="PargrafodaLista"/>
        <w:numPr>
          <w:ilvl w:val="0"/>
          <w:numId w:val="2"/>
        </w:numPr>
        <w:tabs>
          <w:tab w:val="left" w:pos="142"/>
        </w:tabs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33DEA">
        <w:rPr>
          <w:rFonts w:ascii="Arial" w:hAnsi="Arial" w:cs="Arial"/>
          <w:color w:val="000000" w:themeColor="text1"/>
          <w:sz w:val="24"/>
          <w:szCs w:val="24"/>
        </w:rPr>
        <w:t>Quando afastado para tratamento de saúde ou acompanhamento de familiar por período superior a 30 (trinta) dias contínuos ou alternados;</w:t>
      </w:r>
      <w:r w:rsidR="00DB5381">
        <w:rPr>
          <w:rFonts w:ascii="Arial" w:hAnsi="Arial" w:cs="Arial"/>
          <w:color w:val="000000" w:themeColor="text1"/>
          <w:sz w:val="24"/>
          <w:szCs w:val="24"/>
        </w:rPr>
        <w:t xml:space="preserve"> e</w:t>
      </w:r>
    </w:p>
    <w:p w:rsidR="00233DEA" w:rsidRDefault="00233DEA" w:rsidP="00DB5381">
      <w:pPr>
        <w:pStyle w:val="PargrafodaLista"/>
        <w:numPr>
          <w:ilvl w:val="0"/>
          <w:numId w:val="2"/>
        </w:numPr>
        <w:tabs>
          <w:tab w:val="left" w:pos="142"/>
        </w:tabs>
        <w:spacing w:after="0" w:line="360" w:lineRule="auto"/>
        <w:ind w:left="567" w:hanging="283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 caso de gozo de férias, </w:t>
      </w:r>
      <w:r w:rsidRPr="001C0E49">
        <w:rPr>
          <w:rFonts w:ascii="Arial" w:hAnsi="Arial" w:cs="Arial"/>
          <w:sz w:val="24"/>
          <w:szCs w:val="24"/>
        </w:rPr>
        <w:t>receberá</w:t>
      </w:r>
      <w:r w:rsidR="00B71E36" w:rsidRPr="001C0E49">
        <w:rPr>
          <w:rFonts w:ascii="Arial" w:hAnsi="Arial" w:cs="Arial"/>
          <w:sz w:val="24"/>
          <w:szCs w:val="24"/>
        </w:rPr>
        <w:t xml:space="preserve"> proporcional aos meses trabalhado</w:t>
      </w:r>
      <w:r w:rsidR="001C0E49" w:rsidRPr="001C0E49">
        <w:rPr>
          <w:rFonts w:ascii="Arial" w:hAnsi="Arial" w:cs="Arial"/>
          <w:sz w:val="24"/>
          <w:szCs w:val="24"/>
        </w:rPr>
        <w:t>s</w:t>
      </w:r>
      <w:r w:rsidR="00B71E36" w:rsidRPr="001C0E49">
        <w:rPr>
          <w:rFonts w:ascii="Arial" w:hAnsi="Arial" w:cs="Arial"/>
          <w:sz w:val="24"/>
          <w:szCs w:val="24"/>
        </w:rPr>
        <w:t xml:space="preserve"> no quadrimestre.</w:t>
      </w:r>
    </w:p>
    <w:p w:rsidR="00233DEA" w:rsidRDefault="00233DEA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33DEA" w:rsidRPr="00CC69A4" w:rsidRDefault="00233DEA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0B84">
        <w:rPr>
          <w:rFonts w:ascii="Arial" w:hAnsi="Arial" w:cs="Arial"/>
          <w:b/>
          <w:bCs/>
          <w:sz w:val="24"/>
          <w:szCs w:val="24"/>
        </w:rPr>
        <w:t>Art. 7º</w:t>
      </w:r>
      <w:r>
        <w:rPr>
          <w:rFonts w:ascii="Arial" w:hAnsi="Arial" w:cs="Arial"/>
          <w:sz w:val="24"/>
          <w:szCs w:val="24"/>
        </w:rPr>
        <w:t xml:space="preserve"> - </w:t>
      </w:r>
      <w:r w:rsidRPr="000F79FD">
        <w:rPr>
          <w:rFonts w:ascii="Arial" w:hAnsi="Arial" w:cs="Arial"/>
          <w:sz w:val="24"/>
          <w:szCs w:val="24"/>
        </w:rPr>
        <w:t>Nos casos de irregularidade, em que haja verificação de ocorrência de fraude ou informação irregular para cumprimento de metas e indicadores haverá suspensão de 100% (cem por cento</w:t>
      </w:r>
      <w:r w:rsidRPr="00CC69A4">
        <w:rPr>
          <w:rFonts w:ascii="Arial" w:hAnsi="Arial" w:cs="Arial"/>
          <w:sz w:val="24"/>
          <w:szCs w:val="24"/>
        </w:rPr>
        <w:t>) da gratificação por desempenho – Programa Previne Brasil ao profissiona</w:t>
      </w:r>
      <w:r w:rsidR="00DB5381" w:rsidRPr="00CC69A4">
        <w:rPr>
          <w:rFonts w:ascii="Arial" w:hAnsi="Arial" w:cs="Arial"/>
          <w:sz w:val="24"/>
          <w:szCs w:val="24"/>
        </w:rPr>
        <w:t>l</w:t>
      </w:r>
      <w:r w:rsidRPr="00CC69A4">
        <w:rPr>
          <w:rFonts w:ascii="Arial" w:hAnsi="Arial" w:cs="Arial"/>
          <w:sz w:val="24"/>
          <w:szCs w:val="24"/>
        </w:rPr>
        <w:t xml:space="preserve"> que cometeu a irregularidade </w:t>
      </w:r>
      <w:r w:rsidR="00DB5381" w:rsidRPr="00CC69A4">
        <w:rPr>
          <w:rFonts w:ascii="Arial" w:hAnsi="Arial" w:cs="Arial"/>
          <w:sz w:val="24"/>
          <w:szCs w:val="24"/>
        </w:rPr>
        <w:t>e quando for o caso, aos profissionais da equipe que cometeu a irregularidade</w:t>
      </w:r>
      <w:r w:rsidR="00CC69A4" w:rsidRPr="00CC69A4">
        <w:rPr>
          <w:rFonts w:ascii="Arial" w:hAnsi="Arial" w:cs="Arial"/>
          <w:sz w:val="24"/>
          <w:szCs w:val="24"/>
        </w:rPr>
        <w:t>.</w:t>
      </w:r>
    </w:p>
    <w:p w:rsidR="00233DEA" w:rsidRDefault="00233DEA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C69A4">
        <w:rPr>
          <w:rFonts w:ascii="Arial" w:hAnsi="Arial" w:cs="Arial"/>
          <w:b/>
          <w:bCs/>
          <w:sz w:val="24"/>
          <w:szCs w:val="24"/>
        </w:rPr>
        <w:t>Parágrafo Único</w:t>
      </w:r>
      <w:r w:rsidRPr="00CC69A4">
        <w:rPr>
          <w:rFonts w:ascii="Arial" w:hAnsi="Arial" w:cs="Arial"/>
          <w:sz w:val="24"/>
          <w:szCs w:val="24"/>
        </w:rPr>
        <w:t xml:space="preserve">: O valor </w:t>
      </w:r>
      <w:r w:rsidRPr="001C0E49">
        <w:rPr>
          <w:rFonts w:ascii="Arial" w:hAnsi="Arial" w:cs="Arial"/>
          <w:sz w:val="24"/>
          <w:szCs w:val="24"/>
        </w:rPr>
        <w:t>de que trata o c</w:t>
      </w:r>
      <w:r w:rsidR="00B71E36" w:rsidRPr="001C0E49">
        <w:rPr>
          <w:rFonts w:ascii="Arial" w:hAnsi="Arial" w:cs="Arial"/>
          <w:sz w:val="24"/>
          <w:szCs w:val="24"/>
        </w:rPr>
        <w:t>aput deste artigo</w:t>
      </w:r>
      <w:r w:rsidRPr="001C0E49">
        <w:rPr>
          <w:rFonts w:ascii="Arial" w:hAnsi="Arial" w:cs="Arial"/>
          <w:sz w:val="24"/>
          <w:szCs w:val="24"/>
        </w:rPr>
        <w:t xml:space="preserve"> </w:t>
      </w:r>
      <w:r w:rsidR="00B71E36" w:rsidRPr="001C0E49">
        <w:rPr>
          <w:rFonts w:ascii="Arial" w:hAnsi="Arial" w:cs="Arial"/>
          <w:bCs/>
          <w:sz w:val="24"/>
          <w:szCs w:val="24"/>
          <w:shd w:val="clear" w:color="auto" w:fill="FFFFFF"/>
        </w:rPr>
        <w:t>ficará para o município aplicar em ações e serviços de APS.</w:t>
      </w:r>
    </w:p>
    <w:p w:rsidR="0073343F" w:rsidRPr="00CC69A4" w:rsidRDefault="0073343F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33DEA" w:rsidRPr="008F6375" w:rsidRDefault="00233DEA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0B84">
        <w:rPr>
          <w:rFonts w:ascii="Arial" w:hAnsi="Arial" w:cs="Arial"/>
          <w:b/>
          <w:bCs/>
          <w:sz w:val="24"/>
          <w:szCs w:val="24"/>
        </w:rPr>
        <w:t>Art. 8º</w:t>
      </w:r>
      <w:r>
        <w:rPr>
          <w:rFonts w:ascii="Arial" w:hAnsi="Arial" w:cs="Arial"/>
          <w:sz w:val="24"/>
          <w:szCs w:val="24"/>
        </w:rPr>
        <w:t xml:space="preserve"> - A Secretaria </w:t>
      </w:r>
      <w:r w:rsidRPr="008F6375">
        <w:rPr>
          <w:rFonts w:ascii="Arial" w:hAnsi="Arial" w:cs="Arial"/>
          <w:sz w:val="24"/>
          <w:szCs w:val="24"/>
        </w:rPr>
        <w:t>de Saúde deverá apresentar</w:t>
      </w:r>
      <w:r>
        <w:rPr>
          <w:rFonts w:ascii="Arial" w:hAnsi="Arial" w:cs="Arial"/>
          <w:sz w:val="24"/>
          <w:szCs w:val="24"/>
        </w:rPr>
        <w:t xml:space="preserve"> quadrimestralmente ao setor de Recursos Humanos re</w:t>
      </w:r>
      <w:r w:rsidRPr="008F6375">
        <w:rPr>
          <w:rFonts w:ascii="Arial" w:hAnsi="Arial" w:cs="Arial"/>
          <w:sz w:val="24"/>
          <w:szCs w:val="24"/>
        </w:rPr>
        <w:t>latório d</w:t>
      </w:r>
      <w:r>
        <w:rPr>
          <w:rFonts w:ascii="Arial" w:hAnsi="Arial" w:cs="Arial"/>
          <w:sz w:val="24"/>
          <w:szCs w:val="24"/>
        </w:rPr>
        <w:t>i</w:t>
      </w:r>
      <w:r w:rsidRPr="008F6375">
        <w:rPr>
          <w:rFonts w:ascii="Arial" w:hAnsi="Arial" w:cs="Arial"/>
          <w:sz w:val="24"/>
          <w:szCs w:val="24"/>
        </w:rPr>
        <w:t xml:space="preserve">scriminado com respectivos valores devidos aos </w:t>
      </w:r>
      <w:r>
        <w:rPr>
          <w:rFonts w:ascii="Arial" w:hAnsi="Arial" w:cs="Arial"/>
          <w:sz w:val="24"/>
          <w:szCs w:val="24"/>
        </w:rPr>
        <w:t>profissionais,</w:t>
      </w:r>
      <w:r w:rsidRPr="008F6375">
        <w:rPr>
          <w:rFonts w:ascii="Arial" w:hAnsi="Arial" w:cs="Arial"/>
          <w:sz w:val="24"/>
          <w:szCs w:val="24"/>
        </w:rPr>
        <w:t xml:space="preserve"> devidamente testado pela Secretária de Saúde</w:t>
      </w:r>
      <w:r>
        <w:rPr>
          <w:rFonts w:ascii="Arial" w:hAnsi="Arial" w:cs="Arial"/>
          <w:sz w:val="24"/>
          <w:szCs w:val="24"/>
        </w:rPr>
        <w:t>, ficando a memória de cálculo disponível para consultas, prezando assim pela transparência.</w:t>
      </w:r>
    </w:p>
    <w:p w:rsidR="00233DEA" w:rsidRPr="000F79FD" w:rsidRDefault="00233DEA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33DEA" w:rsidRDefault="00233DEA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0B84">
        <w:rPr>
          <w:rFonts w:ascii="Arial" w:hAnsi="Arial" w:cs="Arial"/>
          <w:b/>
          <w:bCs/>
          <w:sz w:val="24"/>
          <w:szCs w:val="24"/>
        </w:rPr>
        <w:t>Art. 9º</w:t>
      </w:r>
      <w:r w:rsidRPr="000F79FD">
        <w:rPr>
          <w:rFonts w:ascii="Arial" w:hAnsi="Arial" w:cs="Arial"/>
          <w:sz w:val="24"/>
          <w:szCs w:val="24"/>
        </w:rPr>
        <w:t xml:space="preserve"> - Se o Governo Federal</w:t>
      </w:r>
      <w:r w:rsidR="000848A5">
        <w:rPr>
          <w:rFonts w:ascii="Arial" w:hAnsi="Arial" w:cs="Arial"/>
          <w:sz w:val="24"/>
          <w:szCs w:val="24"/>
        </w:rPr>
        <w:t xml:space="preserve"> </w:t>
      </w:r>
      <w:r w:rsidRPr="000F79FD">
        <w:rPr>
          <w:rFonts w:ascii="Arial" w:hAnsi="Arial" w:cs="Arial"/>
          <w:sz w:val="24"/>
          <w:szCs w:val="24"/>
        </w:rPr>
        <w:t>dispuser pela extinção do Programa e do pagamento por desempenho ou não repassar aos cofres municipais, fica o Município desobrigado do pagamento da Gratificação aos profissionais</w:t>
      </w:r>
      <w:r>
        <w:rPr>
          <w:rFonts w:ascii="Arial" w:hAnsi="Arial" w:cs="Arial"/>
          <w:sz w:val="24"/>
          <w:szCs w:val="24"/>
        </w:rPr>
        <w:t>.</w:t>
      </w:r>
    </w:p>
    <w:p w:rsidR="00233DEA" w:rsidRPr="008F6375" w:rsidRDefault="00233DEA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33DEA" w:rsidRDefault="00233DEA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0B84">
        <w:rPr>
          <w:rFonts w:ascii="Arial" w:hAnsi="Arial" w:cs="Arial"/>
          <w:b/>
          <w:bCs/>
          <w:sz w:val="24"/>
          <w:szCs w:val="24"/>
        </w:rPr>
        <w:t>Art. 10</w:t>
      </w:r>
      <w:r>
        <w:rPr>
          <w:rFonts w:ascii="Arial" w:hAnsi="Arial" w:cs="Arial"/>
          <w:sz w:val="24"/>
          <w:szCs w:val="24"/>
        </w:rPr>
        <w:t xml:space="preserve"> -</w:t>
      </w:r>
      <w:r w:rsidRPr="008F6375">
        <w:rPr>
          <w:rFonts w:ascii="Arial" w:hAnsi="Arial" w:cs="Arial"/>
          <w:sz w:val="24"/>
          <w:szCs w:val="24"/>
        </w:rPr>
        <w:t xml:space="preserve"> A Gratificação por desempenho – </w:t>
      </w:r>
      <w:r>
        <w:rPr>
          <w:rFonts w:ascii="Arial" w:hAnsi="Arial" w:cs="Arial"/>
          <w:sz w:val="24"/>
          <w:szCs w:val="24"/>
        </w:rPr>
        <w:t>Programa Previne Brasil</w:t>
      </w:r>
      <w:r w:rsidRPr="008F6375">
        <w:rPr>
          <w:rFonts w:ascii="Arial" w:hAnsi="Arial" w:cs="Arial"/>
          <w:sz w:val="24"/>
          <w:szCs w:val="24"/>
        </w:rPr>
        <w:t>, em nenhuma hipót</w:t>
      </w:r>
      <w:r>
        <w:rPr>
          <w:rFonts w:ascii="Arial" w:hAnsi="Arial" w:cs="Arial"/>
          <w:sz w:val="24"/>
          <w:szCs w:val="24"/>
        </w:rPr>
        <w:t>ese, incorporará ao vencimento</w:t>
      </w:r>
      <w:r w:rsidR="0055482D">
        <w:rPr>
          <w:rFonts w:ascii="Arial" w:hAnsi="Arial" w:cs="Arial"/>
          <w:sz w:val="24"/>
          <w:szCs w:val="24"/>
        </w:rPr>
        <w:t xml:space="preserve"> e</w:t>
      </w:r>
      <w:r w:rsidRPr="008F6375">
        <w:rPr>
          <w:rFonts w:ascii="Arial" w:hAnsi="Arial" w:cs="Arial"/>
          <w:sz w:val="24"/>
          <w:szCs w:val="24"/>
        </w:rPr>
        <w:t xml:space="preserve"> não servirá de base de cálculo para quaisquer vantagens</w:t>
      </w:r>
      <w:r>
        <w:rPr>
          <w:rFonts w:ascii="Arial" w:hAnsi="Arial" w:cs="Arial"/>
          <w:sz w:val="24"/>
          <w:szCs w:val="24"/>
        </w:rPr>
        <w:t>.</w:t>
      </w:r>
    </w:p>
    <w:p w:rsidR="00233DEA" w:rsidRPr="008F6375" w:rsidRDefault="00233DEA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33DEA" w:rsidRDefault="00233DEA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0B84">
        <w:rPr>
          <w:rFonts w:ascii="Arial" w:hAnsi="Arial" w:cs="Arial"/>
          <w:b/>
          <w:bCs/>
          <w:sz w:val="24"/>
          <w:szCs w:val="24"/>
        </w:rPr>
        <w:t>Art. 11</w:t>
      </w:r>
      <w:r>
        <w:rPr>
          <w:rFonts w:ascii="Arial" w:hAnsi="Arial" w:cs="Arial"/>
          <w:sz w:val="24"/>
          <w:szCs w:val="24"/>
        </w:rPr>
        <w:t xml:space="preserve"> – </w:t>
      </w:r>
      <w:r w:rsidR="0055482D" w:rsidRPr="00CC69A4">
        <w:rPr>
          <w:rFonts w:ascii="Arial" w:hAnsi="Arial" w:cs="Arial"/>
          <w:sz w:val="24"/>
          <w:szCs w:val="24"/>
        </w:rPr>
        <w:t>Como regra de transição, o</w:t>
      </w:r>
      <w:r w:rsidRPr="00CC69A4">
        <w:rPr>
          <w:rFonts w:ascii="Arial" w:hAnsi="Arial" w:cs="Arial"/>
          <w:sz w:val="24"/>
          <w:szCs w:val="24"/>
        </w:rPr>
        <w:t xml:space="preserve">s valores </w:t>
      </w:r>
      <w:r w:rsidR="0073343F">
        <w:rPr>
          <w:rFonts w:ascii="Arial" w:hAnsi="Arial" w:cs="Arial"/>
          <w:sz w:val="24"/>
          <w:szCs w:val="24"/>
        </w:rPr>
        <w:t>recebido</w:t>
      </w:r>
      <w:r w:rsidR="00B71E36">
        <w:rPr>
          <w:rFonts w:ascii="Arial" w:hAnsi="Arial" w:cs="Arial"/>
          <w:sz w:val="24"/>
          <w:szCs w:val="24"/>
        </w:rPr>
        <w:t>s</w:t>
      </w:r>
      <w:r w:rsidR="0073343F">
        <w:rPr>
          <w:rFonts w:ascii="Arial" w:hAnsi="Arial" w:cs="Arial"/>
          <w:sz w:val="24"/>
          <w:szCs w:val="24"/>
        </w:rPr>
        <w:t xml:space="preserve"> pelo município</w:t>
      </w:r>
      <w:r w:rsidRPr="00CC69A4">
        <w:rPr>
          <w:rFonts w:ascii="Arial" w:hAnsi="Arial" w:cs="Arial"/>
          <w:sz w:val="24"/>
          <w:szCs w:val="24"/>
        </w:rPr>
        <w:t xml:space="preserve"> no primeiro quadrimestre de 2023,</w:t>
      </w:r>
      <w:r w:rsidR="00B71E36">
        <w:rPr>
          <w:rFonts w:ascii="Arial" w:hAnsi="Arial" w:cs="Arial"/>
          <w:sz w:val="24"/>
          <w:szCs w:val="24"/>
        </w:rPr>
        <w:t xml:space="preserve"> </w:t>
      </w:r>
      <w:r w:rsidR="0055482D" w:rsidRPr="00CC69A4">
        <w:rPr>
          <w:rFonts w:ascii="Arial" w:hAnsi="Arial" w:cs="Arial"/>
          <w:sz w:val="24"/>
          <w:szCs w:val="24"/>
        </w:rPr>
        <w:t>referente ao componente pagamento por desempenho</w:t>
      </w:r>
      <w:r w:rsidRPr="00CC69A4">
        <w:rPr>
          <w:rFonts w:ascii="Arial" w:hAnsi="Arial" w:cs="Arial"/>
          <w:sz w:val="24"/>
          <w:szCs w:val="24"/>
        </w:rPr>
        <w:t xml:space="preserve"> será rateado de forma igualitária </w:t>
      </w:r>
      <w:r w:rsidR="0055482D" w:rsidRPr="00CC69A4">
        <w:rPr>
          <w:rFonts w:ascii="Arial" w:hAnsi="Arial" w:cs="Arial"/>
          <w:sz w:val="24"/>
          <w:szCs w:val="24"/>
        </w:rPr>
        <w:t>entre</w:t>
      </w:r>
      <w:r w:rsidRPr="00CC69A4">
        <w:rPr>
          <w:rFonts w:ascii="Arial" w:hAnsi="Arial" w:cs="Arial"/>
          <w:sz w:val="24"/>
          <w:szCs w:val="24"/>
        </w:rPr>
        <w:t xml:space="preserve"> todos os profissionais</w:t>
      </w:r>
      <w:r w:rsidR="0073343F">
        <w:rPr>
          <w:rFonts w:ascii="Arial" w:hAnsi="Arial" w:cs="Arial"/>
          <w:sz w:val="24"/>
          <w:szCs w:val="24"/>
        </w:rPr>
        <w:t xml:space="preserve"> </w:t>
      </w:r>
      <w:r w:rsidR="0055482D" w:rsidRPr="00CC69A4">
        <w:rPr>
          <w:rFonts w:ascii="Arial" w:hAnsi="Arial" w:cs="Arial"/>
          <w:sz w:val="24"/>
          <w:szCs w:val="24"/>
        </w:rPr>
        <w:t>da APS.</w:t>
      </w:r>
    </w:p>
    <w:p w:rsidR="00233DEA" w:rsidRDefault="00233DEA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33DEA" w:rsidRDefault="00233DEA" w:rsidP="00233DEA">
      <w:pPr>
        <w:tabs>
          <w:tab w:val="left" w:pos="14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71E36">
        <w:rPr>
          <w:rFonts w:ascii="Arial" w:hAnsi="Arial" w:cs="Arial"/>
          <w:b/>
          <w:sz w:val="24"/>
          <w:szCs w:val="24"/>
        </w:rPr>
        <w:t>Art. 12</w:t>
      </w:r>
      <w:r>
        <w:rPr>
          <w:rFonts w:ascii="Arial" w:hAnsi="Arial" w:cs="Arial"/>
          <w:sz w:val="24"/>
          <w:szCs w:val="24"/>
        </w:rPr>
        <w:t xml:space="preserve"> - </w:t>
      </w:r>
      <w:r w:rsidRPr="008F6375">
        <w:rPr>
          <w:rFonts w:ascii="Arial" w:hAnsi="Arial" w:cs="Arial"/>
          <w:sz w:val="24"/>
          <w:szCs w:val="24"/>
        </w:rPr>
        <w:t xml:space="preserve">Os dispositivos desta Lei entram em vigor </w:t>
      </w:r>
      <w:r>
        <w:rPr>
          <w:rFonts w:ascii="Arial" w:hAnsi="Arial" w:cs="Arial"/>
          <w:sz w:val="24"/>
          <w:szCs w:val="24"/>
        </w:rPr>
        <w:t>a partir da data de sua publicação, e revoga</w:t>
      </w:r>
      <w:r w:rsidRPr="008F6375">
        <w:rPr>
          <w:rFonts w:ascii="Arial" w:hAnsi="Arial" w:cs="Arial"/>
          <w:sz w:val="24"/>
          <w:szCs w:val="24"/>
        </w:rPr>
        <w:t xml:space="preserve">-se a Lei </w:t>
      </w:r>
      <w:r>
        <w:rPr>
          <w:rFonts w:ascii="Arial" w:hAnsi="Arial" w:cs="Arial"/>
          <w:sz w:val="24"/>
          <w:szCs w:val="24"/>
        </w:rPr>
        <w:t>Complementar</w:t>
      </w:r>
      <w:r w:rsidRPr="008F6375">
        <w:rPr>
          <w:rFonts w:ascii="Arial" w:hAnsi="Arial" w:cs="Arial"/>
          <w:sz w:val="24"/>
          <w:szCs w:val="24"/>
        </w:rPr>
        <w:t xml:space="preserve"> nº </w:t>
      </w:r>
      <w:r>
        <w:rPr>
          <w:rFonts w:ascii="Arial" w:hAnsi="Arial" w:cs="Arial"/>
          <w:sz w:val="24"/>
          <w:szCs w:val="24"/>
        </w:rPr>
        <w:t>161/2021.</w:t>
      </w:r>
    </w:p>
    <w:p w:rsidR="00233DEA" w:rsidRDefault="00233DEA" w:rsidP="00233D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33DEA" w:rsidRDefault="00233DEA" w:rsidP="00233DEA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233DEA">
        <w:rPr>
          <w:rFonts w:ascii="Arial" w:hAnsi="Arial" w:cs="Arial"/>
          <w:color w:val="000000" w:themeColor="text1"/>
          <w:sz w:val="24"/>
          <w:szCs w:val="24"/>
        </w:rPr>
        <w:t>Alpinópolis, 22</w:t>
      </w:r>
      <w:r>
        <w:rPr>
          <w:rFonts w:ascii="Arial" w:hAnsi="Arial" w:cs="Arial"/>
          <w:sz w:val="24"/>
          <w:szCs w:val="24"/>
        </w:rPr>
        <w:t xml:space="preserve"> de junho de 2023</w:t>
      </w:r>
    </w:p>
    <w:p w:rsidR="00233DEA" w:rsidRDefault="00233DEA" w:rsidP="00233DE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527F4" w:rsidRDefault="006527F4" w:rsidP="00233DE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527F4" w:rsidRPr="00233DEA" w:rsidRDefault="006527F4" w:rsidP="00233DE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33DEA" w:rsidRPr="00233DEA" w:rsidRDefault="00233DEA" w:rsidP="00233DE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33DEA">
        <w:rPr>
          <w:rFonts w:ascii="Arial" w:hAnsi="Arial" w:cs="Arial"/>
          <w:b/>
          <w:sz w:val="24"/>
          <w:szCs w:val="24"/>
        </w:rPr>
        <w:t>Rafael Henrique da Silva Freire</w:t>
      </w:r>
    </w:p>
    <w:p w:rsidR="00233DEA" w:rsidRDefault="00233DEA" w:rsidP="00233DE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33DEA">
        <w:rPr>
          <w:rFonts w:ascii="Arial" w:hAnsi="Arial" w:cs="Arial"/>
          <w:b/>
          <w:sz w:val="24"/>
          <w:szCs w:val="24"/>
        </w:rPr>
        <w:t>Prefeito Municipal</w:t>
      </w:r>
    </w:p>
    <w:p w:rsidR="00CC69A4" w:rsidRDefault="00CC69A4" w:rsidP="00233DE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C69A4" w:rsidRPr="00233DEA" w:rsidRDefault="00CC69A4" w:rsidP="00233DE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33DEA" w:rsidRDefault="00233DEA" w:rsidP="00233DEA">
      <w:pPr>
        <w:spacing w:after="0"/>
        <w:ind w:left="1416"/>
        <w:jc w:val="both"/>
        <w:rPr>
          <w:rFonts w:ascii="Arial" w:hAnsi="Arial" w:cs="Arial"/>
          <w:b/>
          <w:sz w:val="24"/>
          <w:szCs w:val="24"/>
        </w:rPr>
      </w:pPr>
    </w:p>
    <w:p w:rsidR="00221E3E" w:rsidRDefault="00221E3E" w:rsidP="00233DEA">
      <w:pPr>
        <w:spacing w:after="0"/>
        <w:ind w:left="1416"/>
        <w:jc w:val="both"/>
        <w:rPr>
          <w:rFonts w:ascii="Arial" w:hAnsi="Arial" w:cs="Arial"/>
          <w:b/>
          <w:sz w:val="24"/>
          <w:szCs w:val="24"/>
        </w:rPr>
      </w:pPr>
    </w:p>
    <w:p w:rsidR="00221E3E" w:rsidRDefault="00221E3E" w:rsidP="00233DEA">
      <w:pPr>
        <w:spacing w:after="0"/>
        <w:ind w:left="1416"/>
        <w:jc w:val="both"/>
        <w:rPr>
          <w:rFonts w:ascii="Arial" w:hAnsi="Arial" w:cs="Arial"/>
          <w:b/>
          <w:sz w:val="24"/>
          <w:szCs w:val="24"/>
        </w:rPr>
      </w:pPr>
    </w:p>
    <w:p w:rsidR="00221E3E" w:rsidRPr="00221E3E" w:rsidRDefault="00221E3E" w:rsidP="00221E3E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ANEXO I</w:t>
      </w:r>
    </w:p>
    <w:p w:rsidR="00221E3E" w:rsidRDefault="00221E3E" w:rsidP="00221E3E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Períodos de apuração, recebimento e pagamento</w:t>
      </w:r>
    </w:p>
    <w:p w:rsidR="00221E3E" w:rsidRDefault="00221E3E" w:rsidP="00221E3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2547"/>
        <w:gridCol w:w="3827"/>
        <w:gridCol w:w="2687"/>
      </w:tblGrid>
      <w:tr w:rsidR="00221E3E" w:rsidTr="00221E3E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E3E" w:rsidRDefault="00221E3E">
            <w:pPr>
              <w:jc w:val="center"/>
              <w:rPr>
                <w:rFonts w:ascii="Arial" w:hAnsi="Arial" w:cs="Arial"/>
                <w:b/>
                <w:bCs/>
                <w:kern w:val="2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Meses utilizados para apuração dos indicadores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E3E" w:rsidRDefault="00221E3E">
            <w:pPr>
              <w:jc w:val="center"/>
              <w:rPr>
                <w:rFonts w:ascii="Arial" w:hAnsi="Arial" w:cs="Arial"/>
                <w:b/>
                <w:bCs/>
                <w:kern w:val="2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Parcelas de recebimento do incentivo*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E3E" w:rsidRDefault="00221E3E">
            <w:pPr>
              <w:jc w:val="center"/>
              <w:rPr>
                <w:rFonts w:ascii="Arial" w:hAnsi="Arial" w:cs="Arial"/>
                <w:b/>
                <w:bCs/>
                <w:kern w:val="2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Mês de pagamento da Gratificação**</w:t>
            </w:r>
          </w:p>
        </w:tc>
      </w:tr>
      <w:tr w:rsidR="00221E3E" w:rsidTr="00221E3E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E3E" w:rsidRDefault="00221E3E">
            <w:pPr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Janeiro a abril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E3E" w:rsidRDefault="00221E3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Maio a agosto</w:t>
            </w:r>
          </w:p>
          <w:p w:rsidR="00221E3E" w:rsidRDefault="00221E3E">
            <w:pPr>
              <w:jc w:val="center"/>
              <w:rPr>
                <w:rFonts w:ascii="Arial" w:hAnsi="Arial" w:cs="Arial"/>
                <w:kern w:val="2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(Parcelas 05 de 12, 6 de 12, 07 de 12 e 08 de 12)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E3E" w:rsidRDefault="00221E3E">
            <w:pPr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Setembro</w:t>
            </w:r>
          </w:p>
        </w:tc>
      </w:tr>
      <w:tr w:rsidR="00221E3E" w:rsidTr="00221E3E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E3E" w:rsidRDefault="00221E3E">
            <w:pPr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Maio a agosto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E3E" w:rsidRDefault="00221E3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Setembro a dezembro</w:t>
            </w:r>
          </w:p>
          <w:p w:rsidR="00221E3E" w:rsidRDefault="00221E3E">
            <w:pPr>
              <w:jc w:val="center"/>
              <w:rPr>
                <w:rFonts w:ascii="Arial" w:hAnsi="Arial" w:cs="Arial"/>
                <w:kern w:val="2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(Parcelas 09 de 12, 10 de 12, 11 de 12 e 12 de 12)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E3E" w:rsidRDefault="00221E3E">
            <w:pPr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Janeiro</w:t>
            </w:r>
          </w:p>
        </w:tc>
      </w:tr>
      <w:tr w:rsidR="00221E3E" w:rsidTr="00221E3E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E3E" w:rsidRDefault="00221E3E">
            <w:pPr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Setembro a dezembro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E3E" w:rsidRDefault="00221E3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Janeiro a abril</w:t>
            </w:r>
          </w:p>
          <w:p w:rsidR="00221E3E" w:rsidRDefault="00221E3E">
            <w:pPr>
              <w:jc w:val="center"/>
              <w:rPr>
                <w:rFonts w:ascii="Arial" w:hAnsi="Arial" w:cs="Arial"/>
                <w:kern w:val="2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(Parcelas 01 de 12, 02 de 12, 03 de 12 e 04 de 12)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E3E" w:rsidRDefault="00221E3E">
            <w:pPr>
              <w:spacing w:line="360" w:lineRule="auto"/>
              <w:jc w:val="center"/>
              <w:rPr>
                <w:rFonts w:ascii="Arial" w:hAnsi="Arial" w:cs="Arial"/>
                <w:kern w:val="2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sz w:val="24"/>
                <w:szCs w:val="24"/>
              </w:rPr>
              <w:t>Maio</w:t>
            </w:r>
          </w:p>
        </w:tc>
      </w:tr>
    </w:tbl>
    <w:p w:rsidR="00221E3E" w:rsidRDefault="00221E3E" w:rsidP="00221E3E">
      <w:pPr>
        <w:spacing w:before="120" w:after="0" w:line="240" w:lineRule="auto"/>
        <w:jc w:val="both"/>
        <w:rPr>
          <w:rFonts w:ascii="Arial" w:hAnsi="Arial" w:cs="Arial"/>
          <w:kern w:val="2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</w:rPr>
        <w:t xml:space="preserve">* Conforme disposto na relação de pagamentos do FNS, disponível em: </w:t>
      </w:r>
      <w:hyperlink r:id="rId8" w:anchor="/detalhada" w:history="1">
        <w:r>
          <w:rPr>
            <w:rStyle w:val="Hyperlink"/>
            <w:rFonts w:ascii="Arial" w:hAnsi="Arial" w:cs="Arial"/>
            <w:sz w:val="24"/>
            <w:szCs w:val="24"/>
          </w:rPr>
          <w:t>https://consultafns.saude.gov.br/#/detalhada</w:t>
        </w:r>
      </w:hyperlink>
    </w:p>
    <w:p w:rsidR="00221E3E" w:rsidRDefault="00221E3E" w:rsidP="00221E3E">
      <w:p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21E3E" w:rsidRDefault="00221E3E" w:rsidP="00221E3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** Se o Ministério não cumprir o cronograma de pagamento, o mês de pagamento poderá sofrer alteração.</w:t>
      </w:r>
    </w:p>
    <w:p w:rsidR="00221E3E" w:rsidRDefault="00221E3E" w:rsidP="00221E3E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ANEXO II</w:t>
      </w:r>
    </w:p>
    <w:p w:rsidR="00221E3E" w:rsidRDefault="00221E3E" w:rsidP="00221E3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21E3E" w:rsidRDefault="00221E3E" w:rsidP="00221E3E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Profissionais </w:t>
      </w:r>
      <w:r w:rsidR="00B71E36"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z w:val="24"/>
          <w:szCs w:val="24"/>
        </w:rPr>
        <w:t>ptos ao recebimento da Gratificação por desempenho – Programa Previne Brasil</w:t>
      </w:r>
    </w:p>
    <w:p w:rsidR="00221E3E" w:rsidRDefault="00221E3E" w:rsidP="00221E3E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Enfermeiro(a)</w:t>
      </w:r>
    </w:p>
    <w:p w:rsidR="00221E3E" w:rsidRDefault="00221E3E" w:rsidP="00221E3E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Técnico(a) e Auxiliar de Enfermagem</w:t>
      </w:r>
    </w:p>
    <w:p w:rsidR="00221E3E" w:rsidRDefault="00221E3E" w:rsidP="00221E3E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Médico(a)</w:t>
      </w:r>
    </w:p>
    <w:p w:rsidR="00221E3E" w:rsidRDefault="00221E3E" w:rsidP="00221E3E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Dentista</w:t>
      </w:r>
    </w:p>
    <w:p w:rsidR="00221E3E" w:rsidRDefault="00221E3E" w:rsidP="00221E3E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Técnico(a) e Auxiliar de Dentista</w:t>
      </w:r>
    </w:p>
    <w:p w:rsidR="00233DEA" w:rsidRPr="00221E3E" w:rsidRDefault="00221E3E" w:rsidP="00221E3E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Agente Comunitário de Saúde </w:t>
      </w:r>
    </w:p>
    <w:p w:rsidR="00233DEA" w:rsidRDefault="00233DEA" w:rsidP="00233DEA">
      <w:pPr>
        <w:shd w:val="clear" w:color="auto" w:fill="FFFFFF"/>
        <w:spacing w:line="360" w:lineRule="auto"/>
        <w:jc w:val="both"/>
        <w:rPr>
          <w:rFonts w:ascii="Arial" w:hAnsi="Arial" w:cs="Arial"/>
          <w:b/>
          <w:color w:val="333333"/>
          <w:sz w:val="24"/>
          <w:szCs w:val="24"/>
        </w:rPr>
      </w:pPr>
      <w:r>
        <w:rPr>
          <w:rFonts w:ascii="Arial" w:hAnsi="Arial" w:cs="Arial"/>
          <w:b/>
          <w:color w:val="333333"/>
          <w:sz w:val="24"/>
          <w:szCs w:val="24"/>
        </w:rPr>
        <w:lastRenderedPageBreak/>
        <w:t xml:space="preserve">Exposição de Motivos ao Projeto de Lei Complementar n.º </w:t>
      </w:r>
      <w:r w:rsidR="00237A87">
        <w:rPr>
          <w:rFonts w:ascii="Arial" w:hAnsi="Arial" w:cs="Arial"/>
          <w:b/>
          <w:color w:val="333333"/>
          <w:sz w:val="24"/>
          <w:szCs w:val="24"/>
        </w:rPr>
        <w:t>11 de junho de 2023.</w:t>
      </w:r>
    </w:p>
    <w:p w:rsidR="00233DEA" w:rsidRDefault="00233DEA" w:rsidP="00233DEA">
      <w:pPr>
        <w:shd w:val="clear" w:color="auto" w:fill="FFFFFF"/>
        <w:spacing w:line="360" w:lineRule="auto"/>
        <w:jc w:val="both"/>
        <w:rPr>
          <w:rFonts w:ascii="Arial" w:hAnsi="Arial" w:cs="Arial"/>
          <w:b/>
          <w:color w:val="333333"/>
          <w:sz w:val="24"/>
          <w:szCs w:val="24"/>
        </w:rPr>
      </w:pPr>
      <w:r>
        <w:rPr>
          <w:rFonts w:ascii="Arial" w:hAnsi="Arial" w:cs="Arial"/>
          <w:b/>
          <w:color w:val="333333"/>
          <w:sz w:val="24"/>
          <w:szCs w:val="24"/>
        </w:rPr>
        <w:t xml:space="preserve">Senhor Presidente, </w:t>
      </w:r>
    </w:p>
    <w:p w:rsidR="00233DEA" w:rsidRDefault="00233DEA" w:rsidP="006527F4">
      <w:pPr>
        <w:shd w:val="clear" w:color="auto" w:fill="FFFFFF"/>
        <w:spacing w:line="360" w:lineRule="auto"/>
        <w:jc w:val="both"/>
        <w:rPr>
          <w:rFonts w:ascii="Arial" w:hAnsi="Arial" w:cs="Arial"/>
          <w:b/>
          <w:color w:val="333333"/>
          <w:sz w:val="24"/>
          <w:szCs w:val="24"/>
        </w:rPr>
      </w:pPr>
      <w:r>
        <w:rPr>
          <w:rFonts w:ascii="Arial" w:hAnsi="Arial" w:cs="Arial"/>
          <w:b/>
          <w:color w:val="333333"/>
          <w:sz w:val="24"/>
          <w:szCs w:val="24"/>
        </w:rPr>
        <w:t>Senhores Vereadores.</w:t>
      </w:r>
    </w:p>
    <w:p w:rsidR="00233DEA" w:rsidRPr="00233DEA" w:rsidRDefault="00233DEA" w:rsidP="00233D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É com imensa satisfação que cumprimentando Vossa Excelência e os demais vereadores que compõem esta Casa Legislativa, encaminhamos para apreciação, deliberação e votação pelos ilustres edis o </w:t>
      </w:r>
      <w:r w:rsidRPr="00CC69A4">
        <w:rPr>
          <w:rFonts w:ascii="Arial" w:hAnsi="Arial" w:cs="Arial"/>
          <w:sz w:val="24"/>
          <w:szCs w:val="24"/>
        </w:rPr>
        <w:t xml:space="preserve">Projeto de Lei Complementar n.º </w:t>
      </w:r>
      <w:r w:rsidR="00237A87" w:rsidRPr="00CC69A4">
        <w:rPr>
          <w:rFonts w:ascii="Arial" w:hAnsi="Arial" w:cs="Arial"/>
          <w:sz w:val="24"/>
          <w:szCs w:val="24"/>
        </w:rPr>
        <w:t>11 de 22 de junho de 2023</w:t>
      </w:r>
      <w:r w:rsidRPr="00CC69A4">
        <w:rPr>
          <w:rFonts w:ascii="Arial" w:hAnsi="Arial" w:cs="Arial"/>
          <w:sz w:val="24"/>
          <w:szCs w:val="24"/>
        </w:rPr>
        <w:t xml:space="preserve">, sendo necessário a revogação da Lei Municipal nº 161/2021, para </w:t>
      </w:r>
      <w:r w:rsidR="0055482D" w:rsidRPr="00CC69A4">
        <w:rPr>
          <w:rFonts w:ascii="Arial" w:hAnsi="Arial" w:cs="Arial"/>
          <w:sz w:val="24"/>
          <w:szCs w:val="24"/>
        </w:rPr>
        <w:t>estimular</w:t>
      </w:r>
      <w:r w:rsidR="00CC69A4" w:rsidRPr="00CC69A4">
        <w:rPr>
          <w:rFonts w:ascii="Arial" w:hAnsi="Arial" w:cs="Arial"/>
          <w:sz w:val="24"/>
          <w:szCs w:val="24"/>
        </w:rPr>
        <w:t xml:space="preserve"> </w:t>
      </w:r>
      <w:r w:rsidR="0055482D" w:rsidRPr="00CC69A4">
        <w:rPr>
          <w:rFonts w:ascii="Arial" w:hAnsi="Arial" w:cs="Arial"/>
          <w:sz w:val="24"/>
          <w:szCs w:val="24"/>
        </w:rPr>
        <w:t>ainda mais os profissionais na busca de melhoria da Atenção Primária à Saúde</w:t>
      </w:r>
      <w:r w:rsidR="00CE0EEC" w:rsidRPr="00CC69A4">
        <w:rPr>
          <w:rFonts w:ascii="Arial" w:hAnsi="Arial" w:cs="Arial"/>
          <w:sz w:val="24"/>
          <w:szCs w:val="24"/>
        </w:rPr>
        <w:t>, por meio da qualificação das ações e serviços prestados, como também do registro das informações</w:t>
      </w:r>
      <w:r w:rsidR="0055482D" w:rsidRPr="00CC69A4">
        <w:rPr>
          <w:rFonts w:ascii="Arial" w:hAnsi="Arial" w:cs="Arial"/>
          <w:sz w:val="24"/>
          <w:szCs w:val="24"/>
        </w:rPr>
        <w:t>,</w:t>
      </w:r>
      <w:r w:rsidR="00CC69A4" w:rsidRPr="00CC69A4">
        <w:rPr>
          <w:rFonts w:ascii="Arial" w:hAnsi="Arial" w:cs="Arial"/>
          <w:sz w:val="24"/>
          <w:szCs w:val="24"/>
        </w:rPr>
        <w:t xml:space="preserve"> c</w:t>
      </w:r>
      <w:r w:rsidR="0055482D" w:rsidRPr="00CC69A4">
        <w:rPr>
          <w:rFonts w:ascii="Arial" w:hAnsi="Arial" w:cs="Arial"/>
          <w:sz w:val="24"/>
          <w:szCs w:val="24"/>
        </w:rPr>
        <w:t xml:space="preserve">onsiderando </w:t>
      </w:r>
      <w:r w:rsidRPr="00CC69A4">
        <w:rPr>
          <w:rFonts w:ascii="Arial" w:hAnsi="Arial" w:cs="Arial"/>
          <w:sz w:val="24"/>
          <w:szCs w:val="24"/>
        </w:rPr>
        <w:t xml:space="preserve">as regras </w:t>
      </w:r>
      <w:r w:rsidR="0055482D" w:rsidRPr="00CC69A4">
        <w:rPr>
          <w:rFonts w:ascii="Arial" w:hAnsi="Arial" w:cs="Arial"/>
          <w:sz w:val="24"/>
          <w:szCs w:val="24"/>
        </w:rPr>
        <w:t>do conjunto</w:t>
      </w:r>
      <w:r w:rsidR="00CC69A4" w:rsidRPr="00CC69A4">
        <w:rPr>
          <w:rFonts w:ascii="Arial" w:hAnsi="Arial" w:cs="Arial"/>
          <w:sz w:val="24"/>
          <w:szCs w:val="24"/>
        </w:rPr>
        <w:t xml:space="preserve"> </w:t>
      </w:r>
      <w:r w:rsidRPr="00CC69A4">
        <w:rPr>
          <w:rFonts w:ascii="Arial" w:hAnsi="Arial" w:cs="Arial"/>
          <w:sz w:val="24"/>
          <w:szCs w:val="24"/>
        </w:rPr>
        <w:t>dos indicadores de pagamento por desempenho do Programa Previne Brasil, suas metas, parâmetros e pesos.</w:t>
      </w:r>
    </w:p>
    <w:p w:rsidR="00233DEA" w:rsidRDefault="00233DEA" w:rsidP="00233DEA">
      <w:pPr>
        <w:shd w:val="clear" w:color="auto" w:fill="FFFFFF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Assim, em virtude da necessidade da adoção da medida tratada neste Pro</w:t>
      </w:r>
      <w:r w:rsidR="00237A87">
        <w:rPr>
          <w:rFonts w:ascii="Arial" w:hAnsi="Arial" w:cs="Arial"/>
          <w:sz w:val="24"/>
          <w:szCs w:val="24"/>
        </w:rPr>
        <w:t>jeto de Lei Complementar n.º 011 de 22 de junho de 2023</w:t>
      </w:r>
      <w:r>
        <w:rPr>
          <w:rFonts w:ascii="Arial" w:hAnsi="Arial" w:cs="Arial"/>
          <w:sz w:val="24"/>
          <w:szCs w:val="24"/>
        </w:rPr>
        <w:t xml:space="preserve">, aguardamos que Vossas Excelências o aprovem da forma como está proposto, </w:t>
      </w:r>
      <w:r>
        <w:rPr>
          <w:rFonts w:ascii="Arial" w:hAnsi="Arial" w:cs="Arial"/>
          <w:sz w:val="24"/>
          <w:szCs w:val="24"/>
          <w:u w:val="single"/>
        </w:rPr>
        <w:t xml:space="preserve">pedindo que a sua tramitação se dê em caráter de </w:t>
      </w:r>
      <w:r>
        <w:rPr>
          <w:rFonts w:ascii="Arial" w:hAnsi="Arial" w:cs="Arial"/>
          <w:b/>
          <w:sz w:val="24"/>
          <w:szCs w:val="24"/>
          <w:u w:val="single"/>
        </w:rPr>
        <w:t>urgência</w:t>
      </w:r>
      <w:r>
        <w:rPr>
          <w:rFonts w:ascii="Arial" w:hAnsi="Arial" w:cs="Arial"/>
          <w:sz w:val="24"/>
          <w:szCs w:val="24"/>
        </w:rPr>
        <w:t xml:space="preserve">, uma vez que estão atendidos os regramentos previstos no art. 212, § 1º do Regimento Interno da Câmara Municipal de Alpinópolis. </w:t>
      </w:r>
      <w:r>
        <w:rPr>
          <w:rFonts w:ascii="Arial" w:hAnsi="Arial" w:cs="Arial"/>
          <w:b/>
          <w:sz w:val="24"/>
          <w:szCs w:val="24"/>
        </w:rPr>
        <w:t>É o que esperamos de Vossas Excelências!</w:t>
      </w:r>
    </w:p>
    <w:p w:rsidR="006527F4" w:rsidRDefault="00233DEA" w:rsidP="00233DEA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sz w:val="24"/>
          <w:szCs w:val="24"/>
        </w:rPr>
        <w:t>Alpinópolis (MG), em 22 de junho de 2023.</w:t>
      </w:r>
    </w:p>
    <w:p w:rsidR="006527F4" w:rsidRPr="00233DEA" w:rsidRDefault="006527F4" w:rsidP="00233DEA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33DEA" w:rsidRDefault="00233DEA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RAFAEL HENRIQUE DA SILVA FREIRE</w:t>
      </w:r>
    </w:p>
    <w:p w:rsidR="00233DEA" w:rsidRDefault="00233DEA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Prefeito Municipal</w:t>
      </w:r>
    </w:p>
    <w:p w:rsidR="00233DEA" w:rsidRDefault="00233DEA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</w:rPr>
      </w:pPr>
    </w:p>
    <w:p w:rsidR="00233DEA" w:rsidRDefault="00233DEA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</w:rPr>
      </w:pPr>
    </w:p>
    <w:p w:rsidR="006527F4" w:rsidRDefault="006527F4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</w:rPr>
      </w:pPr>
    </w:p>
    <w:p w:rsidR="006527F4" w:rsidRDefault="006527F4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</w:rPr>
      </w:pPr>
    </w:p>
    <w:p w:rsidR="006527F4" w:rsidRDefault="006527F4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</w:rPr>
      </w:pPr>
    </w:p>
    <w:p w:rsidR="006527F4" w:rsidRDefault="006527F4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</w:rPr>
      </w:pPr>
    </w:p>
    <w:p w:rsidR="006527F4" w:rsidRDefault="006527F4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</w:rPr>
      </w:pPr>
    </w:p>
    <w:p w:rsidR="006527F4" w:rsidRDefault="006527F4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</w:rPr>
      </w:pPr>
    </w:p>
    <w:p w:rsidR="006527F4" w:rsidRDefault="006527F4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</w:rPr>
      </w:pPr>
    </w:p>
    <w:p w:rsidR="006527F4" w:rsidRDefault="006527F4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</w:rPr>
      </w:pPr>
    </w:p>
    <w:p w:rsidR="006527F4" w:rsidRDefault="006527F4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</w:rPr>
      </w:pPr>
    </w:p>
    <w:p w:rsidR="006527F4" w:rsidRDefault="006527F4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</w:rPr>
      </w:pPr>
    </w:p>
    <w:p w:rsidR="006527F4" w:rsidRDefault="006527F4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</w:rPr>
      </w:pPr>
    </w:p>
    <w:p w:rsidR="006527F4" w:rsidRDefault="006527F4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</w:rPr>
      </w:pPr>
    </w:p>
    <w:p w:rsidR="006527F4" w:rsidRDefault="006527F4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</w:rPr>
      </w:pPr>
    </w:p>
    <w:p w:rsidR="006527F4" w:rsidRDefault="006527F4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</w:rPr>
      </w:pPr>
    </w:p>
    <w:p w:rsidR="006527F4" w:rsidRDefault="006527F4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</w:rPr>
      </w:pPr>
    </w:p>
    <w:p w:rsidR="006527F4" w:rsidRDefault="006527F4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</w:rPr>
      </w:pPr>
    </w:p>
    <w:p w:rsidR="006527F4" w:rsidRDefault="006527F4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</w:rPr>
      </w:pPr>
    </w:p>
    <w:p w:rsidR="006527F4" w:rsidRDefault="006527F4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</w:rPr>
      </w:pPr>
    </w:p>
    <w:p w:rsidR="006527F4" w:rsidRDefault="006527F4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</w:rPr>
      </w:pPr>
    </w:p>
    <w:p w:rsidR="006527F4" w:rsidRDefault="006527F4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</w:rPr>
      </w:pPr>
    </w:p>
    <w:p w:rsidR="006527F4" w:rsidRDefault="006527F4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</w:rPr>
      </w:pPr>
    </w:p>
    <w:p w:rsidR="006527F4" w:rsidRDefault="006527F4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</w:rPr>
      </w:pPr>
    </w:p>
    <w:p w:rsidR="006527F4" w:rsidRDefault="006527F4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</w:rPr>
      </w:pPr>
    </w:p>
    <w:p w:rsidR="006527F4" w:rsidRDefault="006527F4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</w:rPr>
      </w:pPr>
    </w:p>
    <w:p w:rsidR="006527F4" w:rsidRDefault="006527F4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</w:rPr>
      </w:pPr>
    </w:p>
    <w:p w:rsidR="00233DEA" w:rsidRPr="000C017F" w:rsidRDefault="00233DEA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C017F">
        <w:rPr>
          <w:rFonts w:ascii="Arial" w:hAnsi="Arial" w:cs="Arial"/>
          <w:b/>
          <w:sz w:val="24"/>
          <w:szCs w:val="24"/>
        </w:rPr>
        <w:t>Excelentíssimo Senhor</w:t>
      </w:r>
    </w:p>
    <w:p w:rsidR="00233DEA" w:rsidRPr="000C017F" w:rsidRDefault="00233DEA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Denílson Gonçalves de Lima</w:t>
      </w:r>
    </w:p>
    <w:p w:rsidR="00233DEA" w:rsidRPr="000C017F" w:rsidRDefault="00233DEA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C017F">
        <w:rPr>
          <w:rFonts w:ascii="Arial" w:hAnsi="Arial" w:cs="Arial"/>
          <w:b/>
          <w:sz w:val="24"/>
          <w:szCs w:val="24"/>
        </w:rPr>
        <w:t>DD. Presidente da Câmara Municipal de Alpinópolis.</w:t>
      </w:r>
    </w:p>
    <w:p w:rsidR="00233DEA" w:rsidRPr="000C017F" w:rsidRDefault="00233DEA" w:rsidP="00233DEA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C017F">
        <w:rPr>
          <w:rFonts w:ascii="Arial" w:hAnsi="Arial" w:cs="Arial"/>
          <w:b/>
          <w:sz w:val="24"/>
          <w:szCs w:val="24"/>
        </w:rPr>
        <w:t>Nesta</w:t>
      </w:r>
    </w:p>
    <w:p w:rsidR="0042649E" w:rsidRPr="00281AF0" w:rsidRDefault="0042649E" w:rsidP="00281AF0">
      <w:pPr>
        <w:rPr>
          <w:szCs w:val="24"/>
        </w:rPr>
      </w:pPr>
    </w:p>
    <w:sectPr w:rsidR="0042649E" w:rsidRPr="00281AF0" w:rsidSect="00233DEA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720" w:right="720" w:bottom="720" w:left="1418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09867C7" w15:done="0"/>
  <w15:commentEx w15:paraId="156BE7FB" w15:done="0"/>
  <w15:commentEx w15:paraId="40F32026" w15:done="0"/>
  <w15:commentEx w15:paraId="79C50C7B" w15:done="0"/>
  <w15:commentEx w15:paraId="046C5B7C" w15:done="0"/>
  <w15:commentEx w15:paraId="537A61C4" w15:done="0"/>
  <w15:commentEx w15:paraId="520E6AD5" w15:done="0"/>
  <w15:commentEx w15:paraId="1764D36E" w15:done="0"/>
  <w15:commentEx w15:paraId="169AC76F" w15:done="0"/>
  <w15:commentEx w15:paraId="298795D7" w15:done="0"/>
  <w15:commentEx w15:paraId="0CBFCB84" w15:done="0"/>
  <w15:commentEx w15:paraId="663D24C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83EC0D1" w16cex:dateUtc="2023-06-22T15:45:00Z"/>
  <w16cex:commentExtensible w16cex:durableId="283EB8F5" w16cex:dateUtc="2023-06-22T15:11:00Z"/>
  <w16cex:commentExtensible w16cex:durableId="283EB939" w16cex:dateUtc="2023-06-22T15:12:00Z"/>
  <w16cex:commentExtensible w16cex:durableId="283EB98C" w16cex:dateUtc="2023-06-22T15:14:00Z"/>
  <w16cex:commentExtensible w16cex:durableId="283EB9FF" w16cex:dateUtc="2023-06-22T15:15:00Z"/>
  <w16cex:commentExtensible w16cex:durableId="283EBC12" w16cex:dateUtc="2023-06-22T15:24:00Z"/>
  <w16cex:commentExtensible w16cex:durableId="283EBCDA" w16cex:dateUtc="2023-06-22T15:28:00Z"/>
  <w16cex:commentExtensible w16cex:durableId="283EBD46" w16cex:dateUtc="2023-06-22T15:29:00Z"/>
  <w16cex:commentExtensible w16cex:durableId="283EBDAB" w16cex:dateUtc="2023-06-22T15:31:00Z"/>
  <w16cex:commentExtensible w16cex:durableId="283EBDC5" w16cex:dateUtc="2023-06-22T15:32:00Z"/>
  <w16cex:commentExtensible w16cex:durableId="283EC107" w16cex:dateUtc="2023-06-22T15:45:00Z"/>
  <w16cex:commentExtensible w16cex:durableId="283EBF60" w16cex:dateUtc="2023-06-22T15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09867C7" w16cid:durableId="283EC0D1"/>
  <w16cid:commentId w16cid:paraId="156BE7FB" w16cid:durableId="283EB8F5"/>
  <w16cid:commentId w16cid:paraId="40F32026" w16cid:durableId="283EB939"/>
  <w16cid:commentId w16cid:paraId="79C50C7B" w16cid:durableId="283EB98C"/>
  <w16cid:commentId w16cid:paraId="046C5B7C" w16cid:durableId="283EB9FF"/>
  <w16cid:commentId w16cid:paraId="537A61C4" w16cid:durableId="283EBC12"/>
  <w16cid:commentId w16cid:paraId="520E6AD5" w16cid:durableId="283EBCDA"/>
  <w16cid:commentId w16cid:paraId="1764D36E" w16cid:durableId="283EBD46"/>
  <w16cid:commentId w16cid:paraId="169AC76F" w16cid:durableId="283EBDAB"/>
  <w16cid:commentId w16cid:paraId="298795D7" w16cid:durableId="283EBDC5"/>
  <w16cid:commentId w16cid:paraId="0CBFCB84" w16cid:durableId="283EC107"/>
  <w16cid:commentId w16cid:paraId="663D24C0" w16cid:durableId="283EBF60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09FB" w:rsidRDefault="00DD09FB" w:rsidP="00E36943">
      <w:pPr>
        <w:spacing w:after="0" w:line="240" w:lineRule="auto"/>
      </w:pPr>
      <w:r>
        <w:separator/>
      </w:r>
    </w:p>
  </w:endnote>
  <w:endnote w:type="continuationSeparator" w:id="1">
    <w:p w:rsidR="00DD09FB" w:rsidRDefault="00DD09FB" w:rsidP="00E36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057C" w:rsidRDefault="0072057C">
    <w:pPr>
      <w:pStyle w:val="Rodap"/>
      <w:jc w:val="right"/>
    </w:pPr>
    <w:r w:rsidRPr="0072057C">
      <w:rPr>
        <w:noProof/>
        <w:lang w:eastAsia="pt-BR"/>
      </w:rPr>
      <w:drawing>
        <wp:inline distT="0" distB="0" distL="0" distR="0">
          <wp:extent cx="6645910" cy="944880"/>
          <wp:effectExtent l="0" t="0" r="0" b="0"/>
          <wp:docPr id="16" name="Imagem 2" descr="Rodapé-Timbre-da-prefeitu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-Timbre-da-prefeitura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5910" cy="9448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sdt>
      <w:sdtPr>
        <w:id w:val="932042926"/>
        <w:docPartObj>
          <w:docPartGallery w:val="Page Numbers (Bottom of Page)"/>
          <w:docPartUnique/>
        </w:docPartObj>
      </w:sdtPr>
      <w:sdtContent>
        <w:r w:rsidR="004742B3">
          <w:fldChar w:fldCharType="begin"/>
        </w:r>
        <w:r>
          <w:instrText xml:space="preserve"> PAGE   \* MERGEFORMAT </w:instrText>
        </w:r>
        <w:r w:rsidR="004742B3">
          <w:fldChar w:fldCharType="separate"/>
        </w:r>
        <w:r w:rsidR="006527F4">
          <w:rPr>
            <w:noProof/>
          </w:rPr>
          <w:t>8</w:t>
        </w:r>
        <w:r w:rsidR="004742B3">
          <w:rPr>
            <w:noProof/>
          </w:rPr>
          <w:fldChar w:fldCharType="end"/>
        </w:r>
      </w:sdtContent>
    </w:sdt>
  </w:p>
  <w:p w:rsidR="00E36943" w:rsidRDefault="00E3694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09FB" w:rsidRDefault="00DD09FB" w:rsidP="00E36943">
      <w:pPr>
        <w:spacing w:after="0" w:line="240" w:lineRule="auto"/>
      </w:pPr>
      <w:r>
        <w:separator/>
      </w:r>
    </w:p>
  </w:footnote>
  <w:footnote w:type="continuationSeparator" w:id="1">
    <w:p w:rsidR="00DD09FB" w:rsidRDefault="00DD09FB" w:rsidP="00E369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943" w:rsidRDefault="004742B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9431501" o:spid="_x0000_s1026" type="#_x0000_t75" style="position:absolute;margin-left:0;margin-top:0;width:522.6pt;height:437.5pt;z-index:-251657216;mso-position-horizontal:center;mso-position-horizontal-relative:margin;mso-position-vertical:center;mso-position-vertical-relative:margin" o:allowincell="f">
          <v:imagedata r:id="rId1" o:title="MARCA-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943" w:rsidRDefault="004742B3" w:rsidP="00E36943">
    <w:pPr>
      <w:pStyle w:val="Cabealho"/>
      <w:spacing w:before="100" w:beforeAutospacing="1"/>
      <w:jc w:val="center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9431502" o:spid="_x0000_s1027" type="#_x0000_t75" style="position:absolute;left:0;text-align:left;margin-left:0;margin-top:0;width:522.6pt;height:437.5pt;z-index:-251656192;mso-position-horizontal:center;mso-position-horizontal-relative:margin;mso-position-vertical:center;mso-position-vertical-relative:margin" o:allowincell="f">
          <v:imagedata r:id="rId1" o:title="MARCA-DAGUA" gain="19661f" blacklevel="22938f"/>
          <w10:wrap anchorx="margin" anchory="margin"/>
        </v:shape>
      </w:pict>
    </w:r>
    <w:r w:rsidR="00E36943">
      <w:rPr>
        <w:noProof/>
        <w:lang w:eastAsia="pt-BR"/>
      </w:rPr>
      <w:drawing>
        <wp:inline distT="0" distB="0" distL="0" distR="0">
          <wp:extent cx="1781175" cy="1491084"/>
          <wp:effectExtent l="0" t="0" r="0" b="0"/>
          <wp:docPr id="1" name="Imagem 0" descr="Logo-Rafael-Aprovado-P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Rafael-Aprovado-PNG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781742" cy="14915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943" w:rsidRDefault="004742B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9431500" o:spid="_x0000_s1025" type="#_x0000_t75" style="position:absolute;margin-left:0;margin-top:0;width:522.6pt;height:437.5pt;z-index:-251658240;mso-position-horizontal:center;mso-position-horizontal-relative:margin;mso-position-vertical:center;mso-position-vertical-relative:margin" o:allowincell="f">
          <v:imagedata r:id="rId1" o:title="MARCA-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D69ED"/>
    <w:multiLevelType w:val="hybridMultilevel"/>
    <w:tmpl w:val="8B907E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9A5BF1"/>
    <w:multiLevelType w:val="hybridMultilevel"/>
    <w:tmpl w:val="F59AC4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EE6673"/>
    <w:multiLevelType w:val="hybridMultilevel"/>
    <w:tmpl w:val="A58EBDDC"/>
    <w:lvl w:ilvl="0" w:tplc="4B7ADAB2">
      <w:start w:val="1"/>
      <w:numFmt w:val="upperRoman"/>
      <w:lvlText w:val="%1."/>
      <w:lvlJc w:val="right"/>
      <w:pPr>
        <w:ind w:left="786" w:hanging="360"/>
      </w:pPr>
      <w:rPr>
        <w:b/>
        <w:bCs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Camila Trevizan Carvalho Comparini">
    <w15:presenceInfo w15:providerId="Windows Live" w15:userId="0602fb3be743672d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36943"/>
    <w:rsid w:val="00000CF7"/>
    <w:rsid w:val="00033905"/>
    <w:rsid w:val="00037B4A"/>
    <w:rsid w:val="00064DD7"/>
    <w:rsid w:val="000848A5"/>
    <w:rsid w:val="000B2D26"/>
    <w:rsid w:val="000F1622"/>
    <w:rsid w:val="000F4717"/>
    <w:rsid w:val="00165C6E"/>
    <w:rsid w:val="001C0E49"/>
    <w:rsid w:val="001C2DFC"/>
    <w:rsid w:val="00215926"/>
    <w:rsid w:val="00221E3E"/>
    <w:rsid w:val="002338B1"/>
    <w:rsid w:val="00233DEA"/>
    <w:rsid w:val="00237A87"/>
    <w:rsid w:val="002406D0"/>
    <w:rsid w:val="002407A0"/>
    <w:rsid w:val="00274868"/>
    <w:rsid w:val="00281AF0"/>
    <w:rsid w:val="002B4FCB"/>
    <w:rsid w:val="00307156"/>
    <w:rsid w:val="00312969"/>
    <w:rsid w:val="00363343"/>
    <w:rsid w:val="003A45F6"/>
    <w:rsid w:val="003E5AE3"/>
    <w:rsid w:val="0042649E"/>
    <w:rsid w:val="004379E0"/>
    <w:rsid w:val="004742B3"/>
    <w:rsid w:val="004F7A43"/>
    <w:rsid w:val="0055482D"/>
    <w:rsid w:val="005621A4"/>
    <w:rsid w:val="0056467E"/>
    <w:rsid w:val="0057616E"/>
    <w:rsid w:val="006066E5"/>
    <w:rsid w:val="00635015"/>
    <w:rsid w:val="006527F4"/>
    <w:rsid w:val="00652C84"/>
    <w:rsid w:val="006707DC"/>
    <w:rsid w:val="006A0AA4"/>
    <w:rsid w:val="006F06AC"/>
    <w:rsid w:val="00701997"/>
    <w:rsid w:val="00714FCF"/>
    <w:rsid w:val="0072057C"/>
    <w:rsid w:val="007269C2"/>
    <w:rsid w:val="0073343F"/>
    <w:rsid w:val="00772AAF"/>
    <w:rsid w:val="007C215B"/>
    <w:rsid w:val="007C79D8"/>
    <w:rsid w:val="007D21B2"/>
    <w:rsid w:val="007E7BFD"/>
    <w:rsid w:val="00854503"/>
    <w:rsid w:val="008C3A4D"/>
    <w:rsid w:val="008C5990"/>
    <w:rsid w:val="008E64F6"/>
    <w:rsid w:val="00970DAB"/>
    <w:rsid w:val="009E2816"/>
    <w:rsid w:val="00A10C79"/>
    <w:rsid w:val="00A15272"/>
    <w:rsid w:val="00A22209"/>
    <w:rsid w:val="00B1350D"/>
    <w:rsid w:val="00B35450"/>
    <w:rsid w:val="00B634FC"/>
    <w:rsid w:val="00B71E36"/>
    <w:rsid w:val="00B940A3"/>
    <w:rsid w:val="00BB6204"/>
    <w:rsid w:val="00C320DA"/>
    <w:rsid w:val="00CC69A4"/>
    <w:rsid w:val="00CD01AB"/>
    <w:rsid w:val="00CE0EEC"/>
    <w:rsid w:val="00D80F21"/>
    <w:rsid w:val="00DA1BCB"/>
    <w:rsid w:val="00DB5381"/>
    <w:rsid w:val="00DD09FB"/>
    <w:rsid w:val="00DD7F0A"/>
    <w:rsid w:val="00E34423"/>
    <w:rsid w:val="00E36943"/>
    <w:rsid w:val="00E453A5"/>
    <w:rsid w:val="00EE00A2"/>
    <w:rsid w:val="00EE1F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C79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E3694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36943"/>
  </w:style>
  <w:style w:type="paragraph" w:styleId="Rodap">
    <w:name w:val="footer"/>
    <w:basedOn w:val="Normal"/>
    <w:link w:val="RodapChar"/>
    <w:uiPriority w:val="99"/>
    <w:unhideWhenUsed/>
    <w:rsid w:val="00E3694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36943"/>
  </w:style>
  <w:style w:type="paragraph" w:styleId="Textodebalo">
    <w:name w:val="Balloon Text"/>
    <w:basedOn w:val="Normal"/>
    <w:link w:val="TextodebaloChar"/>
    <w:uiPriority w:val="99"/>
    <w:semiHidden/>
    <w:unhideWhenUsed/>
    <w:rsid w:val="00E36943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694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1C2DFC"/>
    <w:pPr>
      <w:ind w:left="720"/>
      <w:contextualSpacing/>
    </w:pPr>
  </w:style>
  <w:style w:type="paragraph" w:customStyle="1" w:styleId="card-text">
    <w:name w:val="card-text"/>
    <w:basedOn w:val="Normal"/>
    <w:rsid w:val="001C2D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elacomgrade1">
    <w:name w:val="Tabela com grade1"/>
    <w:basedOn w:val="Tabelanormal"/>
    <w:rsid w:val="0056467E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5646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35450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5761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7616E"/>
    <w:rPr>
      <w:rFonts w:ascii="Arial" w:eastAsia="Arial" w:hAnsi="Arial" w:cs="Arial"/>
      <w:lang w:val="pt-PT" w:eastAsia="pt-PT" w:bidi="pt-PT"/>
    </w:rPr>
  </w:style>
  <w:style w:type="character" w:styleId="Refdecomentrio">
    <w:name w:val="annotation reference"/>
    <w:basedOn w:val="Fontepargpadro"/>
    <w:uiPriority w:val="99"/>
    <w:semiHidden/>
    <w:unhideWhenUsed/>
    <w:rsid w:val="00233DE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33DEA"/>
    <w:pPr>
      <w:spacing w:after="160" w:line="240" w:lineRule="auto"/>
    </w:pPr>
    <w:rPr>
      <w:rFonts w:eastAsiaTheme="minorHAnsi"/>
      <w:kern w:val="2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33DEA"/>
    <w:rPr>
      <w:kern w:val="2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F1622"/>
    <w:pPr>
      <w:spacing w:after="200"/>
    </w:pPr>
    <w:rPr>
      <w:rFonts w:eastAsiaTheme="minorEastAsia"/>
      <w:b/>
      <w:bCs/>
      <w:kern w:val="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F1622"/>
    <w:rPr>
      <w:rFonts w:eastAsiaTheme="minorEastAsia"/>
      <w:b/>
      <w:bCs/>
      <w:kern w:val="2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221E3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sultafns.saude.gov.br/" TargetMode="External"/><Relationship Id="rId13" Type="http://schemas.openxmlformats.org/officeDocument/2006/relationships/fontTable" Target="fontTable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1/relationships/people" Target="people.xml"/><Relationship Id="rId2" Type="http://schemas.openxmlformats.org/officeDocument/2006/relationships/numbering" Target="numbering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402C1-0646-4823-9BA3-31383BC4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8</Pages>
  <Words>1501</Words>
  <Characters>8111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Manassés Agur</dc:creator>
  <cp:lastModifiedBy>user</cp:lastModifiedBy>
  <cp:revision>16</cp:revision>
  <cp:lastPrinted>2023-03-20T19:11:00Z</cp:lastPrinted>
  <dcterms:created xsi:type="dcterms:W3CDTF">2023-06-22T23:26:00Z</dcterms:created>
  <dcterms:modified xsi:type="dcterms:W3CDTF">2023-06-23T17:01:00Z</dcterms:modified>
</cp:coreProperties>
</file>