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D0C7" w14:textId="75812256" w:rsidR="005862E4" w:rsidRPr="00175656" w:rsidRDefault="005862E4" w:rsidP="005862E4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CBADF68" wp14:editId="5819808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33761" w14:textId="77777777" w:rsidR="005862E4" w:rsidRDefault="005862E4" w:rsidP="005862E4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B7045F3" w14:textId="178DFC77" w:rsidR="005862E4" w:rsidRPr="00175656" w:rsidRDefault="005862E4" w:rsidP="005862E4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</w:t>
                            </w:r>
                            <w:r w:rsidR="00175656"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45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7D386094" w14:textId="4E2871E3" w:rsidR="005862E4" w:rsidRPr="00175656" w:rsidRDefault="005862E4" w:rsidP="005862E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175656"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07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 w:rsidR="00175656"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ADF68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9033761" w14:textId="77777777" w:rsidR="005862E4" w:rsidRDefault="005862E4" w:rsidP="005862E4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B7045F3" w14:textId="178DFC77" w:rsidR="005862E4" w:rsidRPr="00175656" w:rsidRDefault="005862E4" w:rsidP="005862E4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</w:t>
                      </w:r>
                      <w:r w:rsidR="00175656"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45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7D386094" w14:textId="4E2871E3" w:rsidR="005862E4" w:rsidRPr="00175656" w:rsidRDefault="005862E4" w:rsidP="005862E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175656"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07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 w:rsidR="00175656"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4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 w:rsidR="00175656"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2</w:t>
      </w:r>
    </w:p>
    <w:p w14:paraId="531F2427" w14:textId="620B61A1" w:rsidR="005862E4" w:rsidRPr="00CF409D" w:rsidRDefault="005862E4" w:rsidP="005862E4">
      <w:pPr>
        <w:widowControl w:val="0"/>
        <w:ind w:left="2835"/>
        <w:rPr>
          <w:rFonts w:ascii="Arial" w:eastAsiaTheme="majorEastAsia" w:hAnsi="Arial" w:cs="Arial"/>
          <w:b/>
          <w:kern w:val="2"/>
          <w:lang w:val="pt-PT"/>
          <w14:ligatures w14:val="standardContextual"/>
        </w:rPr>
      </w:pPr>
      <w:r w:rsidRPr="00CF409D">
        <w:rPr>
          <w:rFonts w:ascii="Arial" w:eastAsiaTheme="majorEastAsia" w:hAnsi="Arial" w:cs="Arial"/>
          <w:kern w:val="2"/>
          <w:lang w:val="pt-PT"/>
          <w14:ligatures w14:val="standardContextual"/>
        </w:rPr>
        <w:t xml:space="preserve">De </w:t>
      </w:r>
      <w:r w:rsidR="00175656">
        <w:rPr>
          <w:rFonts w:ascii="Arial" w:eastAsiaTheme="majorEastAsia" w:hAnsi="Arial" w:cs="Arial"/>
          <w:kern w:val="2"/>
          <w:lang w:val="pt-PT"/>
          <w14:ligatures w14:val="standardContextual"/>
        </w:rPr>
        <w:t>07</w:t>
      </w:r>
      <w:r w:rsidRPr="00CF409D">
        <w:rPr>
          <w:rFonts w:ascii="Arial" w:eastAsiaTheme="majorEastAsia" w:hAnsi="Arial" w:cs="Arial"/>
          <w:kern w:val="2"/>
          <w:lang w:val="pt-PT"/>
          <w14:ligatures w14:val="standardContextual"/>
        </w:rPr>
        <w:t xml:space="preserve"> de </w:t>
      </w:r>
      <w:r w:rsidR="00175656">
        <w:rPr>
          <w:rFonts w:ascii="Arial" w:eastAsiaTheme="majorEastAsia" w:hAnsi="Arial" w:cs="Arial"/>
          <w:kern w:val="2"/>
          <w:lang w:val="pt-PT"/>
          <w14:ligatures w14:val="standardContextual"/>
        </w:rPr>
        <w:t>abril</w:t>
      </w:r>
      <w:r w:rsidRPr="00CF409D">
        <w:rPr>
          <w:rFonts w:ascii="Arial" w:eastAsiaTheme="majorEastAsia" w:hAnsi="Arial" w:cs="Arial"/>
          <w:kern w:val="2"/>
          <w:lang w:val="pt-PT"/>
          <w14:ligatures w14:val="standardContextual"/>
        </w:rPr>
        <w:t xml:space="preserve"> de 2026</w:t>
      </w:r>
      <w:r w:rsidRPr="00CF409D">
        <w:rPr>
          <w:rFonts w:ascii="Arial" w:eastAsiaTheme="majorEastAsia" w:hAnsi="Arial" w:cs="Arial"/>
          <w:b/>
          <w:bCs/>
          <w:kern w:val="2"/>
          <w:lang w:val="pt-PT"/>
          <w14:ligatures w14:val="standardContextual"/>
        </w:rPr>
        <w:t>.</w:t>
      </w:r>
    </w:p>
    <w:p w14:paraId="26643276" w14:textId="77777777" w:rsidR="00800184" w:rsidRDefault="00800184" w:rsidP="00800184">
      <w:pPr>
        <w:suppressAutoHyphens w:val="0"/>
        <w:jc w:val="both"/>
        <w:rPr>
          <w:rFonts w:ascii="Arial" w:hAnsi="Arial" w:cs="Arial"/>
          <w:b/>
          <w:iCs/>
        </w:rPr>
      </w:pPr>
    </w:p>
    <w:p w14:paraId="66BA35CE" w14:textId="77777777" w:rsidR="00800184" w:rsidRPr="00D20BE6" w:rsidRDefault="00800184" w:rsidP="00175656">
      <w:pPr>
        <w:suppressAutoHyphens w:val="0"/>
        <w:ind w:left="2835"/>
        <w:jc w:val="both"/>
        <w:rPr>
          <w:rFonts w:ascii="Arial" w:hAnsi="Arial" w:cs="Arial"/>
          <w:bCs/>
          <w:iCs/>
        </w:rPr>
      </w:pPr>
      <w:r w:rsidRPr="00D20BE6">
        <w:rPr>
          <w:rFonts w:ascii="Arial" w:hAnsi="Arial" w:cs="Arial"/>
          <w:bCs/>
          <w:iCs/>
        </w:rPr>
        <w:t>Acrescenta dispositivos a Lei nº 2815, de 17 de novembro de 2011 que “Disciplina a denominação de próprios e logradouros públicos” no Município de Campo Mourão.</w:t>
      </w:r>
    </w:p>
    <w:p w14:paraId="10AF1C72" w14:textId="77777777" w:rsidR="00800184" w:rsidRPr="00E07B0D" w:rsidRDefault="00800184" w:rsidP="00800184">
      <w:pPr>
        <w:suppressAutoHyphens w:val="0"/>
        <w:ind w:left="3402"/>
        <w:jc w:val="both"/>
        <w:rPr>
          <w:rFonts w:ascii="Arial" w:hAnsi="Arial" w:cs="Arial"/>
          <w:b/>
          <w:iCs/>
        </w:rPr>
      </w:pPr>
    </w:p>
    <w:p w14:paraId="18F85DA1" w14:textId="77777777" w:rsidR="00D20BE6" w:rsidRPr="00A942EB" w:rsidRDefault="00D20BE6" w:rsidP="00D20BE6">
      <w:pPr>
        <w:ind w:firstLine="1418"/>
        <w:jc w:val="both"/>
        <w:rPr>
          <w:rFonts w:ascii="Arial" w:hAnsi="Arial" w:cs="Arial"/>
        </w:rPr>
      </w:pPr>
      <w:r w:rsidRPr="00A942EB">
        <w:rPr>
          <w:rFonts w:ascii="Arial" w:hAnsi="Arial" w:cs="Arial"/>
        </w:rPr>
        <w:t>O</w:t>
      </w:r>
      <w:r w:rsidRPr="00A942EB">
        <w:rPr>
          <w:rFonts w:ascii="Arial" w:hAnsi="Arial" w:cs="Arial"/>
          <w:b/>
        </w:rPr>
        <w:t xml:space="preserve"> PODER LEGISLATIVO DE CAMPO MOURÃO</w:t>
      </w:r>
      <w:r w:rsidRPr="00A942EB">
        <w:rPr>
          <w:rFonts w:ascii="Arial" w:hAnsi="Arial" w:cs="Arial"/>
        </w:rPr>
        <w:t>, Estado do Paraná, aprova e eu, Prefeito Municipal, sanciono a seguinte</w:t>
      </w:r>
    </w:p>
    <w:p w14:paraId="0B2CB40C" w14:textId="77777777" w:rsidR="00D20BE6" w:rsidRPr="000F3415" w:rsidRDefault="00D20BE6" w:rsidP="00D20BE6">
      <w:pPr>
        <w:jc w:val="center"/>
        <w:rPr>
          <w:rFonts w:ascii="Garamond" w:hAnsi="Garamond"/>
          <w:b/>
          <w:sz w:val="26"/>
          <w:szCs w:val="26"/>
        </w:rPr>
      </w:pPr>
    </w:p>
    <w:p w14:paraId="4D03D992" w14:textId="77777777" w:rsidR="00D20BE6" w:rsidRDefault="00D20BE6" w:rsidP="00D20BE6">
      <w:pPr>
        <w:jc w:val="center"/>
        <w:rPr>
          <w:rFonts w:ascii="Garamond" w:hAnsi="Garamond"/>
          <w:b/>
          <w:sz w:val="26"/>
          <w:szCs w:val="26"/>
        </w:rPr>
      </w:pPr>
      <w:r w:rsidRPr="000F3415">
        <w:rPr>
          <w:rFonts w:ascii="Garamond" w:hAnsi="Garamond"/>
          <w:b/>
          <w:sz w:val="26"/>
          <w:szCs w:val="26"/>
        </w:rPr>
        <w:t>L E I:</w:t>
      </w:r>
    </w:p>
    <w:p w14:paraId="0CC745EC" w14:textId="77777777" w:rsidR="005862E4" w:rsidRDefault="005862E4" w:rsidP="00D20BE6">
      <w:pPr>
        <w:ind w:firstLine="1418"/>
        <w:jc w:val="both"/>
        <w:rPr>
          <w:rFonts w:ascii="Arial" w:hAnsi="Arial" w:cs="Arial"/>
          <w:b/>
        </w:rPr>
      </w:pPr>
    </w:p>
    <w:p w14:paraId="3C6689FB" w14:textId="5827DFF3" w:rsidR="00800184" w:rsidRPr="00D20BE6" w:rsidRDefault="00800184" w:rsidP="00D20BE6">
      <w:pPr>
        <w:ind w:firstLine="1418"/>
        <w:jc w:val="both"/>
        <w:rPr>
          <w:rFonts w:ascii="Arial" w:hAnsi="Arial" w:cs="Arial"/>
          <w:b/>
          <w:bCs/>
        </w:rPr>
      </w:pPr>
      <w:r w:rsidRPr="00D20BE6">
        <w:rPr>
          <w:rFonts w:ascii="Arial" w:hAnsi="Arial" w:cs="Arial"/>
          <w:b/>
        </w:rPr>
        <w:t>Art.1º</w:t>
      </w:r>
      <w:r w:rsidRPr="00D20BE6">
        <w:rPr>
          <w:rFonts w:ascii="Arial" w:hAnsi="Arial" w:cs="Arial"/>
          <w:bCs/>
        </w:rPr>
        <w:t xml:space="preserve"> Acrescenta o artigo 4º-A, à Lei nº 2815/2011, que passa a vigorar com a seguinte redação:</w:t>
      </w:r>
    </w:p>
    <w:p w14:paraId="44C84277" w14:textId="77777777" w:rsidR="00800184" w:rsidRPr="00D20BE6" w:rsidRDefault="00800184" w:rsidP="00D20BE6">
      <w:pPr>
        <w:ind w:firstLine="1418"/>
        <w:jc w:val="both"/>
        <w:rPr>
          <w:rFonts w:ascii="Arial" w:hAnsi="Arial" w:cs="Arial"/>
          <w:b/>
          <w:bCs/>
        </w:rPr>
      </w:pPr>
    </w:p>
    <w:p w14:paraId="79513B8D" w14:textId="33EED3A1" w:rsidR="00800184" w:rsidRPr="00D20BE6" w:rsidRDefault="00800184" w:rsidP="00D20BE6">
      <w:pPr>
        <w:ind w:firstLine="1418"/>
        <w:jc w:val="both"/>
        <w:rPr>
          <w:rFonts w:ascii="Arial" w:hAnsi="Arial" w:cs="Arial"/>
          <w:bCs/>
        </w:rPr>
      </w:pPr>
      <w:r w:rsidRPr="00D20BE6">
        <w:rPr>
          <w:rFonts w:ascii="Arial" w:hAnsi="Arial" w:cs="Arial"/>
        </w:rPr>
        <w:t>“</w:t>
      </w:r>
      <w:r w:rsidRPr="00D20BE6">
        <w:rPr>
          <w:rFonts w:ascii="Arial" w:hAnsi="Arial" w:cs="Arial"/>
          <w:b/>
          <w:bCs/>
        </w:rPr>
        <w:t>Art. 4º-A.</w:t>
      </w:r>
      <w:r w:rsidRPr="00D20BE6">
        <w:rPr>
          <w:rFonts w:ascii="Arial" w:hAnsi="Arial" w:cs="Arial"/>
          <w:bCs/>
        </w:rPr>
        <w:t xml:space="preserve"> A denominação de logradouros deverá observar o princípio da continuidade, de modo a evitar alterações de nome em um mesmo eixo viário, salvo em casos de interrupção física, barreira natural ou desvio urbanístico que caracterize o término da via”.</w:t>
      </w:r>
    </w:p>
    <w:p w14:paraId="7A5F0024" w14:textId="77777777" w:rsidR="00800184" w:rsidRPr="00D20BE6" w:rsidRDefault="00800184" w:rsidP="00D20BE6">
      <w:pPr>
        <w:ind w:firstLine="1418"/>
        <w:jc w:val="both"/>
        <w:rPr>
          <w:rFonts w:ascii="Arial" w:hAnsi="Arial" w:cs="Arial"/>
          <w:b/>
          <w:bCs/>
        </w:rPr>
      </w:pPr>
    </w:p>
    <w:p w14:paraId="6D351703" w14:textId="77777777" w:rsidR="00800184" w:rsidRDefault="00800184" w:rsidP="00D20BE6">
      <w:pPr>
        <w:ind w:firstLine="1418"/>
        <w:jc w:val="both"/>
        <w:rPr>
          <w:rFonts w:ascii="Arial" w:hAnsi="Arial" w:cs="Arial"/>
          <w:bCs/>
        </w:rPr>
      </w:pPr>
      <w:r w:rsidRPr="00D20BE6">
        <w:rPr>
          <w:rFonts w:ascii="Arial" w:hAnsi="Arial" w:cs="Arial"/>
          <w:b/>
          <w:bCs/>
        </w:rPr>
        <w:t>Art. 2º</w:t>
      </w:r>
      <w:r w:rsidRPr="00D20BE6">
        <w:rPr>
          <w:rFonts w:ascii="Arial" w:hAnsi="Arial" w:cs="Arial"/>
          <w:bCs/>
        </w:rPr>
        <w:t xml:space="preserve"> Acrescenta os artigos 6º-A, 6º-B à Lei nº 2815/2011, que passa a vigorar com a seguinte redação:</w:t>
      </w:r>
    </w:p>
    <w:p w14:paraId="0F885019" w14:textId="77777777" w:rsidR="00D20BE6" w:rsidRPr="00D20BE6" w:rsidRDefault="00D20BE6" w:rsidP="00D20BE6">
      <w:pPr>
        <w:ind w:firstLine="1418"/>
        <w:jc w:val="both"/>
        <w:rPr>
          <w:rFonts w:ascii="Arial" w:hAnsi="Arial" w:cs="Arial"/>
          <w:b/>
        </w:rPr>
      </w:pPr>
    </w:p>
    <w:p w14:paraId="28C0BBDD" w14:textId="77777777" w:rsidR="00800184" w:rsidRDefault="00800184" w:rsidP="00D20BE6">
      <w:pPr>
        <w:ind w:firstLine="1418"/>
        <w:jc w:val="both"/>
        <w:rPr>
          <w:rFonts w:ascii="Arial" w:hAnsi="Arial" w:cs="Arial"/>
        </w:rPr>
      </w:pPr>
      <w:r w:rsidRPr="00D20BE6">
        <w:rPr>
          <w:rFonts w:ascii="Arial" w:hAnsi="Arial" w:cs="Arial"/>
          <w:bCs/>
        </w:rPr>
        <w:t>“</w:t>
      </w:r>
      <w:r w:rsidRPr="00D20BE6">
        <w:rPr>
          <w:rFonts w:ascii="Arial" w:hAnsi="Arial" w:cs="Arial"/>
          <w:b/>
        </w:rPr>
        <w:t>Art. 6º-A.</w:t>
      </w:r>
      <w:r w:rsidRPr="00D20BE6">
        <w:rPr>
          <w:rFonts w:ascii="Arial" w:hAnsi="Arial" w:cs="Arial"/>
          <w:bCs/>
        </w:rPr>
        <w:t xml:space="preserve"> </w:t>
      </w:r>
      <w:r w:rsidRPr="00D20BE6">
        <w:rPr>
          <w:rFonts w:ascii="Arial" w:hAnsi="Arial" w:cs="Arial"/>
        </w:rPr>
        <w:t>O Poder Executivo, através do órgão competente, no prazo de até 180 (cento e oitenta) dias após a publicação desta Lei, deverá proceder à revisão do cadastro dos logradouros do Município, a fim de adequá-las ao disposto nesta norma.</w:t>
      </w:r>
    </w:p>
    <w:p w14:paraId="688B5DAF" w14:textId="77777777" w:rsidR="00D20BE6" w:rsidRPr="00D20BE6" w:rsidRDefault="00D20BE6" w:rsidP="00D20BE6">
      <w:pPr>
        <w:ind w:firstLine="1418"/>
        <w:jc w:val="both"/>
        <w:rPr>
          <w:rFonts w:ascii="Arial" w:hAnsi="Arial" w:cs="Arial"/>
          <w:b/>
        </w:rPr>
      </w:pPr>
    </w:p>
    <w:p w14:paraId="04F3C4D0" w14:textId="1E19EB97" w:rsidR="00800184" w:rsidRDefault="00800184" w:rsidP="00D20BE6">
      <w:pPr>
        <w:ind w:firstLine="1418"/>
        <w:jc w:val="both"/>
        <w:rPr>
          <w:rFonts w:ascii="Arial" w:hAnsi="Arial" w:cs="Arial"/>
        </w:rPr>
      </w:pPr>
      <w:r w:rsidRPr="00D20BE6">
        <w:rPr>
          <w:rFonts w:ascii="Arial" w:hAnsi="Arial" w:cs="Arial"/>
          <w:b/>
        </w:rPr>
        <w:t>Art. 6º-B.</w:t>
      </w:r>
      <w:r w:rsidRPr="00D20BE6">
        <w:rPr>
          <w:rFonts w:ascii="Arial" w:hAnsi="Arial" w:cs="Arial"/>
          <w:bCs/>
        </w:rPr>
        <w:t xml:space="preserve"> </w:t>
      </w:r>
      <w:r w:rsidRPr="00D20BE6">
        <w:rPr>
          <w:rFonts w:ascii="Arial" w:hAnsi="Arial" w:cs="Arial"/>
        </w:rPr>
        <w:t>Fica resguardada a manutenção dos nomes já existentes até a entrada em vigor desta Lei, salvo nos casos em que a continuidade cause confusão evidente à população, cabendo ao Poder Executivo propor a unificação da nomenclatura, observadas as normas legais pertinentes”</w:t>
      </w:r>
      <w:r w:rsidR="00D20BE6">
        <w:rPr>
          <w:rFonts w:ascii="Arial" w:hAnsi="Arial" w:cs="Arial"/>
        </w:rPr>
        <w:t>.</w:t>
      </w:r>
    </w:p>
    <w:p w14:paraId="25BEEBEF" w14:textId="77777777" w:rsidR="00D20BE6" w:rsidRPr="00D20BE6" w:rsidRDefault="00D20BE6" w:rsidP="00D20BE6">
      <w:pPr>
        <w:ind w:firstLine="1418"/>
        <w:jc w:val="both"/>
        <w:rPr>
          <w:rFonts w:ascii="Arial" w:hAnsi="Arial" w:cs="Arial"/>
          <w:b/>
        </w:rPr>
      </w:pPr>
    </w:p>
    <w:p w14:paraId="3DF73325" w14:textId="62361A18" w:rsidR="00800184" w:rsidRDefault="00800184" w:rsidP="00D20BE6">
      <w:pPr>
        <w:pStyle w:val="Corpo"/>
        <w:spacing w:before="0" w:line="240" w:lineRule="auto"/>
        <w:ind w:firstLine="1418"/>
        <w:rPr>
          <w:rFonts w:ascii="Arial" w:eastAsia="Times New Roman" w:hAnsi="Arial" w:cs="Arial"/>
          <w:szCs w:val="24"/>
          <w:lang w:eastAsia="pt-BR"/>
        </w:rPr>
      </w:pPr>
      <w:r w:rsidRPr="00D20BE6">
        <w:rPr>
          <w:rFonts w:ascii="Arial" w:eastAsia="Times New Roman" w:hAnsi="Arial" w:cs="Arial"/>
          <w:b/>
          <w:bCs/>
          <w:szCs w:val="24"/>
          <w:lang w:eastAsia="pt-BR"/>
        </w:rPr>
        <w:t xml:space="preserve">Art. 3º </w:t>
      </w:r>
      <w:r w:rsidRPr="00D20BE6">
        <w:rPr>
          <w:rFonts w:ascii="Arial" w:eastAsia="Times New Roman" w:hAnsi="Arial" w:cs="Arial"/>
          <w:szCs w:val="24"/>
          <w:lang w:eastAsia="pt-BR"/>
        </w:rPr>
        <w:t>Esta Lei entra em vigor na data de sua publicação.</w:t>
      </w:r>
    </w:p>
    <w:p w14:paraId="07FB8B9E" w14:textId="77777777" w:rsidR="005862E4" w:rsidRDefault="005862E4" w:rsidP="005862E4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4567C06D" w14:textId="5CF3972D" w:rsidR="005862E4" w:rsidRPr="00AE4429" w:rsidRDefault="005862E4" w:rsidP="005862E4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84DF223" w14:textId="3BD6ED8F" w:rsidR="005862E4" w:rsidRPr="00AE4429" w:rsidRDefault="005862E4" w:rsidP="005862E4">
      <w:pPr>
        <w:jc w:val="center"/>
        <w:rPr>
          <w:rFonts w:ascii="Arial" w:hAnsi="Arial" w:cs="Arial"/>
        </w:rPr>
      </w:pPr>
      <w:r w:rsidRPr="00AE4429">
        <w:rPr>
          <w:rFonts w:ascii="Arial" w:hAnsi="Arial" w:cs="Arial"/>
        </w:rPr>
        <w:t xml:space="preserve">Campo Mourão, </w:t>
      </w:r>
      <w:r w:rsidR="00175656">
        <w:rPr>
          <w:rFonts w:ascii="Arial" w:hAnsi="Arial" w:cs="Arial"/>
        </w:rPr>
        <w:t>0</w:t>
      </w:r>
      <w:r>
        <w:rPr>
          <w:rFonts w:ascii="Arial" w:hAnsi="Arial" w:cs="Arial"/>
        </w:rPr>
        <w:t>7</w:t>
      </w:r>
      <w:r w:rsidRPr="00AE4429">
        <w:rPr>
          <w:rFonts w:ascii="Arial" w:hAnsi="Arial" w:cs="Arial"/>
        </w:rPr>
        <w:t xml:space="preserve"> de </w:t>
      </w:r>
      <w:r w:rsidR="00175656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</w:t>
      </w:r>
      <w:r w:rsidRPr="00AE442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</w:p>
    <w:p w14:paraId="214EE8B5" w14:textId="77777777" w:rsidR="005862E4" w:rsidRDefault="005862E4" w:rsidP="005862E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6B421FDF" w14:textId="77777777" w:rsidR="005862E4" w:rsidRDefault="005862E4" w:rsidP="005862E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62CDB016" w14:textId="77777777" w:rsidR="005862E4" w:rsidRDefault="005862E4" w:rsidP="005862E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07E9226C" w14:textId="77777777" w:rsidR="005862E4" w:rsidRDefault="005862E4" w:rsidP="005862E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15DA4854" w14:textId="77777777" w:rsidR="005862E4" w:rsidRPr="00AE4429" w:rsidRDefault="005862E4" w:rsidP="005862E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AE4429">
        <w:rPr>
          <w:rFonts w:ascii="Arial" w:hAnsi="Arial" w:cs="Arial"/>
        </w:rPr>
        <w:t>João Douglas Fabrício</w:t>
      </w:r>
    </w:p>
    <w:p w14:paraId="72156FBE" w14:textId="77777777" w:rsidR="005862E4" w:rsidRPr="0056408A" w:rsidRDefault="005862E4" w:rsidP="005862E4">
      <w:pPr>
        <w:widowControl w:val="0"/>
        <w:ind w:right="-1"/>
        <w:jc w:val="center"/>
        <w:rPr>
          <w:rFonts w:ascii="Arial" w:hAnsi="Arial" w:cs="Arial"/>
        </w:rPr>
      </w:pPr>
      <w:r w:rsidRPr="00AE4429">
        <w:rPr>
          <w:rFonts w:ascii="Arial" w:hAnsi="Arial" w:cs="Arial"/>
          <w:b/>
        </w:rPr>
        <w:t>Prefeito Municipal</w:t>
      </w:r>
    </w:p>
    <w:p w14:paraId="0104D803" w14:textId="7251C10B" w:rsidR="0027091F" w:rsidRDefault="0027091F" w:rsidP="005862E4">
      <w:pPr>
        <w:ind w:firstLine="1418"/>
        <w:jc w:val="both"/>
      </w:pPr>
    </w:p>
    <w:sectPr w:rsidR="0027091F" w:rsidSect="00175656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67B12" w14:textId="77777777" w:rsidR="00F042DB" w:rsidRDefault="00F042DB" w:rsidP="00800184">
      <w:r>
        <w:separator/>
      </w:r>
    </w:p>
  </w:endnote>
  <w:endnote w:type="continuationSeparator" w:id="0">
    <w:p w14:paraId="2505318B" w14:textId="77777777" w:rsidR="00F042DB" w:rsidRDefault="00F042DB" w:rsidP="0080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15E29" w14:textId="77777777" w:rsidR="00F042DB" w:rsidRDefault="00F042DB" w:rsidP="00800184">
      <w:r>
        <w:separator/>
      </w:r>
    </w:p>
  </w:footnote>
  <w:footnote w:type="continuationSeparator" w:id="0">
    <w:p w14:paraId="0DD8B9F9" w14:textId="77777777" w:rsidR="00F042DB" w:rsidRDefault="00F042DB" w:rsidP="0080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E3D9" w14:textId="24E22FC8" w:rsidR="00800184" w:rsidRDefault="00800184">
    <w:pPr>
      <w:pStyle w:val="Cabealho"/>
    </w:pPr>
  </w:p>
  <w:p w14:paraId="7D013120" w14:textId="5E19F53E" w:rsidR="00800184" w:rsidRDefault="00800184">
    <w:pPr>
      <w:pStyle w:val="Cabealho"/>
    </w:pPr>
  </w:p>
  <w:p w14:paraId="5DA6874C" w14:textId="77777777" w:rsidR="00800184" w:rsidRDefault="008001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184"/>
    <w:rsid w:val="000D54F7"/>
    <w:rsid w:val="00175656"/>
    <w:rsid w:val="001856D8"/>
    <w:rsid w:val="002047F9"/>
    <w:rsid w:val="0027091F"/>
    <w:rsid w:val="003835BB"/>
    <w:rsid w:val="00407101"/>
    <w:rsid w:val="0044438F"/>
    <w:rsid w:val="00555CEA"/>
    <w:rsid w:val="005862E4"/>
    <w:rsid w:val="0059792C"/>
    <w:rsid w:val="00696E76"/>
    <w:rsid w:val="006C11E5"/>
    <w:rsid w:val="00736916"/>
    <w:rsid w:val="00800184"/>
    <w:rsid w:val="00863EE6"/>
    <w:rsid w:val="00A453BC"/>
    <w:rsid w:val="00B2276A"/>
    <w:rsid w:val="00B55674"/>
    <w:rsid w:val="00BA66A3"/>
    <w:rsid w:val="00D20BE6"/>
    <w:rsid w:val="00DD0220"/>
    <w:rsid w:val="00DE723F"/>
    <w:rsid w:val="00F0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8EF41"/>
  <w15:chartTrackingRefBased/>
  <w15:docId w15:val="{754E7BAD-DE29-414F-AB64-B429085F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18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0184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0184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0184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0184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0184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0184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0184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0184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0184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0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0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0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01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01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01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01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01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01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018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0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0184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0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0184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01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0184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01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0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01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0184"/>
    <w:rPr>
      <w:b/>
      <w:bCs/>
      <w:smallCaps/>
      <w:color w:val="2F5496" w:themeColor="accent1" w:themeShade="BF"/>
      <w:spacing w:val="5"/>
    </w:rPr>
  </w:style>
  <w:style w:type="paragraph" w:customStyle="1" w:styleId="Corpo">
    <w:name w:val="Corpo"/>
    <w:basedOn w:val="Normal"/>
    <w:qFormat/>
    <w:rsid w:val="00800184"/>
    <w:pPr>
      <w:suppressAutoHyphens w:val="0"/>
      <w:spacing w:before="120" w:line="360" w:lineRule="auto"/>
      <w:ind w:firstLine="567"/>
      <w:jc w:val="both"/>
    </w:pPr>
    <w:rPr>
      <w:rFonts w:ascii="Calibri" w:eastAsia="Calibri" w:hAnsi="Calibri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8001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0018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001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018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00184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862E4"/>
    <w:pPr>
      <w:suppressAutoHyphens w:val="0"/>
      <w:spacing w:after="200"/>
    </w:pPr>
    <w:rPr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2026-03-04T18:45:00Z</dcterms:created>
  <dcterms:modified xsi:type="dcterms:W3CDTF">2026-04-07T11:32:00Z</dcterms:modified>
</cp:coreProperties>
</file>