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C628CC" w14:textId="35BBC36A" w:rsidR="004D6A48" w:rsidRPr="004224B1" w:rsidRDefault="004224B1" w:rsidP="004224B1">
      <w:pPr>
        <w:jc w:val="center"/>
        <w:rPr>
          <w:rFonts w:ascii="Century Gothic" w:hAnsi="Century Gothic"/>
          <w:b/>
          <w:sz w:val="22"/>
          <w:szCs w:val="22"/>
        </w:rPr>
      </w:pPr>
      <w:r w:rsidRPr="004224B1">
        <w:rPr>
          <w:rFonts w:ascii="Century Gothic" w:hAnsi="Century Gothic"/>
          <w:b/>
          <w:sz w:val="22"/>
          <w:szCs w:val="22"/>
        </w:rPr>
        <w:t>PROJETO DE LEI Nº 89, DE 11 DE NOVEMBRO DE 2024.</w:t>
      </w:r>
    </w:p>
    <w:p w14:paraId="4917E470" w14:textId="77777777" w:rsidR="004D6A48" w:rsidRPr="004224B1" w:rsidRDefault="004D6A48" w:rsidP="003148CC">
      <w:pPr>
        <w:jc w:val="center"/>
        <w:rPr>
          <w:rFonts w:ascii="Century Gothic" w:hAnsi="Century Gothic"/>
          <w:b/>
          <w:sz w:val="22"/>
          <w:szCs w:val="22"/>
        </w:rPr>
      </w:pPr>
    </w:p>
    <w:p w14:paraId="34A37DB8" w14:textId="77777777" w:rsidR="004E0C51" w:rsidRPr="004224B1" w:rsidRDefault="004E0C51" w:rsidP="004D6A48">
      <w:pPr>
        <w:ind w:left="3828"/>
        <w:jc w:val="both"/>
        <w:rPr>
          <w:rFonts w:ascii="Century Gothic" w:hAnsi="Century Gothic"/>
          <w:sz w:val="22"/>
          <w:szCs w:val="22"/>
        </w:rPr>
      </w:pPr>
    </w:p>
    <w:p w14:paraId="7F1ADE4C" w14:textId="3B2EE44F" w:rsidR="004D6A48" w:rsidRPr="004224B1" w:rsidRDefault="00DA7774" w:rsidP="004D6A48">
      <w:pPr>
        <w:ind w:left="3828"/>
        <w:jc w:val="both"/>
        <w:rPr>
          <w:rFonts w:ascii="Century Gothic" w:hAnsi="Century Gothic"/>
          <w:b/>
          <w:sz w:val="22"/>
          <w:szCs w:val="22"/>
        </w:rPr>
      </w:pPr>
      <w:r w:rsidRPr="004224B1">
        <w:rPr>
          <w:rFonts w:ascii="Century Gothic" w:hAnsi="Century Gothic"/>
          <w:sz w:val="22"/>
          <w:szCs w:val="22"/>
        </w:rPr>
        <w:t>“</w:t>
      </w:r>
      <w:r w:rsidR="008B3D8F" w:rsidRPr="004224B1">
        <w:rPr>
          <w:rFonts w:ascii="Century Gothic" w:hAnsi="Century Gothic"/>
          <w:sz w:val="22"/>
          <w:szCs w:val="22"/>
        </w:rPr>
        <w:t>Institui a Semana Municipal de Conscientização e Educação sobre o uso racional da água e dá outras providências correlatas”.</w:t>
      </w:r>
    </w:p>
    <w:p w14:paraId="53DB17C7" w14:textId="77777777" w:rsidR="004D6A48" w:rsidRPr="004224B1" w:rsidRDefault="004D6A48" w:rsidP="0055085D">
      <w:pPr>
        <w:jc w:val="both"/>
        <w:rPr>
          <w:rFonts w:ascii="Century Gothic" w:hAnsi="Century Gothic"/>
          <w:sz w:val="22"/>
          <w:szCs w:val="22"/>
        </w:rPr>
      </w:pPr>
    </w:p>
    <w:p w14:paraId="172C0736" w14:textId="77777777" w:rsidR="004D6A48" w:rsidRPr="004224B1" w:rsidRDefault="004D6A48" w:rsidP="004D6A48">
      <w:pPr>
        <w:ind w:firstLine="708"/>
        <w:jc w:val="center"/>
        <w:rPr>
          <w:rFonts w:ascii="Century Gothic" w:hAnsi="Century Gothic"/>
          <w:b/>
          <w:sz w:val="22"/>
          <w:szCs w:val="22"/>
        </w:rPr>
      </w:pPr>
    </w:p>
    <w:p w14:paraId="0F1D54E6" w14:textId="4DE34979" w:rsidR="004D6A48" w:rsidRPr="004224B1" w:rsidRDefault="008B3D8F" w:rsidP="004E0C51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b/>
          <w:sz w:val="22"/>
          <w:szCs w:val="22"/>
        </w:rPr>
        <w:t>O</w:t>
      </w:r>
      <w:r w:rsidR="00F14A63" w:rsidRPr="004224B1">
        <w:rPr>
          <w:rFonts w:ascii="Century Gothic" w:hAnsi="Century Gothic"/>
          <w:b/>
          <w:sz w:val="22"/>
          <w:szCs w:val="22"/>
        </w:rPr>
        <w:t xml:space="preserve"> </w:t>
      </w:r>
      <w:r w:rsidR="0018055B" w:rsidRPr="004224B1">
        <w:rPr>
          <w:rFonts w:ascii="Century Gothic" w:hAnsi="Century Gothic"/>
          <w:b/>
          <w:sz w:val="22"/>
          <w:szCs w:val="22"/>
        </w:rPr>
        <w:t xml:space="preserve">Vereador </w:t>
      </w:r>
      <w:r w:rsidRPr="004224B1">
        <w:rPr>
          <w:rFonts w:ascii="Century Gothic" w:hAnsi="Century Gothic"/>
          <w:b/>
          <w:sz w:val="22"/>
          <w:szCs w:val="22"/>
        </w:rPr>
        <w:t>Atílio Paschoal Passaglia</w:t>
      </w:r>
      <w:r w:rsidR="004D6A48" w:rsidRPr="004224B1">
        <w:rPr>
          <w:rFonts w:ascii="Century Gothic" w:hAnsi="Century Gothic"/>
          <w:sz w:val="22"/>
          <w:szCs w:val="22"/>
        </w:rPr>
        <w:t>, no uso de suas atribuições legais propõe o seguinte Projeto de Lei:</w:t>
      </w:r>
    </w:p>
    <w:p w14:paraId="734EAA75" w14:textId="77777777" w:rsidR="004D6A48" w:rsidRPr="004224B1" w:rsidRDefault="004D6A48" w:rsidP="00D15F3B">
      <w:pPr>
        <w:jc w:val="both"/>
        <w:rPr>
          <w:rFonts w:ascii="Century Gothic" w:hAnsi="Century Gothic"/>
          <w:sz w:val="22"/>
          <w:szCs w:val="22"/>
        </w:rPr>
      </w:pPr>
    </w:p>
    <w:p w14:paraId="317C6ABA" w14:textId="3A39997F" w:rsidR="0018055B" w:rsidRPr="004224B1" w:rsidRDefault="0018055B" w:rsidP="00240A1C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b/>
          <w:sz w:val="22"/>
          <w:szCs w:val="22"/>
        </w:rPr>
        <w:t>Art. 1</w:t>
      </w:r>
      <w:r w:rsidRPr="004224B1">
        <w:rPr>
          <w:rFonts w:ascii="Century Gothic" w:hAnsi="Century Gothic"/>
          <w:sz w:val="22"/>
          <w:szCs w:val="22"/>
        </w:rPr>
        <w:t xml:space="preserve">.º   </w:t>
      </w:r>
      <w:r w:rsidR="008B3D8F" w:rsidRPr="004224B1">
        <w:rPr>
          <w:rFonts w:ascii="Century Gothic" w:hAnsi="Century Gothic"/>
          <w:sz w:val="22"/>
          <w:szCs w:val="22"/>
        </w:rPr>
        <w:t xml:space="preserve">Fica instituída, no Calendário Oficial do Município de Sales Oliveira – SP, a </w:t>
      </w:r>
      <w:r w:rsidR="00FE067D">
        <w:rPr>
          <w:rFonts w:ascii="Century Gothic" w:hAnsi="Century Gothic"/>
          <w:sz w:val="22"/>
          <w:szCs w:val="22"/>
        </w:rPr>
        <w:t>“</w:t>
      </w:r>
      <w:r w:rsidR="008B3D8F" w:rsidRPr="004224B1">
        <w:rPr>
          <w:rFonts w:ascii="Century Gothic" w:hAnsi="Century Gothic"/>
          <w:sz w:val="22"/>
          <w:szCs w:val="22"/>
        </w:rPr>
        <w:t xml:space="preserve">Semana Municipal de Conscientização e Educação sobre o Uso Racional da Água”, cuja realização deverá coincidir, anualmente, com a semana do dia 22 de março – Dia Mundial da Água. </w:t>
      </w:r>
    </w:p>
    <w:p w14:paraId="781795BC" w14:textId="4B0179D6" w:rsidR="00240A1C" w:rsidRPr="004224B1" w:rsidRDefault="0018055B" w:rsidP="00240A1C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b/>
          <w:sz w:val="22"/>
          <w:szCs w:val="22"/>
        </w:rPr>
        <w:t>Art. 2.º</w:t>
      </w:r>
      <w:r w:rsidRPr="004224B1">
        <w:rPr>
          <w:rFonts w:ascii="Century Gothic" w:hAnsi="Century Gothic"/>
          <w:sz w:val="22"/>
          <w:szCs w:val="22"/>
        </w:rPr>
        <w:t xml:space="preserve">   </w:t>
      </w:r>
      <w:r w:rsidR="00240A1C" w:rsidRPr="004224B1">
        <w:rPr>
          <w:rFonts w:ascii="Century Gothic" w:hAnsi="Century Gothic"/>
          <w:sz w:val="22"/>
          <w:szCs w:val="22"/>
        </w:rPr>
        <w:t>São objetivos da "Semana Municipal de Conscientização e Educação sobre o Uso Racional da Água”:</w:t>
      </w:r>
    </w:p>
    <w:p w14:paraId="72A0CA93" w14:textId="55BE3287" w:rsidR="00240A1C" w:rsidRPr="004224B1" w:rsidRDefault="00240A1C" w:rsidP="00240A1C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b/>
          <w:bCs/>
          <w:sz w:val="22"/>
          <w:szCs w:val="22"/>
        </w:rPr>
        <w:t>I –</w:t>
      </w:r>
      <w:r w:rsidRPr="004224B1">
        <w:rPr>
          <w:rFonts w:ascii="Century Gothic" w:hAnsi="Century Gothic"/>
          <w:sz w:val="22"/>
          <w:szCs w:val="22"/>
        </w:rPr>
        <w:t xml:space="preserve"> incentivar a prática do uso consciente da água; </w:t>
      </w:r>
    </w:p>
    <w:p w14:paraId="12C72DD3" w14:textId="392B1DD9" w:rsidR="00240A1C" w:rsidRPr="004224B1" w:rsidRDefault="00240A1C" w:rsidP="00240A1C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b/>
          <w:bCs/>
          <w:sz w:val="22"/>
          <w:szCs w:val="22"/>
        </w:rPr>
        <w:t>II –</w:t>
      </w:r>
      <w:r w:rsidRPr="004224B1">
        <w:rPr>
          <w:rFonts w:ascii="Century Gothic" w:hAnsi="Century Gothic"/>
          <w:sz w:val="22"/>
          <w:szCs w:val="22"/>
        </w:rPr>
        <w:t xml:space="preserve"> estimular o interesse da sociedade na promoção, proteção e apoio ao uso consciente da água nas zonas rurais e urbanas; </w:t>
      </w:r>
    </w:p>
    <w:p w14:paraId="6B9F8669" w14:textId="6848DCFF" w:rsidR="00240A1C" w:rsidRPr="004224B1" w:rsidRDefault="00240A1C" w:rsidP="00240A1C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b/>
          <w:bCs/>
          <w:sz w:val="22"/>
          <w:szCs w:val="22"/>
        </w:rPr>
        <w:t>III –</w:t>
      </w:r>
      <w:r w:rsidRPr="004224B1">
        <w:rPr>
          <w:rFonts w:ascii="Century Gothic" w:hAnsi="Century Gothic"/>
          <w:sz w:val="22"/>
          <w:szCs w:val="22"/>
        </w:rPr>
        <w:t xml:space="preserve"> disseminar informações sobre a importância da água e do uso consciente; </w:t>
      </w:r>
    </w:p>
    <w:p w14:paraId="4B300C47" w14:textId="07CE6B44" w:rsidR="0018055B" w:rsidRPr="004224B1" w:rsidRDefault="00240A1C" w:rsidP="00240A1C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b/>
          <w:bCs/>
          <w:sz w:val="22"/>
          <w:szCs w:val="22"/>
        </w:rPr>
        <w:t>IV –</w:t>
      </w:r>
      <w:r w:rsidRPr="004224B1">
        <w:rPr>
          <w:rFonts w:ascii="Century Gothic" w:hAnsi="Century Gothic"/>
          <w:sz w:val="22"/>
          <w:szCs w:val="22"/>
        </w:rPr>
        <w:t xml:space="preserve"> sensibilizar os diversos segmentos da sociedade para que compreendam a importância da preservação da água e o risco de escassez. </w:t>
      </w:r>
    </w:p>
    <w:p w14:paraId="48221F49" w14:textId="3D48EE97" w:rsidR="00240A1C" w:rsidRPr="004224B1" w:rsidRDefault="0018055B" w:rsidP="00240A1C">
      <w:pPr>
        <w:suppressAutoHyphens/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b/>
          <w:sz w:val="22"/>
          <w:szCs w:val="22"/>
        </w:rPr>
        <w:t>Art. 3.º</w:t>
      </w:r>
      <w:r w:rsidRPr="004224B1">
        <w:rPr>
          <w:rFonts w:ascii="Century Gothic" w:hAnsi="Century Gothic"/>
          <w:sz w:val="22"/>
          <w:szCs w:val="22"/>
        </w:rPr>
        <w:t xml:space="preserve"> </w:t>
      </w:r>
      <w:r w:rsidR="00240A1C" w:rsidRPr="004224B1">
        <w:rPr>
          <w:rFonts w:ascii="Century Gothic" w:hAnsi="Century Gothic"/>
          <w:sz w:val="22"/>
          <w:szCs w:val="22"/>
        </w:rPr>
        <w:t>O Poder Executivo fica autorizado a envidar esforços no sentido de colaborar com a re</w:t>
      </w:r>
      <w:r w:rsidR="00240A1C" w:rsidRPr="004224B1">
        <w:rPr>
          <w:rFonts w:ascii="Century Gothic" w:hAnsi="Century Gothic"/>
          <w:sz w:val="22"/>
          <w:szCs w:val="22"/>
        </w:rPr>
        <w:softHyphen/>
        <w:t>alização de ações durante a Semana Municipal da Água, preferencialmente em espaços públi</w:t>
      </w:r>
      <w:r w:rsidR="00240A1C" w:rsidRPr="004224B1">
        <w:rPr>
          <w:rFonts w:ascii="Century Gothic" w:hAnsi="Century Gothic"/>
          <w:sz w:val="22"/>
          <w:szCs w:val="22"/>
        </w:rPr>
        <w:softHyphen/>
        <w:t>cos municipais, incentivando a participação da sociedade civil, englobando atividades como: </w:t>
      </w:r>
    </w:p>
    <w:p w14:paraId="7198DADF" w14:textId="1CC26846" w:rsidR="00240A1C" w:rsidRPr="004224B1" w:rsidRDefault="00240A1C" w:rsidP="00240A1C">
      <w:pPr>
        <w:suppressAutoHyphens/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b/>
          <w:bCs/>
          <w:sz w:val="22"/>
          <w:szCs w:val="22"/>
        </w:rPr>
        <w:t>I –</w:t>
      </w:r>
      <w:r w:rsidRPr="004224B1">
        <w:rPr>
          <w:rFonts w:ascii="Century Gothic" w:hAnsi="Century Gothic"/>
          <w:sz w:val="22"/>
          <w:szCs w:val="22"/>
        </w:rPr>
        <w:t xml:space="preserve"> seminários; </w:t>
      </w:r>
    </w:p>
    <w:p w14:paraId="0F0575F1" w14:textId="680D05F8" w:rsidR="00240A1C" w:rsidRPr="004224B1" w:rsidRDefault="00240A1C" w:rsidP="00240A1C">
      <w:pPr>
        <w:suppressAutoHyphens/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b/>
          <w:bCs/>
          <w:sz w:val="22"/>
          <w:szCs w:val="22"/>
        </w:rPr>
        <w:t>II –</w:t>
      </w:r>
      <w:r w:rsidRPr="004224B1">
        <w:rPr>
          <w:rFonts w:ascii="Century Gothic" w:hAnsi="Century Gothic"/>
          <w:sz w:val="22"/>
          <w:szCs w:val="22"/>
        </w:rPr>
        <w:t xml:space="preserve"> ações nas unidades de saúde, estações de tratamento, escolas, igrejas, secretarias munici</w:t>
      </w:r>
      <w:r w:rsidRPr="004224B1">
        <w:rPr>
          <w:rFonts w:ascii="Century Gothic" w:hAnsi="Century Gothic"/>
          <w:sz w:val="22"/>
          <w:szCs w:val="22"/>
        </w:rPr>
        <w:softHyphen/>
        <w:t>pais e empresas do Município; </w:t>
      </w:r>
    </w:p>
    <w:p w14:paraId="69ED1315" w14:textId="31288616" w:rsidR="00240A1C" w:rsidRPr="004224B1" w:rsidRDefault="00240A1C" w:rsidP="00240A1C">
      <w:pPr>
        <w:suppressAutoHyphens/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b/>
          <w:bCs/>
          <w:sz w:val="22"/>
          <w:szCs w:val="22"/>
        </w:rPr>
        <w:t>III –</w:t>
      </w:r>
      <w:r w:rsidRPr="004224B1">
        <w:rPr>
          <w:rFonts w:ascii="Century Gothic" w:hAnsi="Century Gothic"/>
          <w:sz w:val="22"/>
          <w:szCs w:val="22"/>
        </w:rPr>
        <w:t xml:space="preserve"> rodas de conversa, palestras, apresentações, grupos e capacitações; </w:t>
      </w:r>
    </w:p>
    <w:p w14:paraId="2786AD6A" w14:textId="1B451E06" w:rsidR="00240A1C" w:rsidRPr="004224B1" w:rsidRDefault="00240A1C" w:rsidP="00240A1C">
      <w:pPr>
        <w:suppressAutoHyphens/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b/>
          <w:bCs/>
          <w:sz w:val="22"/>
          <w:szCs w:val="22"/>
        </w:rPr>
        <w:t>IV –</w:t>
      </w:r>
      <w:r w:rsidRPr="004224B1">
        <w:rPr>
          <w:rFonts w:ascii="Century Gothic" w:hAnsi="Century Gothic"/>
          <w:sz w:val="22"/>
          <w:szCs w:val="22"/>
        </w:rPr>
        <w:t xml:space="preserve"> outras ações relacionadas. </w:t>
      </w:r>
    </w:p>
    <w:p w14:paraId="3EB52873" w14:textId="365959E7" w:rsidR="00240A1C" w:rsidRPr="004224B1" w:rsidRDefault="00240A1C" w:rsidP="00240A1C">
      <w:pPr>
        <w:suppressAutoHyphens/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b/>
          <w:bCs/>
          <w:sz w:val="22"/>
          <w:szCs w:val="22"/>
        </w:rPr>
        <w:lastRenderedPageBreak/>
        <w:t>Art. 4.º</w:t>
      </w:r>
      <w:r w:rsidRPr="004224B1">
        <w:rPr>
          <w:rFonts w:ascii="Century Gothic" w:hAnsi="Century Gothic"/>
          <w:sz w:val="22"/>
          <w:szCs w:val="22"/>
        </w:rPr>
        <w:t xml:space="preserve"> As despesas decorrentes da execução desta Lei correção por conta das dotações orça</w:t>
      </w:r>
      <w:r w:rsidRPr="004224B1">
        <w:rPr>
          <w:rFonts w:ascii="Century Gothic" w:hAnsi="Century Gothic"/>
          <w:sz w:val="22"/>
          <w:szCs w:val="22"/>
        </w:rPr>
        <w:softHyphen/>
        <w:t>mentárias próprias, suplementadas se necessário. </w:t>
      </w:r>
    </w:p>
    <w:p w14:paraId="4019BAE1" w14:textId="213CD8E4" w:rsidR="00240A1C" w:rsidRPr="004224B1" w:rsidRDefault="00240A1C" w:rsidP="00240A1C">
      <w:pPr>
        <w:suppressAutoHyphens/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b/>
          <w:bCs/>
          <w:sz w:val="22"/>
          <w:szCs w:val="22"/>
        </w:rPr>
        <w:t>Art. 5.º</w:t>
      </w:r>
      <w:r w:rsidRPr="004224B1">
        <w:rPr>
          <w:rFonts w:ascii="Century Gothic" w:hAnsi="Century Gothic"/>
          <w:sz w:val="22"/>
          <w:szCs w:val="22"/>
        </w:rPr>
        <w:t xml:space="preserve"> O Poder Executivo, através de Decreto, regulamentará a presente Lei no que for ne</w:t>
      </w:r>
      <w:r w:rsidRPr="004224B1">
        <w:rPr>
          <w:rFonts w:ascii="Century Gothic" w:hAnsi="Century Gothic"/>
          <w:sz w:val="22"/>
          <w:szCs w:val="22"/>
        </w:rPr>
        <w:softHyphen/>
        <w:t>cessário. </w:t>
      </w:r>
    </w:p>
    <w:p w14:paraId="215DA288" w14:textId="77777777" w:rsidR="00240A1C" w:rsidRPr="004224B1" w:rsidRDefault="00240A1C" w:rsidP="00240A1C">
      <w:pPr>
        <w:suppressAutoHyphens/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b/>
          <w:bCs/>
          <w:sz w:val="22"/>
          <w:szCs w:val="22"/>
        </w:rPr>
        <w:t>Art. 6.º</w:t>
      </w:r>
      <w:r w:rsidRPr="004224B1">
        <w:rPr>
          <w:rFonts w:ascii="Century Gothic" w:hAnsi="Century Gothic"/>
          <w:sz w:val="22"/>
          <w:szCs w:val="22"/>
        </w:rPr>
        <w:t xml:space="preserve"> Esta Lei entra em vigor na data de sua publicação, revogadas as disposições em contrário.</w:t>
      </w:r>
    </w:p>
    <w:p w14:paraId="672F723C" w14:textId="77777777" w:rsidR="004D6A48" w:rsidRPr="004224B1" w:rsidRDefault="004D6A48" w:rsidP="00240A1C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223E4E00" w14:textId="40202DBB" w:rsidR="004631AF" w:rsidRPr="004224B1" w:rsidRDefault="001C59B8" w:rsidP="00FE0A09">
      <w:pPr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sz w:val="22"/>
          <w:szCs w:val="22"/>
        </w:rPr>
        <w:t>Sales Oliveira</w:t>
      </w:r>
      <w:r w:rsidR="0055085D" w:rsidRPr="004224B1">
        <w:rPr>
          <w:rFonts w:ascii="Century Gothic" w:hAnsi="Century Gothic"/>
          <w:sz w:val="22"/>
          <w:szCs w:val="22"/>
        </w:rPr>
        <w:t>/</w:t>
      </w:r>
      <w:r w:rsidRPr="004224B1">
        <w:rPr>
          <w:rFonts w:ascii="Century Gothic" w:hAnsi="Century Gothic"/>
          <w:sz w:val="22"/>
          <w:szCs w:val="22"/>
        </w:rPr>
        <w:t>SP,</w:t>
      </w:r>
      <w:r w:rsidR="00F14A63" w:rsidRPr="004224B1">
        <w:rPr>
          <w:rFonts w:ascii="Century Gothic" w:hAnsi="Century Gothic"/>
          <w:sz w:val="22"/>
          <w:szCs w:val="22"/>
        </w:rPr>
        <w:t xml:space="preserve"> </w:t>
      </w:r>
      <w:r w:rsidR="00996D48" w:rsidRPr="004224B1">
        <w:rPr>
          <w:rFonts w:ascii="Century Gothic" w:hAnsi="Century Gothic"/>
          <w:sz w:val="22"/>
          <w:szCs w:val="22"/>
        </w:rPr>
        <w:t>1</w:t>
      </w:r>
      <w:r w:rsidR="0018055B" w:rsidRPr="004224B1">
        <w:rPr>
          <w:rFonts w:ascii="Century Gothic" w:hAnsi="Century Gothic"/>
          <w:sz w:val="22"/>
          <w:szCs w:val="22"/>
        </w:rPr>
        <w:t xml:space="preserve">1 de </w:t>
      </w:r>
      <w:r w:rsidR="008B3D8F" w:rsidRPr="004224B1">
        <w:rPr>
          <w:rFonts w:ascii="Century Gothic" w:hAnsi="Century Gothic"/>
          <w:sz w:val="22"/>
          <w:szCs w:val="22"/>
        </w:rPr>
        <w:t>novembro</w:t>
      </w:r>
      <w:r w:rsidR="0018055B" w:rsidRPr="004224B1">
        <w:rPr>
          <w:rFonts w:ascii="Century Gothic" w:hAnsi="Century Gothic"/>
          <w:sz w:val="22"/>
          <w:szCs w:val="22"/>
        </w:rPr>
        <w:t xml:space="preserve"> de</w:t>
      </w:r>
      <w:r w:rsidR="00F14A63" w:rsidRPr="004224B1">
        <w:rPr>
          <w:rFonts w:ascii="Century Gothic" w:hAnsi="Century Gothic"/>
          <w:sz w:val="22"/>
          <w:szCs w:val="22"/>
        </w:rPr>
        <w:t xml:space="preserve"> 202</w:t>
      </w:r>
      <w:r w:rsidR="008B3D8F" w:rsidRPr="004224B1">
        <w:rPr>
          <w:rFonts w:ascii="Century Gothic" w:hAnsi="Century Gothic"/>
          <w:sz w:val="22"/>
          <w:szCs w:val="22"/>
        </w:rPr>
        <w:t>4</w:t>
      </w:r>
      <w:r w:rsidR="009C762B" w:rsidRPr="004224B1">
        <w:rPr>
          <w:rFonts w:ascii="Century Gothic" w:hAnsi="Century Gothic"/>
          <w:sz w:val="22"/>
          <w:szCs w:val="22"/>
        </w:rPr>
        <w:t>.</w:t>
      </w:r>
    </w:p>
    <w:p w14:paraId="4B43268C" w14:textId="77777777" w:rsidR="00996D48" w:rsidRPr="004224B1" w:rsidRDefault="00996D48" w:rsidP="00996D48">
      <w:pPr>
        <w:rPr>
          <w:rFonts w:ascii="Century Gothic" w:hAnsi="Century Gothic"/>
          <w:sz w:val="22"/>
          <w:szCs w:val="22"/>
        </w:rPr>
      </w:pPr>
    </w:p>
    <w:p w14:paraId="6A2AACD0" w14:textId="77777777" w:rsidR="00D15F3B" w:rsidRPr="004224B1" w:rsidRDefault="00D15F3B" w:rsidP="00996D48">
      <w:pPr>
        <w:rPr>
          <w:rFonts w:ascii="Century Gothic" w:hAnsi="Century Gothic"/>
          <w:sz w:val="22"/>
          <w:szCs w:val="22"/>
        </w:rPr>
      </w:pPr>
    </w:p>
    <w:p w14:paraId="02348D3F" w14:textId="3379A319" w:rsidR="00996D48" w:rsidRPr="004224B1" w:rsidRDefault="008B3D8F" w:rsidP="00F14A63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4224B1">
        <w:rPr>
          <w:rFonts w:ascii="Century Gothic" w:hAnsi="Century Gothic"/>
          <w:b/>
          <w:bCs/>
          <w:sz w:val="22"/>
          <w:szCs w:val="22"/>
        </w:rPr>
        <w:t>Atílio Paschoal Passaglia - Kalá</w:t>
      </w:r>
    </w:p>
    <w:p w14:paraId="351B49A8" w14:textId="5C72B2EC" w:rsidR="00F14A63" w:rsidRPr="004224B1" w:rsidRDefault="0018055B" w:rsidP="00F14A63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4224B1">
        <w:rPr>
          <w:rFonts w:ascii="Century Gothic" w:hAnsi="Century Gothic"/>
          <w:b/>
          <w:bCs/>
          <w:sz w:val="22"/>
          <w:szCs w:val="22"/>
        </w:rPr>
        <w:t>Vereador</w:t>
      </w:r>
    </w:p>
    <w:p w14:paraId="72E58C78" w14:textId="77777777" w:rsidR="00F14A63" w:rsidRPr="004224B1" w:rsidRDefault="00F14A63" w:rsidP="00F14A63">
      <w:pPr>
        <w:rPr>
          <w:rFonts w:ascii="Century Gothic" w:hAnsi="Century Gothic"/>
          <w:sz w:val="22"/>
          <w:szCs w:val="22"/>
        </w:rPr>
      </w:pPr>
    </w:p>
    <w:p w14:paraId="6B4AD1A6" w14:textId="77777777" w:rsidR="0018055B" w:rsidRPr="004224B1" w:rsidRDefault="0018055B" w:rsidP="00F14A63">
      <w:pPr>
        <w:rPr>
          <w:rFonts w:ascii="Century Gothic" w:hAnsi="Century Gothic"/>
          <w:sz w:val="22"/>
          <w:szCs w:val="22"/>
        </w:rPr>
      </w:pPr>
    </w:p>
    <w:p w14:paraId="3059C976" w14:textId="77777777" w:rsidR="0018055B" w:rsidRPr="004224B1" w:rsidRDefault="0018055B" w:rsidP="00F14A63">
      <w:pPr>
        <w:rPr>
          <w:rFonts w:ascii="Century Gothic" w:hAnsi="Century Gothic"/>
          <w:sz w:val="22"/>
          <w:szCs w:val="22"/>
        </w:rPr>
      </w:pPr>
    </w:p>
    <w:p w14:paraId="6C5048B1" w14:textId="77777777" w:rsidR="008B3D8F" w:rsidRPr="004224B1" w:rsidRDefault="008B3D8F" w:rsidP="00F14A63">
      <w:pPr>
        <w:rPr>
          <w:rFonts w:ascii="Century Gothic" w:hAnsi="Century Gothic"/>
          <w:sz w:val="22"/>
          <w:szCs w:val="22"/>
        </w:rPr>
      </w:pPr>
    </w:p>
    <w:p w14:paraId="7F928CF4" w14:textId="77777777" w:rsidR="00F14A63" w:rsidRPr="004224B1" w:rsidRDefault="00F14A63" w:rsidP="00F14A63">
      <w:pPr>
        <w:rPr>
          <w:rFonts w:ascii="Century Gothic" w:hAnsi="Century Gothic"/>
          <w:sz w:val="22"/>
          <w:szCs w:val="22"/>
        </w:rPr>
      </w:pPr>
    </w:p>
    <w:p w14:paraId="4790122F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61399236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5609E04F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159F4CB4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27A9E32A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3335E285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6B1F54E1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4FB4838B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0D39DECE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2F64016F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1C0EBBDD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38BBF93D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4F859488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623A8116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69B3C902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176AF9B0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6D31AB4B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04AC2265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34DE4BAA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3B474067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0DA38C4C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6E5E4065" w14:textId="77777777" w:rsidR="00240A1C" w:rsidRPr="004224B1" w:rsidRDefault="00240A1C" w:rsidP="00F14A63">
      <w:pPr>
        <w:rPr>
          <w:rFonts w:ascii="Century Gothic" w:hAnsi="Century Gothic"/>
          <w:sz w:val="22"/>
          <w:szCs w:val="22"/>
        </w:rPr>
      </w:pPr>
    </w:p>
    <w:p w14:paraId="3708D071" w14:textId="77777777" w:rsidR="0055085D" w:rsidRPr="004224B1" w:rsidRDefault="0055085D" w:rsidP="00F14A63">
      <w:pPr>
        <w:rPr>
          <w:rFonts w:ascii="Century Gothic" w:hAnsi="Century Gothic"/>
          <w:sz w:val="22"/>
          <w:szCs w:val="22"/>
        </w:rPr>
      </w:pPr>
    </w:p>
    <w:p w14:paraId="767FF26A" w14:textId="77777777" w:rsidR="00240A1C" w:rsidRDefault="00240A1C" w:rsidP="00F14A63">
      <w:pPr>
        <w:rPr>
          <w:rFonts w:ascii="Century Gothic" w:hAnsi="Century Gothic"/>
          <w:sz w:val="22"/>
          <w:szCs w:val="22"/>
        </w:rPr>
      </w:pPr>
    </w:p>
    <w:p w14:paraId="5F8CE8FB" w14:textId="77777777" w:rsidR="004224B1" w:rsidRDefault="004224B1" w:rsidP="00F14A63">
      <w:pPr>
        <w:rPr>
          <w:rFonts w:ascii="Century Gothic" w:hAnsi="Century Gothic"/>
          <w:sz w:val="22"/>
          <w:szCs w:val="22"/>
        </w:rPr>
      </w:pPr>
    </w:p>
    <w:p w14:paraId="2266B348" w14:textId="77777777" w:rsidR="004224B1" w:rsidRDefault="004224B1" w:rsidP="00F14A63">
      <w:pPr>
        <w:rPr>
          <w:rFonts w:ascii="Century Gothic" w:hAnsi="Century Gothic"/>
          <w:sz w:val="22"/>
          <w:szCs w:val="22"/>
        </w:rPr>
      </w:pPr>
    </w:p>
    <w:p w14:paraId="51B184C3" w14:textId="77777777" w:rsidR="004224B1" w:rsidRPr="004224B1" w:rsidRDefault="004224B1" w:rsidP="00F14A63">
      <w:pPr>
        <w:rPr>
          <w:rFonts w:ascii="Century Gothic" w:hAnsi="Century Gothic"/>
          <w:sz w:val="22"/>
          <w:szCs w:val="22"/>
        </w:rPr>
      </w:pPr>
    </w:p>
    <w:p w14:paraId="34366BB8" w14:textId="77777777" w:rsidR="0018055B" w:rsidRPr="004224B1" w:rsidRDefault="0018055B" w:rsidP="0018055B">
      <w:pPr>
        <w:contextualSpacing/>
        <w:jc w:val="center"/>
        <w:rPr>
          <w:rFonts w:ascii="Century Gothic" w:hAnsi="Century Gothic"/>
          <w:b/>
          <w:bCs/>
          <w:color w:val="000000" w:themeColor="text1"/>
          <w:sz w:val="22"/>
          <w:szCs w:val="22"/>
        </w:rPr>
      </w:pPr>
      <w:r w:rsidRPr="004224B1">
        <w:rPr>
          <w:rFonts w:ascii="Century Gothic" w:hAnsi="Century Gothic"/>
          <w:b/>
          <w:bCs/>
          <w:color w:val="000000" w:themeColor="text1"/>
          <w:sz w:val="22"/>
          <w:szCs w:val="22"/>
        </w:rPr>
        <w:lastRenderedPageBreak/>
        <w:t>JUSTIFICATIVA:</w:t>
      </w:r>
    </w:p>
    <w:p w14:paraId="26CF4E15" w14:textId="77777777" w:rsidR="0018055B" w:rsidRPr="004224B1" w:rsidRDefault="0018055B" w:rsidP="0018055B">
      <w:pPr>
        <w:spacing w:line="360" w:lineRule="auto"/>
        <w:ind w:firstLine="709"/>
        <w:jc w:val="both"/>
        <w:rPr>
          <w:rFonts w:ascii="Century Gothic" w:hAnsi="Century Gothic"/>
          <w:sz w:val="22"/>
          <w:szCs w:val="22"/>
        </w:rPr>
      </w:pPr>
    </w:p>
    <w:p w14:paraId="42EEA8E1" w14:textId="77777777" w:rsidR="0055085D" w:rsidRPr="004224B1" w:rsidRDefault="00240A1C" w:rsidP="0055085D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sz w:val="22"/>
          <w:szCs w:val="22"/>
        </w:rPr>
        <w:t xml:space="preserve">Considerando que, em 22 de março de 1992 a ONU (Organização das Nações Unidas) instituiu o "Dia Mundial da Água", publicando um documento intitulado "Declaração Universal dos Direitos da Água". A presente Declaração Universal dos Direitos da Água foi proclamada tendo como objetivo atingir todos os indivíduos, todos os povos e todas as nações, para que todos os homens, tendo esta Declaração constantemente no espírito, se esforcem, através da educação e do ensino, em desenvolver o respeito aos direitos e obrigações anunciados e assomam, com medidas progressivas de ordem nacional e internacional, o seu reconhecimento e a sua aplicação efetiva; </w:t>
      </w:r>
    </w:p>
    <w:p w14:paraId="7E95968F" w14:textId="77777777" w:rsidR="0055085D" w:rsidRPr="004224B1" w:rsidRDefault="00240A1C" w:rsidP="0055085D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sz w:val="22"/>
          <w:szCs w:val="22"/>
        </w:rPr>
        <w:t xml:space="preserve">Considerando que, o artigo 1º da Constituição Federal de 1988, introduz os fundamentos do Estado Democrático de Direito, pautado na segurança do exercício dos direitos sociais e individuais, da liberdade, da igualdade, e da justiça entre outros, consagrando em nossa sociedade o princípio da dignidade da pessoa humana; </w:t>
      </w:r>
    </w:p>
    <w:p w14:paraId="3605E1F2" w14:textId="58D1AAE2" w:rsidR="00240A1C" w:rsidRPr="004224B1" w:rsidRDefault="00240A1C" w:rsidP="0055085D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sz w:val="22"/>
          <w:szCs w:val="22"/>
        </w:rPr>
        <w:t>Considerando que, o meio ambiente é o conjunto de condições, leis, influências e interações de ordem física, química e biológica, que permite, abriga e rege a vida em todas as suas formas conforme previsão do artigo 3º, inciso I da Política Nacional do Meio Ambiente;</w:t>
      </w:r>
    </w:p>
    <w:p w14:paraId="642CDE88" w14:textId="77777777" w:rsidR="0055085D" w:rsidRPr="004224B1" w:rsidRDefault="0055085D" w:rsidP="0055085D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sz w:val="22"/>
          <w:szCs w:val="22"/>
        </w:rPr>
        <w:t xml:space="preserve">Considerando que, todos têm direito ao meio ambiente ecologicamente equilibrado, bem de uso comum </w:t>
      </w:r>
      <w:r w:rsidR="00240A1C" w:rsidRPr="004224B1">
        <w:rPr>
          <w:rFonts w:ascii="Century Gothic" w:hAnsi="Century Gothic"/>
          <w:sz w:val="22"/>
          <w:szCs w:val="22"/>
        </w:rPr>
        <w:t xml:space="preserve">do povo e essencial à sadia qualidade de vida, impondo-se ao poder público e à coletividade o dever de defendê-lo e preservá-lo para as presentes e futuras gerações (artigo 225 Constituição Federal). Para assegurar a efetividade desse direito, incumbe ao poder público promover a educação ambiental em todos os níveis de ensino e a conscientização pública para a preservação do meio ambiente; </w:t>
      </w:r>
    </w:p>
    <w:p w14:paraId="16FAEA57" w14:textId="77777777" w:rsidR="0055085D" w:rsidRPr="004224B1" w:rsidRDefault="00240A1C" w:rsidP="0055085D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sz w:val="22"/>
          <w:szCs w:val="22"/>
        </w:rPr>
        <w:t xml:space="preserve">Considerando que, o direito ao meio ambiente ecologicamente equilibrado é uma garantia fundamental e componente da dignidade humana; </w:t>
      </w:r>
    </w:p>
    <w:p w14:paraId="3935C054" w14:textId="77777777" w:rsidR="0055085D" w:rsidRPr="004224B1" w:rsidRDefault="00240A1C" w:rsidP="0055085D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sz w:val="22"/>
          <w:szCs w:val="22"/>
        </w:rPr>
        <w:t xml:space="preserve">Considerando que, a Política Nacional do Meio Ambiente tem por objetivo a preservação, melhoria e recuperação da qualidade ambiental propícia à vida, visando assegurar, no País, condições ao desenvolvimento socioeconômico, </w:t>
      </w:r>
      <w:r w:rsidRPr="004224B1">
        <w:rPr>
          <w:rFonts w:ascii="Century Gothic" w:hAnsi="Century Gothic"/>
          <w:sz w:val="22"/>
          <w:szCs w:val="22"/>
        </w:rPr>
        <w:lastRenderedPageBreak/>
        <w:t xml:space="preserve">aos interesses da segurança nacional e à proteção da dignidade da vida humana, atendidos os seguintes princípios: </w:t>
      </w:r>
    </w:p>
    <w:p w14:paraId="33121E75" w14:textId="77777777" w:rsidR="0055085D" w:rsidRPr="004224B1" w:rsidRDefault="00240A1C" w:rsidP="0055085D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sz w:val="22"/>
          <w:szCs w:val="22"/>
        </w:rPr>
        <w:t xml:space="preserve">I </w:t>
      </w:r>
      <w:r w:rsidR="0055085D" w:rsidRPr="004224B1">
        <w:rPr>
          <w:rFonts w:ascii="Century Gothic" w:hAnsi="Century Gothic"/>
          <w:sz w:val="22"/>
          <w:szCs w:val="22"/>
        </w:rPr>
        <w:t>–</w:t>
      </w:r>
      <w:r w:rsidRPr="004224B1">
        <w:rPr>
          <w:rFonts w:ascii="Century Gothic" w:hAnsi="Century Gothic"/>
          <w:sz w:val="22"/>
          <w:szCs w:val="22"/>
        </w:rPr>
        <w:t xml:space="preserve"> ação governamental na manutenção do equilíbrio ecológico, considerando o meio ambiente como um patrimônio público a ser necessariamente assegurado e protegido, tendo em vista o uso coletivo; </w:t>
      </w:r>
    </w:p>
    <w:p w14:paraId="75543D53" w14:textId="77777777" w:rsidR="0055085D" w:rsidRPr="004224B1" w:rsidRDefault="00240A1C" w:rsidP="0055085D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sz w:val="22"/>
          <w:szCs w:val="22"/>
        </w:rPr>
        <w:t xml:space="preserve">II </w:t>
      </w:r>
      <w:r w:rsidR="0055085D" w:rsidRPr="004224B1">
        <w:rPr>
          <w:rFonts w:ascii="Century Gothic" w:hAnsi="Century Gothic"/>
          <w:sz w:val="22"/>
          <w:szCs w:val="22"/>
        </w:rPr>
        <w:t>–</w:t>
      </w:r>
      <w:r w:rsidRPr="004224B1">
        <w:rPr>
          <w:rFonts w:ascii="Century Gothic" w:hAnsi="Century Gothic"/>
          <w:sz w:val="22"/>
          <w:szCs w:val="22"/>
        </w:rPr>
        <w:t xml:space="preserve"> racionalização do uso do solo, do subsolo, da água e do ar; </w:t>
      </w:r>
    </w:p>
    <w:p w14:paraId="0A61E9A0" w14:textId="77777777" w:rsidR="0055085D" w:rsidRPr="004224B1" w:rsidRDefault="00240A1C" w:rsidP="0055085D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sz w:val="22"/>
          <w:szCs w:val="22"/>
        </w:rPr>
        <w:t xml:space="preserve">(...) </w:t>
      </w:r>
    </w:p>
    <w:p w14:paraId="2DB6AA64" w14:textId="04E77213" w:rsidR="0055085D" w:rsidRPr="004224B1" w:rsidRDefault="00240A1C" w:rsidP="0055085D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sz w:val="22"/>
          <w:szCs w:val="22"/>
        </w:rPr>
        <w:t xml:space="preserve">X </w:t>
      </w:r>
      <w:r w:rsidR="0055085D" w:rsidRPr="004224B1">
        <w:rPr>
          <w:rFonts w:ascii="Century Gothic" w:hAnsi="Century Gothic"/>
          <w:sz w:val="22"/>
          <w:szCs w:val="22"/>
        </w:rPr>
        <w:t>–</w:t>
      </w:r>
      <w:r w:rsidRPr="004224B1">
        <w:rPr>
          <w:rFonts w:ascii="Century Gothic" w:hAnsi="Century Gothic"/>
          <w:sz w:val="22"/>
          <w:szCs w:val="22"/>
        </w:rPr>
        <w:t xml:space="preserve"> educação ambiental a todos os níveis de ensino, inclusive a educação da comunidade, objetivando capacitá-la para participação ativa na defesa do meio ambiente. </w:t>
      </w:r>
    </w:p>
    <w:p w14:paraId="44A53EDC" w14:textId="53B37A6B" w:rsidR="00240A1C" w:rsidRPr="004224B1" w:rsidRDefault="00240A1C" w:rsidP="0055085D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sz w:val="22"/>
          <w:szCs w:val="22"/>
        </w:rPr>
        <w:t>Considerando que, a civilização sempre dependeu da água. Hoje presenciamos o fenômeno inverso: a água é que depende do nosso grau de civilização para continuar existindo. Precisamos conscientizar toda a sociedade de que a água é um recurso finito. Assim, em virtude da relevância do tema para esta e futuras gerações, que julgo ser importante essa discussão em nossa Casa Legislativa, apresento o presente Projeto de Lei à apreciação dos meus Nobres Pares e já solicito o inestimável apoio a esta iniciativa.</w:t>
      </w:r>
    </w:p>
    <w:p w14:paraId="61DA50E9" w14:textId="77777777" w:rsidR="005E4A11" w:rsidRPr="004224B1" w:rsidRDefault="005E4A11" w:rsidP="004224B1">
      <w:pPr>
        <w:rPr>
          <w:rFonts w:ascii="Century Gothic" w:hAnsi="Century Gothic"/>
        </w:rPr>
      </w:pPr>
    </w:p>
    <w:p w14:paraId="0F5EF17C" w14:textId="77777777" w:rsidR="0018055B" w:rsidRPr="004224B1" w:rsidRDefault="0018055B" w:rsidP="0055085D">
      <w:pPr>
        <w:rPr>
          <w:rFonts w:ascii="Century Gothic" w:hAnsi="Century Gothic"/>
          <w:sz w:val="22"/>
          <w:szCs w:val="22"/>
        </w:rPr>
      </w:pPr>
    </w:p>
    <w:p w14:paraId="46E33FBC" w14:textId="0DDF2689" w:rsidR="00002510" w:rsidRPr="004224B1" w:rsidRDefault="0055085D" w:rsidP="0055085D">
      <w:pPr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4224B1">
        <w:rPr>
          <w:rFonts w:ascii="Century Gothic" w:hAnsi="Century Gothic"/>
          <w:sz w:val="22"/>
          <w:szCs w:val="22"/>
        </w:rPr>
        <w:t>Sales Oliveira/SP, 11 de novembro de 2024.</w:t>
      </w:r>
    </w:p>
    <w:p w14:paraId="1710E099" w14:textId="77777777" w:rsidR="00002510" w:rsidRPr="004224B1" w:rsidRDefault="00002510" w:rsidP="00BA1432">
      <w:pPr>
        <w:pStyle w:val="PargrafodaLista"/>
        <w:ind w:left="0"/>
        <w:jc w:val="both"/>
        <w:rPr>
          <w:rFonts w:ascii="Century Gothic" w:hAnsi="Century Gothic" w:cs="Times New Roman"/>
        </w:rPr>
      </w:pPr>
    </w:p>
    <w:p w14:paraId="08144156" w14:textId="77777777" w:rsidR="0055085D" w:rsidRPr="004224B1" w:rsidRDefault="0055085D" w:rsidP="0055085D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4224B1">
        <w:rPr>
          <w:rFonts w:ascii="Century Gothic" w:hAnsi="Century Gothic"/>
          <w:b/>
          <w:bCs/>
          <w:sz w:val="22"/>
          <w:szCs w:val="22"/>
        </w:rPr>
        <w:t>Atílio Paschoal Passaglia - Kalá</w:t>
      </w:r>
    </w:p>
    <w:p w14:paraId="0C1B3166" w14:textId="77777777" w:rsidR="0055085D" w:rsidRPr="004224B1" w:rsidRDefault="0055085D" w:rsidP="0055085D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4224B1">
        <w:rPr>
          <w:rFonts w:ascii="Century Gothic" w:hAnsi="Century Gothic"/>
          <w:b/>
          <w:bCs/>
          <w:sz w:val="22"/>
          <w:szCs w:val="22"/>
        </w:rPr>
        <w:t>Vereador</w:t>
      </w:r>
    </w:p>
    <w:p w14:paraId="72FC48D1" w14:textId="42F33A66" w:rsidR="005E4A11" w:rsidRPr="004224B1" w:rsidRDefault="005E4A11" w:rsidP="0055085D">
      <w:pPr>
        <w:pStyle w:val="PargrafodaLista"/>
        <w:ind w:left="0"/>
        <w:jc w:val="center"/>
        <w:rPr>
          <w:rFonts w:ascii="Century Gothic" w:hAnsi="Century Gothic" w:cs="Times New Roman"/>
        </w:rPr>
      </w:pPr>
    </w:p>
    <w:sectPr w:rsidR="005E4A11" w:rsidRPr="004224B1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3DEF15" w14:textId="77777777" w:rsidR="001929C0" w:rsidRDefault="001929C0">
      <w:r>
        <w:separator/>
      </w:r>
    </w:p>
  </w:endnote>
  <w:endnote w:type="continuationSeparator" w:id="0">
    <w:p w14:paraId="029F8E7A" w14:textId="77777777" w:rsidR="001929C0" w:rsidRDefault="00192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2C30B6" w14:textId="77777777" w:rsidR="0080407C" w:rsidRPr="00A06A02" w:rsidRDefault="0080407C" w:rsidP="00240A1C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55DFD9F0" w14:textId="53BA0105" w:rsidR="0080407C" w:rsidRPr="00A06A02" w:rsidRDefault="0080407C" w:rsidP="00240A1C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9CD860" w14:textId="77777777" w:rsidR="001929C0" w:rsidRDefault="001929C0">
      <w:r>
        <w:separator/>
      </w:r>
    </w:p>
  </w:footnote>
  <w:footnote w:type="continuationSeparator" w:id="0">
    <w:p w14:paraId="6472810B" w14:textId="77777777" w:rsidR="001929C0" w:rsidRDefault="00192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9D373" w14:textId="77777777" w:rsidR="0080407C" w:rsidRPr="003C7A2E" w:rsidRDefault="00FE067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4C358C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3433543" r:id="rId2"/>
      </w:object>
    </w:r>
    <w:r w:rsidR="0080407C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80407C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3E1D6D8" w14:textId="77777777" w:rsidR="0080407C" w:rsidRDefault="0080407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9FBDDCE" w14:textId="77777777" w:rsidR="0080407C" w:rsidRPr="003C7A2E" w:rsidRDefault="0080407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E7910A9" w14:textId="77777777" w:rsidR="0080407C" w:rsidRDefault="0080407C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1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3649479">
    <w:abstractNumId w:val="8"/>
  </w:num>
  <w:num w:numId="2" w16cid:durableId="608895807">
    <w:abstractNumId w:val="4"/>
  </w:num>
  <w:num w:numId="3" w16cid:durableId="1581475774">
    <w:abstractNumId w:val="12"/>
  </w:num>
  <w:num w:numId="4" w16cid:durableId="1842768674">
    <w:abstractNumId w:val="7"/>
  </w:num>
  <w:num w:numId="5" w16cid:durableId="1385174950">
    <w:abstractNumId w:val="9"/>
  </w:num>
  <w:num w:numId="6" w16cid:durableId="2136679179">
    <w:abstractNumId w:val="3"/>
  </w:num>
  <w:num w:numId="7" w16cid:durableId="1696927138">
    <w:abstractNumId w:val="5"/>
  </w:num>
  <w:num w:numId="8" w16cid:durableId="141952535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87221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5415295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923712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94241008">
    <w:abstractNumId w:val="0"/>
  </w:num>
  <w:num w:numId="13" w16cid:durableId="767241374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02510"/>
    <w:rsid w:val="00015901"/>
    <w:rsid w:val="00017B39"/>
    <w:rsid w:val="00032FAB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0192E"/>
    <w:rsid w:val="00103BD2"/>
    <w:rsid w:val="00110080"/>
    <w:rsid w:val="00112D98"/>
    <w:rsid w:val="00112DC8"/>
    <w:rsid w:val="001158E8"/>
    <w:rsid w:val="0011778F"/>
    <w:rsid w:val="0012740B"/>
    <w:rsid w:val="00127545"/>
    <w:rsid w:val="00133BAF"/>
    <w:rsid w:val="00147D24"/>
    <w:rsid w:val="001549EC"/>
    <w:rsid w:val="00173025"/>
    <w:rsid w:val="0018055B"/>
    <w:rsid w:val="001929C0"/>
    <w:rsid w:val="001A0869"/>
    <w:rsid w:val="001B0D7E"/>
    <w:rsid w:val="001B32DC"/>
    <w:rsid w:val="001C1516"/>
    <w:rsid w:val="001C39B3"/>
    <w:rsid w:val="001C59B8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6C1A"/>
    <w:rsid w:val="00240A1C"/>
    <w:rsid w:val="00245392"/>
    <w:rsid w:val="00247A3B"/>
    <w:rsid w:val="00262A64"/>
    <w:rsid w:val="002675CE"/>
    <w:rsid w:val="002715C2"/>
    <w:rsid w:val="00271AD8"/>
    <w:rsid w:val="0027615A"/>
    <w:rsid w:val="002A0778"/>
    <w:rsid w:val="002A1192"/>
    <w:rsid w:val="002A191C"/>
    <w:rsid w:val="002C137F"/>
    <w:rsid w:val="002D492E"/>
    <w:rsid w:val="002F38DF"/>
    <w:rsid w:val="003008D4"/>
    <w:rsid w:val="003148CC"/>
    <w:rsid w:val="00337EDE"/>
    <w:rsid w:val="00396836"/>
    <w:rsid w:val="003A18AD"/>
    <w:rsid w:val="003A1BD5"/>
    <w:rsid w:val="003C5636"/>
    <w:rsid w:val="003C7A2E"/>
    <w:rsid w:val="003D15BC"/>
    <w:rsid w:val="003D61DC"/>
    <w:rsid w:val="003E57A6"/>
    <w:rsid w:val="003F225C"/>
    <w:rsid w:val="004020ED"/>
    <w:rsid w:val="00411A0E"/>
    <w:rsid w:val="00420809"/>
    <w:rsid w:val="004224B1"/>
    <w:rsid w:val="0042754A"/>
    <w:rsid w:val="004406DB"/>
    <w:rsid w:val="004631AF"/>
    <w:rsid w:val="00465650"/>
    <w:rsid w:val="0047043E"/>
    <w:rsid w:val="00473324"/>
    <w:rsid w:val="0048633A"/>
    <w:rsid w:val="00495FD4"/>
    <w:rsid w:val="004B386E"/>
    <w:rsid w:val="004B505F"/>
    <w:rsid w:val="004C167E"/>
    <w:rsid w:val="004C7340"/>
    <w:rsid w:val="004D1839"/>
    <w:rsid w:val="004D5F43"/>
    <w:rsid w:val="004D6A48"/>
    <w:rsid w:val="004E0C51"/>
    <w:rsid w:val="004E3347"/>
    <w:rsid w:val="004F1995"/>
    <w:rsid w:val="004F1ED8"/>
    <w:rsid w:val="004F6AE6"/>
    <w:rsid w:val="00504B28"/>
    <w:rsid w:val="00507684"/>
    <w:rsid w:val="0051112F"/>
    <w:rsid w:val="00525ABC"/>
    <w:rsid w:val="00534C3A"/>
    <w:rsid w:val="00546818"/>
    <w:rsid w:val="0055085D"/>
    <w:rsid w:val="00596DD2"/>
    <w:rsid w:val="005A14E7"/>
    <w:rsid w:val="005C75EE"/>
    <w:rsid w:val="005D12E4"/>
    <w:rsid w:val="005E2115"/>
    <w:rsid w:val="005E4A11"/>
    <w:rsid w:val="005E696B"/>
    <w:rsid w:val="006007CD"/>
    <w:rsid w:val="00620F4E"/>
    <w:rsid w:val="0064040B"/>
    <w:rsid w:val="00642405"/>
    <w:rsid w:val="00642E44"/>
    <w:rsid w:val="00643B4C"/>
    <w:rsid w:val="00651220"/>
    <w:rsid w:val="006537DD"/>
    <w:rsid w:val="00654ECD"/>
    <w:rsid w:val="00660DB3"/>
    <w:rsid w:val="006A2955"/>
    <w:rsid w:val="006A6068"/>
    <w:rsid w:val="006B366D"/>
    <w:rsid w:val="006C62DE"/>
    <w:rsid w:val="00704803"/>
    <w:rsid w:val="00706A20"/>
    <w:rsid w:val="00707D7A"/>
    <w:rsid w:val="00727EE6"/>
    <w:rsid w:val="00745473"/>
    <w:rsid w:val="00763988"/>
    <w:rsid w:val="007739C4"/>
    <w:rsid w:val="00780832"/>
    <w:rsid w:val="0080407C"/>
    <w:rsid w:val="00835AB1"/>
    <w:rsid w:val="00843253"/>
    <w:rsid w:val="00850E16"/>
    <w:rsid w:val="00884AFA"/>
    <w:rsid w:val="00885DA1"/>
    <w:rsid w:val="0089668D"/>
    <w:rsid w:val="008B3D8F"/>
    <w:rsid w:val="008B6E84"/>
    <w:rsid w:val="008D6542"/>
    <w:rsid w:val="008F6F17"/>
    <w:rsid w:val="00905A73"/>
    <w:rsid w:val="00912728"/>
    <w:rsid w:val="00986930"/>
    <w:rsid w:val="00991873"/>
    <w:rsid w:val="00992C7A"/>
    <w:rsid w:val="00996D48"/>
    <w:rsid w:val="009B03C3"/>
    <w:rsid w:val="009C15A0"/>
    <w:rsid w:val="009C72E3"/>
    <w:rsid w:val="009C762B"/>
    <w:rsid w:val="009D06AC"/>
    <w:rsid w:val="009D3287"/>
    <w:rsid w:val="009D480B"/>
    <w:rsid w:val="009D5FE1"/>
    <w:rsid w:val="009E28C9"/>
    <w:rsid w:val="00A06A02"/>
    <w:rsid w:val="00A21745"/>
    <w:rsid w:val="00A229BF"/>
    <w:rsid w:val="00A33174"/>
    <w:rsid w:val="00A37D74"/>
    <w:rsid w:val="00A47558"/>
    <w:rsid w:val="00A62E9B"/>
    <w:rsid w:val="00AA0A95"/>
    <w:rsid w:val="00AB243C"/>
    <w:rsid w:val="00AC1DC1"/>
    <w:rsid w:val="00AC213B"/>
    <w:rsid w:val="00B004DF"/>
    <w:rsid w:val="00B30080"/>
    <w:rsid w:val="00B5038F"/>
    <w:rsid w:val="00B56541"/>
    <w:rsid w:val="00BA1432"/>
    <w:rsid w:val="00BA5E4A"/>
    <w:rsid w:val="00BA6CD1"/>
    <w:rsid w:val="00BB730D"/>
    <w:rsid w:val="00BC4056"/>
    <w:rsid w:val="00BE6B58"/>
    <w:rsid w:val="00C221E9"/>
    <w:rsid w:val="00C253C0"/>
    <w:rsid w:val="00C552BE"/>
    <w:rsid w:val="00C56884"/>
    <w:rsid w:val="00C635AD"/>
    <w:rsid w:val="00C87DDE"/>
    <w:rsid w:val="00C941C8"/>
    <w:rsid w:val="00CA5B77"/>
    <w:rsid w:val="00CA5CD2"/>
    <w:rsid w:val="00CC77C7"/>
    <w:rsid w:val="00CD0A70"/>
    <w:rsid w:val="00CF6AEA"/>
    <w:rsid w:val="00D00389"/>
    <w:rsid w:val="00D15F3B"/>
    <w:rsid w:val="00D2429D"/>
    <w:rsid w:val="00D4570D"/>
    <w:rsid w:val="00D46215"/>
    <w:rsid w:val="00D65C91"/>
    <w:rsid w:val="00D83181"/>
    <w:rsid w:val="00D923F9"/>
    <w:rsid w:val="00D925DD"/>
    <w:rsid w:val="00DA7774"/>
    <w:rsid w:val="00DC5693"/>
    <w:rsid w:val="00DD4BDB"/>
    <w:rsid w:val="00DE2D97"/>
    <w:rsid w:val="00DF00BB"/>
    <w:rsid w:val="00DF2EE9"/>
    <w:rsid w:val="00DF6A86"/>
    <w:rsid w:val="00E34C92"/>
    <w:rsid w:val="00E450B4"/>
    <w:rsid w:val="00E555BC"/>
    <w:rsid w:val="00E7040E"/>
    <w:rsid w:val="00E76180"/>
    <w:rsid w:val="00E84E6F"/>
    <w:rsid w:val="00EA2357"/>
    <w:rsid w:val="00EA4BBA"/>
    <w:rsid w:val="00EB4605"/>
    <w:rsid w:val="00F0502D"/>
    <w:rsid w:val="00F14A63"/>
    <w:rsid w:val="00F25EF7"/>
    <w:rsid w:val="00F62DAB"/>
    <w:rsid w:val="00F7175D"/>
    <w:rsid w:val="00F77B17"/>
    <w:rsid w:val="00F86282"/>
    <w:rsid w:val="00F9071B"/>
    <w:rsid w:val="00F92C1E"/>
    <w:rsid w:val="00FA0615"/>
    <w:rsid w:val="00FA4684"/>
    <w:rsid w:val="00FB57B7"/>
    <w:rsid w:val="00FC29DA"/>
    <w:rsid w:val="00FC6E04"/>
    <w:rsid w:val="00FE067D"/>
    <w:rsid w:val="00FE0A09"/>
    <w:rsid w:val="00FE3175"/>
    <w:rsid w:val="00FF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E989E3"/>
  <w15:docId w15:val="{91C223D8-7814-42BD-8C00-696BD6E09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  <w:style w:type="paragraph" w:styleId="NormalWeb">
    <w:name w:val="Normal (Web)"/>
    <w:basedOn w:val="Normal"/>
    <w:semiHidden/>
    <w:unhideWhenUsed/>
    <w:rsid w:val="00240A1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41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01500-1D89-4CE7-9AF1-94FCBF8A2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802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5287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7</cp:revision>
  <cp:lastPrinted>2023-02-14T12:35:00Z</cp:lastPrinted>
  <dcterms:created xsi:type="dcterms:W3CDTF">2023-04-11T17:51:00Z</dcterms:created>
  <dcterms:modified xsi:type="dcterms:W3CDTF">2024-11-18T14:13:00Z</dcterms:modified>
</cp:coreProperties>
</file>