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DB9" w:rsidRPr="00DC3B88" w:rsidRDefault="003E4DB9" w:rsidP="00886249">
      <w:pPr>
        <w:spacing w:after="0" w:line="240" w:lineRule="auto"/>
        <w:ind w:left="709"/>
        <w:jc w:val="both"/>
        <w:rPr>
          <w:rFonts w:ascii="Arial" w:hAnsi="Arial" w:cs="Arial"/>
          <w:b/>
          <w:u w:val="single"/>
        </w:rPr>
      </w:pPr>
    </w:p>
    <w:p w:rsidR="00E95EEC" w:rsidRPr="00DC3B88" w:rsidRDefault="00E95EEC" w:rsidP="00886249">
      <w:pPr>
        <w:spacing w:after="0" w:line="240" w:lineRule="auto"/>
        <w:ind w:left="709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1D17AE" w:rsidRPr="00DC3B88" w:rsidRDefault="008E7BDD" w:rsidP="00886249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DC3B88">
        <w:rPr>
          <w:rFonts w:ascii="Arial" w:hAnsi="Arial" w:cs="Arial"/>
          <w:b/>
          <w:sz w:val="24"/>
          <w:szCs w:val="24"/>
          <w:u w:val="single"/>
        </w:rPr>
        <w:t xml:space="preserve">Emenda </w:t>
      </w:r>
      <w:r w:rsidR="00DC3B88">
        <w:rPr>
          <w:rFonts w:ascii="Arial" w:hAnsi="Arial" w:cs="Arial"/>
          <w:b/>
          <w:sz w:val="24"/>
          <w:szCs w:val="24"/>
          <w:u w:val="single"/>
        </w:rPr>
        <w:t>Modificativa</w:t>
      </w:r>
      <w:r w:rsidR="00C01808" w:rsidRPr="00DC3B88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287EBB" w:rsidRPr="00DC3B88">
        <w:rPr>
          <w:rFonts w:ascii="Arial" w:hAnsi="Arial" w:cs="Arial"/>
          <w:b/>
          <w:sz w:val="24"/>
          <w:szCs w:val="24"/>
          <w:u w:val="single"/>
        </w:rPr>
        <w:t>n° 07</w:t>
      </w:r>
      <w:r w:rsidRPr="00DC3B88">
        <w:rPr>
          <w:rFonts w:ascii="Arial" w:hAnsi="Arial" w:cs="Arial"/>
          <w:b/>
          <w:sz w:val="24"/>
          <w:szCs w:val="24"/>
        </w:rPr>
        <w:t xml:space="preserve"> ao projeto de Lei</w:t>
      </w:r>
      <w:r w:rsidR="00034908" w:rsidRPr="00DC3B88">
        <w:rPr>
          <w:rFonts w:ascii="Arial" w:hAnsi="Arial" w:cs="Arial"/>
          <w:b/>
          <w:sz w:val="24"/>
          <w:szCs w:val="24"/>
        </w:rPr>
        <w:t xml:space="preserve"> </w:t>
      </w:r>
      <w:r w:rsidR="005F194F" w:rsidRPr="00DC3B88">
        <w:rPr>
          <w:rFonts w:ascii="Arial" w:hAnsi="Arial" w:cs="Arial"/>
          <w:b/>
          <w:sz w:val="24"/>
          <w:szCs w:val="24"/>
        </w:rPr>
        <w:t xml:space="preserve">n° </w:t>
      </w:r>
      <w:r w:rsidR="00287EBB" w:rsidRPr="00DC3B88">
        <w:rPr>
          <w:rFonts w:ascii="Arial" w:hAnsi="Arial" w:cs="Arial"/>
          <w:b/>
          <w:sz w:val="24"/>
          <w:szCs w:val="24"/>
        </w:rPr>
        <w:t>51</w:t>
      </w:r>
      <w:r w:rsidR="00C763A4" w:rsidRPr="00DC3B88">
        <w:rPr>
          <w:rFonts w:ascii="Arial" w:hAnsi="Arial" w:cs="Arial"/>
          <w:b/>
          <w:sz w:val="24"/>
          <w:szCs w:val="24"/>
        </w:rPr>
        <w:t>/2021</w:t>
      </w:r>
      <w:r w:rsidR="00DA5CD9" w:rsidRPr="00DC3B88">
        <w:rPr>
          <w:rFonts w:ascii="Arial" w:hAnsi="Arial" w:cs="Arial"/>
          <w:b/>
          <w:sz w:val="24"/>
          <w:szCs w:val="24"/>
        </w:rPr>
        <w:t xml:space="preserve"> </w:t>
      </w:r>
      <w:r w:rsidR="00A467B5" w:rsidRPr="00DC3B88">
        <w:rPr>
          <w:rFonts w:ascii="Arial" w:hAnsi="Arial" w:cs="Arial"/>
          <w:b/>
          <w:sz w:val="24"/>
          <w:szCs w:val="24"/>
        </w:rPr>
        <w:t>–</w:t>
      </w:r>
      <w:r w:rsidR="00C01808" w:rsidRPr="00DC3B88">
        <w:rPr>
          <w:rFonts w:ascii="Arial" w:hAnsi="Arial" w:cs="Arial"/>
          <w:b/>
          <w:sz w:val="24"/>
          <w:szCs w:val="24"/>
        </w:rPr>
        <w:t xml:space="preserve"> </w:t>
      </w:r>
      <w:r w:rsidR="00287EBB" w:rsidRPr="00DC3B88">
        <w:rPr>
          <w:rFonts w:ascii="Arial" w:hAnsi="Arial" w:cs="Arial"/>
          <w:sz w:val="24"/>
          <w:szCs w:val="24"/>
        </w:rPr>
        <w:t>Altera disposições da Lei Ordinárias n° 1.345/2020</w:t>
      </w:r>
      <w:r w:rsidR="00391AE6" w:rsidRPr="00DC3B88">
        <w:rPr>
          <w:rFonts w:ascii="Arial" w:hAnsi="Arial" w:cs="Arial"/>
          <w:sz w:val="24"/>
          <w:szCs w:val="24"/>
        </w:rPr>
        <w:t xml:space="preserve"> </w:t>
      </w:r>
      <w:r w:rsidR="005F194F" w:rsidRPr="00DC3B88">
        <w:rPr>
          <w:rFonts w:ascii="Arial" w:hAnsi="Arial" w:cs="Arial"/>
          <w:sz w:val="24"/>
          <w:szCs w:val="24"/>
        </w:rPr>
        <w:t>e dá outras providências</w:t>
      </w:r>
      <w:r w:rsidR="009C2A19" w:rsidRPr="00DC3B88">
        <w:rPr>
          <w:rFonts w:ascii="Arial" w:hAnsi="Arial" w:cs="Arial"/>
          <w:sz w:val="24"/>
          <w:szCs w:val="24"/>
        </w:rPr>
        <w:t>.</w:t>
      </w:r>
    </w:p>
    <w:p w:rsidR="005F1390" w:rsidRPr="00DC3B88" w:rsidRDefault="005F1390" w:rsidP="00886249">
      <w:pPr>
        <w:pStyle w:val="SemEspaamento"/>
        <w:ind w:left="709"/>
        <w:jc w:val="both"/>
        <w:rPr>
          <w:rFonts w:ascii="Arial" w:hAnsi="Arial" w:cs="Arial"/>
          <w:b/>
          <w:i/>
          <w:sz w:val="24"/>
          <w:szCs w:val="24"/>
        </w:rPr>
      </w:pPr>
    </w:p>
    <w:p w:rsidR="00290FF3" w:rsidRPr="00DC3B88" w:rsidRDefault="00C92F90" w:rsidP="001F1DED">
      <w:pPr>
        <w:spacing w:after="0" w:line="240" w:lineRule="auto"/>
        <w:ind w:left="2268" w:right="-1"/>
        <w:jc w:val="both"/>
        <w:rPr>
          <w:rFonts w:ascii="Arial" w:hAnsi="Arial" w:cs="Arial"/>
          <w:sz w:val="24"/>
          <w:szCs w:val="24"/>
        </w:rPr>
      </w:pPr>
      <w:r w:rsidRPr="00DC3B88">
        <w:rPr>
          <w:rFonts w:ascii="Arial" w:hAnsi="Arial" w:cs="Arial"/>
          <w:b/>
          <w:sz w:val="24"/>
          <w:szCs w:val="24"/>
        </w:rPr>
        <w:t>AUTOR:</w:t>
      </w:r>
      <w:r w:rsidRPr="00DC3B88">
        <w:rPr>
          <w:rFonts w:ascii="Arial" w:hAnsi="Arial" w:cs="Arial"/>
          <w:sz w:val="24"/>
          <w:szCs w:val="24"/>
        </w:rPr>
        <w:t xml:space="preserve"> Cleomar Eterno de Campos</w:t>
      </w:r>
    </w:p>
    <w:p w:rsidR="001F1DED" w:rsidRPr="00DC3B88" w:rsidRDefault="001F1DED" w:rsidP="001F1DED">
      <w:pPr>
        <w:spacing w:after="0" w:line="240" w:lineRule="auto"/>
        <w:ind w:left="2268" w:right="-1"/>
        <w:jc w:val="both"/>
        <w:rPr>
          <w:rFonts w:ascii="Arial" w:hAnsi="Arial" w:cs="Arial"/>
          <w:b/>
          <w:sz w:val="24"/>
          <w:szCs w:val="24"/>
        </w:rPr>
      </w:pPr>
    </w:p>
    <w:p w:rsidR="00211413" w:rsidRPr="00DC3B88" w:rsidRDefault="00211413" w:rsidP="00BE48EC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</w:rPr>
      </w:pPr>
    </w:p>
    <w:p w:rsidR="005F194F" w:rsidRPr="00DC3B88" w:rsidRDefault="00C92F90" w:rsidP="005F194F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3B88">
        <w:rPr>
          <w:rFonts w:ascii="Arial" w:hAnsi="Arial" w:cs="Arial"/>
          <w:b/>
          <w:color w:val="000000" w:themeColor="text1"/>
          <w:sz w:val="24"/>
          <w:szCs w:val="24"/>
        </w:rPr>
        <w:t>Artigo 1</w:t>
      </w:r>
      <w:r w:rsidR="0092368B" w:rsidRPr="00DC3B88">
        <w:rPr>
          <w:rFonts w:ascii="Arial" w:hAnsi="Arial" w:cs="Arial"/>
          <w:b/>
          <w:color w:val="000000" w:themeColor="text1"/>
          <w:sz w:val="24"/>
          <w:szCs w:val="24"/>
        </w:rPr>
        <w:t>º</w:t>
      </w:r>
      <w:r w:rsidR="0092368B" w:rsidRPr="00DC3B88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290FF3" w:rsidRPr="00DC3B8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A15D8" w:rsidRPr="00DC3B88">
        <w:rPr>
          <w:rFonts w:ascii="Arial" w:hAnsi="Arial" w:cs="Arial"/>
          <w:color w:val="000000" w:themeColor="text1"/>
          <w:sz w:val="24"/>
          <w:szCs w:val="24"/>
        </w:rPr>
        <w:t xml:space="preserve">Altera </w:t>
      </w:r>
      <w:r w:rsidRPr="00DC3B88">
        <w:rPr>
          <w:rFonts w:ascii="Arial" w:hAnsi="Arial" w:cs="Arial"/>
          <w:color w:val="000000" w:themeColor="text1"/>
          <w:sz w:val="24"/>
          <w:szCs w:val="24"/>
        </w:rPr>
        <w:t>o inciso I do § 1° e o § 2° do art. 2° da Lei 1.345/2020 passando o art. 1° do projeto de lei a ter a seguinte redação</w:t>
      </w:r>
      <w:r w:rsidR="005F194F" w:rsidRPr="00DC3B88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DC3B88" w:rsidRPr="00DC3B88" w:rsidRDefault="00DC3B88" w:rsidP="00DC3B88">
      <w:pPr>
        <w:spacing w:after="120" w:line="240" w:lineRule="auto"/>
        <w:ind w:left="2127"/>
        <w:jc w:val="both"/>
        <w:rPr>
          <w:rFonts w:ascii="Arial" w:hAnsi="Arial" w:cs="Arial"/>
          <w:b/>
          <w:bCs/>
          <w:sz w:val="24"/>
          <w:szCs w:val="24"/>
        </w:rPr>
      </w:pPr>
    </w:p>
    <w:p w:rsidR="00C92F90" w:rsidRPr="00EB597E" w:rsidRDefault="00C92F90" w:rsidP="00DC3B88">
      <w:pPr>
        <w:spacing w:after="120" w:line="240" w:lineRule="auto"/>
        <w:ind w:left="2127"/>
        <w:jc w:val="both"/>
        <w:rPr>
          <w:rFonts w:ascii="Arial" w:hAnsi="Arial" w:cs="Arial"/>
          <w:sz w:val="24"/>
          <w:szCs w:val="24"/>
        </w:rPr>
      </w:pPr>
      <w:r w:rsidRPr="00EB597E">
        <w:rPr>
          <w:rFonts w:ascii="Arial" w:hAnsi="Arial" w:cs="Arial"/>
          <w:b/>
          <w:bCs/>
          <w:sz w:val="24"/>
          <w:szCs w:val="24"/>
        </w:rPr>
        <w:t xml:space="preserve">Art. 1° </w:t>
      </w:r>
      <w:r w:rsidRPr="00EB597E">
        <w:rPr>
          <w:rFonts w:ascii="Arial" w:hAnsi="Arial" w:cs="Arial"/>
          <w:sz w:val="24"/>
          <w:szCs w:val="24"/>
        </w:rPr>
        <w:t>O art. 2° da Lei Ordinária nº 1.345 de 16 de novembro de 2020, passa a vigorar com a seguinte redação:</w:t>
      </w:r>
    </w:p>
    <w:p w:rsidR="00C92F90" w:rsidRPr="00DC3B88" w:rsidRDefault="00C92F90" w:rsidP="00DC3B88">
      <w:pPr>
        <w:spacing w:after="120" w:line="240" w:lineRule="auto"/>
        <w:ind w:left="3402"/>
        <w:jc w:val="both"/>
        <w:rPr>
          <w:rFonts w:ascii="Arial" w:hAnsi="Arial" w:cs="Arial"/>
          <w:i/>
        </w:rPr>
      </w:pPr>
      <w:r w:rsidRPr="00DC3B88">
        <w:rPr>
          <w:rFonts w:ascii="Arial" w:hAnsi="Arial" w:cs="Arial"/>
          <w:b/>
          <w:i/>
        </w:rPr>
        <w:t xml:space="preserve">Art. 2 </w:t>
      </w:r>
      <w:r w:rsidRPr="00DC3B88">
        <w:rPr>
          <w:rFonts w:ascii="Arial" w:hAnsi="Arial" w:cs="Arial"/>
          <w:i/>
        </w:rPr>
        <w:t>(...)</w:t>
      </w:r>
    </w:p>
    <w:p w:rsidR="00C92F90" w:rsidRPr="00DC3B88" w:rsidRDefault="00C92F90" w:rsidP="00DC3B88">
      <w:pPr>
        <w:spacing w:after="120" w:line="240" w:lineRule="auto"/>
        <w:ind w:left="3402"/>
        <w:jc w:val="both"/>
        <w:rPr>
          <w:rFonts w:ascii="Arial" w:hAnsi="Arial" w:cs="Arial"/>
          <w:bCs/>
          <w:i/>
        </w:rPr>
      </w:pPr>
      <w:r w:rsidRPr="00DC3B88">
        <w:rPr>
          <w:rFonts w:ascii="Arial" w:hAnsi="Arial" w:cs="Arial"/>
          <w:bCs/>
          <w:i/>
        </w:rPr>
        <w:t>§ 1º</w:t>
      </w:r>
      <w:r w:rsidRPr="00DC3B88">
        <w:rPr>
          <w:rFonts w:ascii="Arial" w:hAnsi="Arial" w:cs="Arial"/>
          <w:b/>
          <w:bCs/>
          <w:i/>
        </w:rPr>
        <w:t xml:space="preserve"> </w:t>
      </w:r>
      <w:r w:rsidRPr="00DC3B88">
        <w:rPr>
          <w:rFonts w:ascii="Arial" w:hAnsi="Arial" w:cs="Arial"/>
          <w:bCs/>
          <w:i/>
        </w:rPr>
        <w:t>(...)</w:t>
      </w:r>
    </w:p>
    <w:p w:rsidR="00C92F90" w:rsidRPr="00DC3B88" w:rsidRDefault="00C92F90" w:rsidP="00DC3B88">
      <w:pPr>
        <w:spacing w:after="120" w:line="240" w:lineRule="auto"/>
        <w:ind w:left="3402"/>
        <w:jc w:val="both"/>
        <w:rPr>
          <w:rFonts w:ascii="Arial" w:hAnsi="Arial" w:cs="Arial"/>
          <w:bCs/>
          <w:i/>
        </w:rPr>
      </w:pPr>
      <w:r w:rsidRPr="00DC3B88">
        <w:rPr>
          <w:rFonts w:ascii="Arial" w:hAnsi="Arial" w:cs="Arial"/>
          <w:bCs/>
          <w:i/>
        </w:rPr>
        <w:t>I - não detenha, a qualquer título, área maior que 1 (um) módulo fiscal;</w:t>
      </w:r>
    </w:p>
    <w:p w:rsidR="00C92F90" w:rsidRPr="00DC3B88" w:rsidRDefault="00C92F90" w:rsidP="00DC3B88">
      <w:pPr>
        <w:spacing w:after="120" w:line="240" w:lineRule="auto"/>
        <w:ind w:left="3402"/>
        <w:jc w:val="both"/>
        <w:rPr>
          <w:rFonts w:ascii="Arial" w:hAnsi="Arial" w:cs="Arial"/>
          <w:bCs/>
          <w:i/>
        </w:rPr>
      </w:pPr>
      <w:r w:rsidRPr="00DC3B88">
        <w:rPr>
          <w:rFonts w:ascii="Arial" w:hAnsi="Arial" w:cs="Arial"/>
          <w:bCs/>
          <w:i/>
        </w:rPr>
        <w:t>(...)</w:t>
      </w:r>
    </w:p>
    <w:p w:rsidR="00C92F90" w:rsidRPr="00DC3B88" w:rsidRDefault="00C92F90" w:rsidP="00DC3B88">
      <w:pPr>
        <w:spacing w:after="120" w:line="240" w:lineRule="auto"/>
        <w:ind w:left="3402"/>
        <w:jc w:val="both"/>
        <w:rPr>
          <w:rFonts w:ascii="Arial" w:hAnsi="Arial" w:cs="Arial"/>
          <w:bCs/>
          <w:i/>
        </w:rPr>
      </w:pPr>
      <w:r w:rsidRPr="00DC3B88">
        <w:rPr>
          <w:rFonts w:ascii="Arial" w:hAnsi="Arial" w:cs="Arial"/>
          <w:bCs/>
          <w:i/>
        </w:rPr>
        <w:t>§ 2º O disposto no inciso I do parágrafo anterior não se aplica quando se tratar de condomínio rural ou outras formas coletivas de propriedade, desde que a fração ideal por proprietário não ultrapasse 01 (um) módulo fiscal.</w:t>
      </w:r>
    </w:p>
    <w:p w:rsidR="00C01808" w:rsidRPr="00DC3B88" w:rsidRDefault="00C01808" w:rsidP="005F194F">
      <w:pPr>
        <w:spacing w:after="0" w:line="360" w:lineRule="auto"/>
        <w:ind w:firstLine="2268"/>
        <w:jc w:val="both"/>
        <w:rPr>
          <w:rFonts w:ascii="Arial" w:hAnsi="Arial" w:cs="Arial"/>
          <w:b/>
        </w:rPr>
      </w:pPr>
    </w:p>
    <w:p w:rsidR="00C92F90" w:rsidRPr="00DC3B88" w:rsidRDefault="00C92F90" w:rsidP="00C92F90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3B88">
        <w:rPr>
          <w:rFonts w:ascii="Arial" w:hAnsi="Arial" w:cs="Arial"/>
          <w:b/>
          <w:color w:val="000000" w:themeColor="text1"/>
          <w:sz w:val="24"/>
          <w:szCs w:val="24"/>
        </w:rPr>
        <w:t>Artigo 2º</w:t>
      </w:r>
      <w:r w:rsidRPr="00DC3B88">
        <w:rPr>
          <w:rFonts w:ascii="Arial" w:hAnsi="Arial" w:cs="Arial"/>
          <w:color w:val="000000" w:themeColor="text1"/>
          <w:sz w:val="24"/>
          <w:szCs w:val="24"/>
        </w:rPr>
        <w:t>.  Altera o inciso I do § 3° da Lei 1.345/2020 passando o art. 2° do projeto de lei a ter a seguinte redação:</w:t>
      </w:r>
    </w:p>
    <w:p w:rsidR="00C92F90" w:rsidRPr="00DC3B88" w:rsidRDefault="00C92F90" w:rsidP="00C92F90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C92F90" w:rsidRPr="00EB597E" w:rsidRDefault="00C92F90" w:rsidP="00DC3B88">
      <w:pPr>
        <w:spacing w:after="120" w:line="240" w:lineRule="auto"/>
        <w:ind w:left="212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B597E">
        <w:rPr>
          <w:rFonts w:ascii="Arial" w:hAnsi="Arial" w:cs="Arial"/>
          <w:b/>
          <w:color w:val="000000" w:themeColor="text1"/>
          <w:sz w:val="24"/>
          <w:szCs w:val="24"/>
        </w:rPr>
        <w:t>Artigo 2º</w:t>
      </w:r>
      <w:r w:rsidRPr="00EB597E">
        <w:rPr>
          <w:rFonts w:ascii="Arial" w:hAnsi="Arial" w:cs="Arial"/>
          <w:color w:val="000000" w:themeColor="text1"/>
          <w:sz w:val="24"/>
          <w:szCs w:val="24"/>
        </w:rPr>
        <w:t xml:space="preserve">.  Altera o inciso I do § 1° e o </w:t>
      </w:r>
      <w:proofErr w:type="gramStart"/>
      <w:r w:rsidRPr="00EB597E">
        <w:rPr>
          <w:rFonts w:ascii="Arial" w:hAnsi="Arial" w:cs="Arial"/>
          <w:color w:val="000000" w:themeColor="text1"/>
          <w:sz w:val="24"/>
          <w:szCs w:val="24"/>
        </w:rPr>
        <w:t>§  2</w:t>
      </w:r>
      <w:proofErr w:type="gramEnd"/>
      <w:r w:rsidRPr="00EB597E">
        <w:rPr>
          <w:rFonts w:ascii="Arial" w:hAnsi="Arial" w:cs="Arial"/>
          <w:color w:val="000000" w:themeColor="text1"/>
          <w:sz w:val="24"/>
          <w:szCs w:val="24"/>
        </w:rPr>
        <w:t>° do art. 2° da Lei 1.345/2020 passando o art. 1° do projeto de lei a ter a seguinte redação:</w:t>
      </w:r>
    </w:p>
    <w:p w:rsidR="00C92F90" w:rsidRPr="00DC3B88" w:rsidRDefault="00C92F90" w:rsidP="00DC3B88">
      <w:pPr>
        <w:spacing w:after="120" w:line="240" w:lineRule="auto"/>
        <w:ind w:left="3402"/>
        <w:jc w:val="both"/>
        <w:rPr>
          <w:rFonts w:ascii="Arial" w:eastAsia="Arial" w:hAnsi="Arial" w:cs="Arial"/>
          <w:i/>
        </w:rPr>
      </w:pPr>
      <w:r w:rsidRPr="00DC3B88">
        <w:rPr>
          <w:rFonts w:ascii="Arial" w:eastAsia="Arial" w:hAnsi="Arial" w:cs="Arial"/>
          <w:b/>
          <w:i/>
        </w:rPr>
        <w:t>Art. 3º</w:t>
      </w:r>
      <w:r w:rsidRPr="00DC3B88">
        <w:rPr>
          <w:rFonts w:ascii="Arial" w:eastAsia="Arial" w:hAnsi="Arial" w:cs="Arial"/>
          <w:i/>
        </w:rPr>
        <w:t xml:space="preserve"> (...) </w:t>
      </w:r>
    </w:p>
    <w:p w:rsidR="00C92F90" w:rsidRPr="00DC3B88" w:rsidRDefault="00C92F90" w:rsidP="00DC3B88">
      <w:pPr>
        <w:spacing w:after="120" w:line="240" w:lineRule="auto"/>
        <w:ind w:left="3402" w:firstLine="24"/>
        <w:jc w:val="both"/>
        <w:rPr>
          <w:rFonts w:ascii="Arial" w:eastAsia="Arial" w:hAnsi="Arial" w:cs="Arial"/>
          <w:i/>
        </w:rPr>
      </w:pPr>
      <w:r w:rsidRPr="00DC3B88">
        <w:rPr>
          <w:rFonts w:ascii="Arial" w:eastAsia="Arial" w:hAnsi="Arial" w:cs="Arial"/>
          <w:b/>
          <w:i/>
        </w:rPr>
        <w:t>I –</w:t>
      </w:r>
      <w:r w:rsidRPr="00DC3B88">
        <w:rPr>
          <w:rFonts w:ascii="Arial" w:eastAsia="Arial" w:hAnsi="Arial" w:cs="Arial"/>
          <w:i/>
        </w:rPr>
        <w:t xml:space="preserve"> Ser proprietário, arrendatário ou comodatário, por meio de documento, de área rural que não ultrapasse o somatório de 01 (</w:t>
      </w:r>
      <w:r w:rsidR="00F70BEA">
        <w:rPr>
          <w:rFonts w:ascii="Arial" w:eastAsia="Arial" w:hAnsi="Arial" w:cs="Arial"/>
          <w:i/>
        </w:rPr>
        <w:t>um</w:t>
      </w:r>
      <w:r w:rsidRPr="00DC3B88">
        <w:rPr>
          <w:rFonts w:ascii="Arial" w:eastAsia="Arial" w:hAnsi="Arial" w:cs="Arial"/>
          <w:i/>
        </w:rPr>
        <w:t xml:space="preserve">) módulo fiscal, que para o Município de Tapurah-MT cada módulo fiscal equivale a 100 hectares, conforme previsto na Tabela de Índices Básicos do Sistema Nacional de </w:t>
      </w:r>
      <w:bookmarkStart w:id="0" w:name="_GoBack"/>
      <w:bookmarkEnd w:id="0"/>
      <w:r w:rsidRPr="00DC3B88">
        <w:rPr>
          <w:rFonts w:ascii="Arial" w:eastAsia="Arial" w:hAnsi="Arial" w:cs="Arial"/>
          <w:i/>
        </w:rPr>
        <w:t>Cadastro Rural, definida pelo INCRA.</w:t>
      </w:r>
    </w:p>
    <w:p w:rsidR="00C92F90" w:rsidRPr="00DC3B88" w:rsidRDefault="00C92F90" w:rsidP="000875FC">
      <w:pPr>
        <w:spacing w:after="0" w:line="360" w:lineRule="auto"/>
        <w:ind w:firstLine="2268"/>
        <w:jc w:val="both"/>
        <w:rPr>
          <w:rFonts w:ascii="Arial" w:eastAsia="Calibri" w:hAnsi="Arial" w:cs="Arial"/>
          <w:b/>
          <w:sz w:val="24"/>
          <w:szCs w:val="24"/>
        </w:rPr>
      </w:pPr>
    </w:p>
    <w:p w:rsidR="00C92F90" w:rsidRPr="00DC3B88" w:rsidRDefault="00C92F90" w:rsidP="00C92F90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3B88">
        <w:rPr>
          <w:rFonts w:ascii="Arial" w:hAnsi="Arial" w:cs="Arial"/>
          <w:b/>
          <w:color w:val="000000" w:themeColor="text1"/>
          <w:sz w:val="24"/>
          <w:szCs w:val="24"/>
        </w:rPr>
        <w:t xml:space="preserve">Artigo </w:t>
      </w:r>
      <w:r w:rsidR="00DC3B88">
        <w:rPr>
          <w:rFonts w:ascii="Arial" w:hAnsi="Arial" w:cs="Arial"/>
          <w:b/>
          <w:color w:val="000000" w:themeColor="text1"/>
          <w:sz w:val="24"/>
          <w:szCs w:val="24"/>
        </w:rPr>
        <w:t>3</w:t>
      </w:r>
      <w:r w:rsidRPr="00DC3B88">
        <w:rPr>
          <w:rFonts w:ascii="Arial" w:hAnsi="Arial" w:cs="Arial"/>
          <w:b/>
          <w:color w:val="000000" w:themeColor="text1"/>
          <w:sz w:val="24"/>
          <w:szCs w:val="24"/>
        </w:rPr>
        <w:t>º</w:t>
      </w:r>
      <w:r w:rsidRPr="00DC3B88">
        <w:rPr>
          <w:rFonts w:ascii="Arial" w:hAnsi="Arial" w:cs="Arial"/>
          <w:color w:val="000000" w:themeColor="text1"/>
          <w:sz w:val="24"/>
          <w:szCs w:val="24"/>
        </w:rPr>
        <w:t xml:space="preserve">.  Altera o </w:t>
      </w:r>
      <w:r w:rsidR="00DC3B88">
        <w:rPr>
          <w:rFonts w:ascii="Arial" w:hAnsi="Arial" w:cs="Arial"/>
          <w:color w:val="000000" w:themeColor="text1"/>
          <w:sz w:val="24"/>
          <w:szCs w:val="24"/>
        </w:rPr>
        <w:t>5°</w:t>
      </w:r>
      <w:r w:rsidRPr="00DC3B88">
        <w:rPr>
          <w:rFonts w:ascii="Arial" w:hAnsi="Arial" w:cs="Arial"/>
          <w:color w:val="000000" w:themeColor="text1"/>
          <w:sz w:val="24"/>
          <w:szCs w:val="24"/>
        </w:rPr>
        <w:t xml:space="preserve"> da Lei 1.345/2020 passando o art.</w:t>
      </w:r>
      <w:r w:rsidR="00DC3B88">
        <w:rPr>
          <w:rFonts w:ascii="Arial" w:hAnsi="Arial" w:cs="Arial"/>
          <w:color w:val="000000" w:themeColor="text1"/>
          <w:sz w:val="24"/>
          <w:szCs w:val="24"/>
        </w:rPr>
        <w:t>6</w:t>
      </w:r>
      <w:r w:rsidRPr="00DC3B88">
        <w:rPr>
          <w:rFonts w:ascii="Arial" w:hAnsi="Arial" w:cs="Arial"/>
          <w:color w:val="000000" w:themeColor="text1"/>
          <w:sz w:val="24"/>
          <w:szCs w:val="24"/>
        </w:rPr>
        <w:t>° do projeto de lei a ter a seguinte redação:</w:t>
      </w:r>
    </w:p>
    <w:p w:rsidR="00C92F90" w:rsidRPr="00EB597E" w:rsidRDefault="00C92F90" w:rsidP="00DC3B88">
      <w:pPr>
        <w:pStyle w:val="PargrafodaLista"/>
        <w:spacing w:after="120" w:line="240" w:lineRule="auto"/>
        <w:ind w:left="2127"/>
        <w:jc w:val="both"/>
        <w:rPr>
          <w:rFonts w:ascii="Arial" w:hAnsi="Arial" w:cs="Arial"/>
          <w:sz w:val="24"/>
          <w:szCs w:val="24"/>
        </w:rPr>
      </w:pPr>
      <w:r w:rsidRPr="00EB597E">
        <w:rPr>
          <w:rFonts w:ascii="Arial" w:hAnsi="Arial" w:cs="Arial"/>
          <w:b/>
          <w:bCs/>
          <w:sz w:val="24"/>
          <w:szCs w:val="24"/>
        </w:rPr>
        <w:lastRenderedPageBreak/>
        <w:t xml:space="preserve">Art. 6° </w:t>
      </w:r>
      <w:r w:rsidRPr="00EB597E">
        <w:rPr>
          <w:rFonts w:ascii="Arial" w:hAnsi="Arial" w:cs="Arial"/>
          <w:sz w:val="24"/>
          <w:szCs w:val="24"/>
        </w:rPr>
        <w:t>O art. 5° da Lei Ordinária 1.345 de 16 de novembro de 2020, passa a vigorar com a seguinte redação:</w:t>
      </w:r>
    </w:p>
    <w:p w:rsidR="00C92F90" w:rsidRPr="00DC3B88" w:rsidRDefault="00C92F90" w:rsidP="00DC3B88">
      <w:pPr>
        <w:tabs>
          <w:tab w:val="left" w:pos="2384"/>
        </w:tabs>
        <w:spacing w:after="120" w:line="240" w:lineRule="auto"/>
        <w:ind w:left="260" w:right="266" w:firstLine="1704"/>
        <w:jc w:val="both"/>
        <w:rPr>
          <w:rFonts w:ascii="Arial" w:eastAsia="Arial" w:hAnsi="Arial" w:cs="Arial"/>
        </w:rPr>
      </w:pPr>
    </w:p>
    <w:p w:rsidR="00C92F90" w:rsidRPr="00DC3B88" w:rsidRDefault="00C92F90" w:rsidP="00DC3B88">
      <w:pPr>
        <w:spacing w:after="120" w:line="240" w:lineRule="auto"/>
        <w:ind w:left="3402"/>
        <w:jc w:val="both"/>
        <w:rPr>
          <w:rFonts w:ascii="Arial" w:eastAsia="Arial" w:hAnsi="Arial" w:cs="Arial"/>
          <w:i/>
          <w:color w:val="000000"/>
        </w:rPr>
      </w:pPr>
      <w:r w:rsidRPr="00DC3B88">
        <w:rPr>
          <w:rFonts w:ascii="Arial" w:eastAsia="Arial" w:hAnsi="Arial" w:cs="Arial"/>
          <w:b/>
          <w:i/>
          <w:color w:val="000000"/>
        </w:rPr>
        <w:t>Art. 5º</w:t>
      </w:r>
      <w:r w:rsidRPr="00DC3B88">
        <w:rPr>
          <w:rFonts w:ascii="Arial" w:eastAsia="Arial" w:hAnsi="Arial" w:cs="Arial"/>
          <w:i/>
          <w:color w:val="000000"/>
        </w:rPr>
        <w:t xml:space="preserve"> Para que prestação de serviço seja realizado na mesma propriedade deverá ter um intervalo mínimo de 30 (trinta) dias, desde que não exista lista de espera para a prestação dos serviços ou da locação dos implementos previstos no art. 4º desta lei, e ainda, que não comprometa o atendimento a um produtor que ainda não tenha sido beneficiado.</w:t>
      </w:r>
    </w:p>
    <w:p w:rsidR="00C92F90" w:rsidRPr="00DC3B88" w:rsidRDefault="00C92F90" w:rsidP="000875FC">
      <w:pPr>
        <w:spacing w:after="0" w:line="360" w:lineRule="auto"/>
        <w:ind w:firstLine="2268"/>
        <w:jc w:val="both"/>
        <w:rPr>
          <w:rFonts w:ascii="Arial" w:eastAsia="Calibri" w:hAnsi="Arial" w:cs="Arial"/>
          <w:b/>
          <w:sz w:val="24"/>
          <w:szCs w:val="24"/>
        </w:rPr>
      </w:pPr>
    </w:p>
    <w:p w:rsidR="00DC3B88" w:rsidRPr="00DC3B88" w:rsidRDefault="00DC3B88" w:rsidP="00DC3B88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3B88">
        <w:rPr>
          <w:rFonts w:ascii="Arial" w:hAnsi="Arial" w:cs="Arial"/>
          <w:b/>
          <w:color w:val="000000" w:themeColor="text1"/>
          <w:sz w:val="24"/>
          <w:szCs w:val="24"/>
        </w:rPr>
        <w:t xml:space="preserve">Artigo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4</w:t>
      </w:r>
      <w:r w:rsidRPr="00DC3B88">
        <w:rPr>
          <w:rFonts w:ascii="Arial" w:hAnsi="Arial" w:cs="Arial"/>
          <w:b/>
          <w:color w:val="000000" w:themeColor="text1"/>
          <w:sz w:val="24"/>
          <w:szCs w:val="24"/>
        </w:rPr>
        <w:t>º</w:t>
      </w:r>
      <w:r w:rsidRPr="00DC3B88">
        <w:rPr>
          <w:rFonts w:ascii="Arial" w:hAnsi="Arial" w:cs="Arial"/>
          <w:color w:val="000000" w:themeColor="text1"/>
          <w:sz w:val="24"/>
          <w:szCs w:val="24"/>
        </w:rPr>
        <w:t xml:space="preserve">.  Altera o </w:t>
      </w:r>
      <w:r>
        <w:rPr>
          <w:rFonts w:ascii="Arial" w:hAnsi="Arial" w:cs="Arial"/>
          <w:color w:val="000000" w:themeColor="text1"/>
          <w:sz w:val="24"/>
          <w:szCs w:val="24"/>
        </w:rPr>
        <w:t>16°</w:t>
      </w:r>
      <w:r w:rsidRPr="00DC3B88">
        <w:rPr>
          <w:rFonts w:ascii="Arial" w:hAnsi="Arial" w:cs="Arial"/>
          <w:color w:val="000000" w:themeColor="text1"/>
          <w:sz w:val="24"/>
          <w:szCs w:val="24"/>
        </w:rPr>
        <w:t xml:space="preserve"> da Lei 1.345/2020 passando o art.</w:t>
      </w:r>
      <w:r>
        <w:rPr>
          <w:rFonts w:ascii="Arial" w:hAnsi="Arial" w:cs="Arial"/>
          <w:color w:val="000000" w:themeColor="text1"/>
          <w:sz w:val="24"/>
          <w:szCs w:val="24"/>
        </w:rPr>
        <w:t>8</w:t>
      </w:r>
      <w:r w:rsidRPr="00DC3B88">
        <w:rPr>
          <w:rFonts w:ascii="Arial" w:hAnsi="Arial" w:cs="Arial"/>
          <w:color w:val="000000" w:themeColor="text1"/>
          <w:sz w:val="24"/>
          <w:szCs w:val="24"/>
        </w:rPr>
        <w:t>° do projeto de lei a ter a seguinte redação:</w:t>
      </w:r>
    </w:p>
    <w:p w:rsidR="00C92F90" w:rsidRPr="00DC3B88" w:rsidRDefault="00C92F90" w:rsidP="000875FC">
      <w:pPr>
        <w:spacing w:after="0" w:line="360" w:lineRule="auto"/>
        <w:ind w:firstLine="2268"/>
        <w:jc w:val="both"/>
        <w:rPr>
          <w:rFonts w:ascii="Arial" w:eastAsia="Calibri" w:hAnsi="Arial" w:cs="Arial"/>
          <w:b/>
          <w:sz w:val="24"/>
          <w:szCs w:val="24"/>
        </w:rPr>
      </w:pPr>
    </w:p>
    <w:p w:rsidR="00C92F90" w:rsidRPr="00EB597E" w:rsidRDefault="00C92F90" w:rsidP="00DC3B88">
      <w:pPr>
        <w:pStyle w:val="PargrafodaLista"/>
        <w:spacing w:after="120" w:line="240" w:lineRule="auto"/>
        <w:ind w:left="2126"/>
        <w:jc w:val="both"/>
        <w:rPr>
          <w:rFonts w:ascii="Arial" w:hAnsi="Arial" w:cs="Arial"/>
          <w:sz w:val="24"/>
          <w:szCs w:val="24"/>
        </w:rPr>
      </w:pPr>
      <w:r w:rsidRPr="00EB597E">
        <w:rPr>
          <w:rFonts w:ascii="Arial" w:hAnsi="Arial" w:cs="Arial"/>
          <w:b/>
          <w:bCs/>
          <w:sz w:val="24"/>
          <w:szCs w:val="24"/>
        </w:rPr>
        <w:t xml:space="preserve">Art. 8° </w:t>
      </w:r>
      <w:r w:rsidRPr="00EB597E">
        <w:rPr>
          <w:rFonts w:ascii="Arial" w:hAnsi="Arial" w:cs="Arial"/>
          <w:bCs/>
          <w:color w:val="000000"/>
          <w:sz w:val="24"/>
          <w:szCs w:val="24"/>
        </w:rPr>
        <w:t>O caput do</w:t>
      </w:r>
      <w:r w:rsidRPr="00EB597E">
        <w:rPr>
          <w:rFonts w:ascii="Arial" w:hAnsi="Arial" w:cs="Arial"/>
          <w:sz w:val="24"/>
          <w:szCs w:val="24"/>
        </w:rPr>
        <w:t xml:space="preserve"> art. 16 da Lei Ordinária 1.345 de 16 de novembro de 2020, passa a vigorar com a seguinte redação:</w:t>
      </w:r>
    </w:p>
    <w:p w:rsidR="00C92F90" w:rsidRPr="00DC3B88" w:rsidRDefault="00C92F90" w:rsidP="00DC3B88">
      <w:pPr>
        <w:spacing w:after="120" w:line="240" w:lineRule="auto"/>
        <w:ind w:left="260" w:right="266" w:firstLine="1702"/>
        <w:jc w:val="both"/>
        <w:rPr>
          <w:rFonts w:ascii="Arial" w:eastAsia="Arial" w:hAnsi="Arial" w:cs="Arial"/>
        </w:rPr>
      </w:pPr>
    </w:p>
    <w:p w:rsidR="00C92F90" w:rsidRPr="00DC3B88" w:rsidRDefault="00C92F90" w:rsidP="00DC3B88">
      <w:pPr>
        <w:spacing w:after="120" w:line="240" w:lineRule="auto"/>
        <w:ind w:left="3402"/>
        <w:jc w:val="both"/>
        <w:rPr>
          <w:rFonts w:ascii="Arial" w:eastAsia="Arial" w:hAnsi="Arial" w:cs="Arial"/>
          <w:i/>
        </w:rPr>
      </w:pPr>
      <w:r w:rsidRPr="00DC3B88">
        <w:rPr>
          <w:rFonts w:ascii="Arial" w:eastAsia="Arial" w:hAnsi="Arial" w:cs="Arial"/>
          <w:b/>
          <w:i/>
        </w:rPr>
        <w:t>Art. 16</w:t>
      </w:r>
      <w:r w:rsidRPr="00DC3B88">
        <w:rPr>
          <w:rFonts w:ascii="Arial" w:eastAsia="Arial" w:hAnsi="Arial" w:cs="Arial"/>
          <w:i/>
        </w:rPr>
        <w:t xml:space="preserve"> Serão beneficiários do serviço previsto no art. 14 os pequenos produtores rurais do Município, que possuam área rural que não ultrapasse o somatório de 01 (um) módulo fiscal, sendo em uma ou mais propriedades.</w:t>
      </w:r>
    </w:p>
    <w:p w:rsidR="00DC3B88" w:rsidRPr="00DC3B88" w:rsidRDefault="00DC3B88" w:rsidP="00DC3B88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3B88">
        <w:rPr>
          <w:rFonts w:ascii="Arial" w:hAnsi="Arial" w:cs="Arial"/>
          <w:b/>
          <w:color w:val="000000" w:themeColor="text1"/>
          <w:sz w:val="24"/>
          <w:szCs w:val="24"/>
        </w:rPr>
        <w:t xml:space="preserve">Artigo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5</w:t>
      </w:r>
      <w:r w:rsidRPr="00DC3B88">
        <w:rPr>
          <w:rFonts w:ascii="Arial" w:hAnsi="Arial" w:cs="Arial"/>
          <w:b/>
          <w:color w:val="000000" w:themeColor="text1"/>
          <w:sz w:val="24"/>
          <w:szCs w:val="24"/>
        </w:rPr>
        <w:t>º</w:t>
      </w:r>
      <w:r w:rsidRPr="00DC3B88">
        <w:rPr>
          <w:rFonts w:ascii="Arial" w:hAnsi="Arial" w:cs="Arial"/>
          <w:color w:val="000000" w:themeColor="text1"/>
          <w:sz w:val="24"/>
          <w:szCs w:val="24"/>
        </w:rPr>
        <w:t xml:space="preserve">.  Altera o </w:t>
      </w:r>
      <w:r>
        <w:rPr>
          <w:rFonts w:ascii="Arial" w:hAnsi="Arial" w:cs="Arial"/>
          <w:color w:val="000000" w:themeColor="text1"/>
          <w:sz w:val="24"/>
          <w:szCs w:val="24"/>
        </w:rPr>
        <w:t>11°</w:t>
      </w:r>
      <w:r w:rsidRPr="00DC3B8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do projeto de lei, passando a ter a seguinte redação</w:t>
      </w:r>
      <w:r w:rsidRPr="00DC3B88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C92F90" w:rsidRPr="00DC3B88" w:rsidRDefault="00C92F90" w:rsidP="000875FC">
      <w:pPr>
        <w:spacing w:after="0" w:line="360" w:lineRule="auto"/>
        <w:ind w:firstLine="2268"/>
        <w:jc w:val="both"/>
        <w:rPr>
          <w:rFonts w:ascii="Arial" w:eastAsia="Calibri" w:hAnsi="Arial" w:cs="Arial"/>
          <w:b/>
          <w:sz w:val="24"/>
          <w:szCs w:val="24"/>
        </w:rPr>
      </w:pPr>
    </w:p>
    <w:p w:rsidR="00DC3B88" w:rsidRPr="00DC3B88" w:rsidRDefault="00DC3B88" w:rsidP="00DC3B88">
      <w:pPr>
        <w:pStyle w:val="PargrafodaLista"/>
        <w:tabs>
          <w:tab w:val="left" w:pos="8505"/>
        </w:tabs>
        <w:spacing w:line="266" w:lineRule="auto"/>
        <w:ind w:left="2127"/>
        <w:jc w:val="both"/>
        <w:rPr>
          <w:rFonts w:ascii="Arial" w:hAnsi="Arial" w:cs="Arial"/>
        </w:rPr>
      </w:pPr>
      <w:r w:rsidRPr="00EB597E">
        <w:rPr>
          <w:rFonts w:ascii="Arial" w:hAnsi="Arial" w:cs="Arial"/>
          <w:b/>
          <w:sz w:val="24"/>
          <w:szCs w:val="24"/>
        </w:rPr>
        <w:t>Art. 11</w:t>
      </w:r>
      <w:r w:rsidRPr="00EB597E">
        <w:rPr>
          <w:rFonts w:ascii="Arial" w:hAnsi="Arial" w:cs="Arial"/>
          <w:sz w:val="24"/>
          <w:szCs w:val="24"/>
        </w:rPr>
        <w:t xml:space="preserve"> Revogam-se as disposições em contrário</w:t>
      </w:r>
      <w:r w:rsidRPr="00DC3B88">
        <w:rPr>
          <w:rFonts w:ascii="Arial" w:hAnsi="Arial" w:cs="Arial"/>
        </w:rPr>
        <w:t>.</w:t>
      </w:r>
    </w:p>
    <w:p w:rsidR="00DC3B88" w:rsidRPr="00DC3B88" w:rsidRDefault="00DC3B88" w:rsidP="000875FC">
      <w:pPr>
        <w:spacing w:after="0" w:line="360" w:lineRule="auto"/>
        <w:ind w:firstLine="2268"/>
        <w:jc w:val="both"/>
        <w:rPr>
          <w:rFonts w:ascii="Arial" w:eastAsia="Calibri" w:hAnsi="Arial" w:cs="Arial"/>
          <w:b/>
          <w:sz w:val="24"/>
          <w:szCs w:val="24"/>
        </w:rPr>
      </w:pPr>
    </w:p>
    <w:p w:rsidR="00002450" w:rsidRPr="00DC3B88" w:rsidRDefault="00DC3B88" w:rsidP="000875FC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Art. 6</w:t>
      </w:r>
      <w:r w:rsidR="009F4B47" w:rsidRPr="00DC3B88">
        <w:rPr>
          <w:rFonts w:ascii="Arial" w:eastAsia="Calibri" w:hAnsi="Arial" w:cs="Arial"/>
          <w:b/>
          <w:sz w:val="24"/>
          <w:szCs w:val="24"/>
        </w:rPr>
        <w:t xml:space="preserve">° - </w:t>
      </w:r>
      <w:r w:rsidR="00002450" w:rsidRPr="00DC3B88">
        <w:rPr>
          <w:rFonts w:ascii="Arial" w:hAnsi="Arial" w:cs="Arial"/>
          <w:sz w:val="24"/>
          <w:szCs w:val="24"/>
        </w:rPr>
        <w:t xml:space="preserve">As demais disposições do projeto de Lei </w:t>
      </w:r>
      <w:r>
        <w:rPr>
          <w:rFonts w:ascii="Arial" w:hAnsi="Arial" w:cs="Arial"/>
          <w:sz w:val="24"/>
          <w:szCs w:val="24"/>
        </w:rPr>
        <w:t>51</w:t>
      </w:r>
      <w:r w:rsidR="00501BA1" w:rsidRPr="00DC3B88">
        <w:rPr>
          <w:rFonts w:ascii="Arial" w:hAnsi="Arial" w:cs="Arial"/>
          <w:sz w:val="24"/>
          <w:szCs w:val="24"/>
        </w:rPr>
        <w:t>/2021</w:t>
      </w:r>
      <w:r w:rsidR="00002450" w:rsidRPr="00DC3B88">
        <w:rPr>
          <w:rFonts w:ascii="Arial" w:hAnsi="Arial" w:cs="Arial"/>
          <w:sz w:val="24"/>
          <w:szCs w:val="24"/>
        </w:rPr>
        <w:t xml:space="preserve"> permanecem inalteradas. </w:t>
      </w:r>
    </w:p>
    <w:p w:rsidR="00002450" w:rsidRPr="00DC3B88" w:rsidRDefault="00002450" w:rsidP="000875FC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DC3B88">
        <w:rPr>
          <w:rFonts w:ascii="Arial" w:hAnsi="Arial" w:cs="Arial"/>
          <w:b/>
          <w:sz w:val="24"/>
          <w:szCs w:val="24"/>
        </w:rPr>
        <w:t xml:space="preserve">Artigo </w:t>
      </w:r>
      <w:r w:rsidR="00DC3B88">
        <w:rPr>
          <w:rFonts w:ascii="Arial" w:hAnsi="Arial" w:cs="Arial"/>
          <w:b/>
          <w:sz w:val="24"/>
          <w:szCs w:val="24"/>
        </w:rPr>
        <w:t>7</w:t>
      </w:r>
      <w:r w:rsidRPr="00DC3B88">
        <w:rPr>
          <w:rFonts w:ascii="Arial" w:hAnsi="Arial" w:cs="Arial"/>
          <w:b/>
          <w:sz w:val="24"/>
          <w:szCs w:val="24"/>
        </w:rPr>
        <w:t>°-</w:t>
      </w:r>
      <w:r w:rsidRPr="00DC3B88">
        <w:rPr>
          <w:rFonts w:ascii="Arial" w:hAnsi="Arial" w:cs="Arial"/>
          <w:sz w:val="24"/>
          <w:szCs w:val="24"/>
        </w:rPr>
        <w:t xml:space="preserve"> Esta emenda </w:t>
      </w:r>
      <w:r w:rsidR="008446C9" w:rsidRPr="00DC3B88">
        <w:rPr>
          <w:rFonts w:ascii="Arial" w:hAnsi="Arial" w:cs="Arial"/>
          <w:sz w:val="24"/>
          <w:szCs w:val="24"/>
        </w:rPr>
        <w:t>entrará em vigor na data de sua aprovação em plenário</w:t>
      </w:r>
      <w:r w:rsidRPr="00DC3B88">
        <w:rPr>
          <w:rFonts w:ascii="Arial" w:hAnsi="Arial" w:cs="Arial"/>
          <w:sz w:val="24"/>
          <w:szCs w:val="24"/>
        </w:rPr>
        <w:t xml:space="preserve">. </w:t>
      </w:r>
    </w:p>
    <w:p w:rsidR="00441178" w:rsidRPr="00DC3B88" w:rsidRDefault="005E2264" w:rsidP="000875FC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sz w:val="24"/>
          <w:szCs w:val="24"/>
        </w:rPr>
      </w:pPr>
      <w:r w:rsidRPr="00DC3B88">
        <w:rPr>
          <w:rFonts w:ascii="Arial" w:hAnsi="Arial" w:cs="Arial"/>
          <w:sz w:val="24"/>
          <w:szCs w:val="24"/>
        </w:rPr>
        <w:t>C</w:t>
      </w:r>
      <w:r w:rsidR="00E43B4A" w:rsidRPr="00DC3B88">
        <w:rPr>
          <w:rFonts w:ascii="Arial" w:hAnsi="Arial" w:cs="Arial"/>
          <w:sz w:val="24"/>
          <w:szCs w:val="24"/>
        </w:rPr>
        <w:t xml:space="preserve">âmara Municipal de Tapurah, Estado de Mato Grosso, aos </w:t>
      </w:r>
      <w:r w:rsidR="00DC3B88">
        <w:rPr>
          <w:rFonts w:ascii="Arial" w:hAnsi="Arial" w:cs="Arial"/>
          <w:sz w:val="24"/>
          <w:szCs w:val="24"/>
        </w:rPr>
        <w:t>vinte dias</w:t>
      </w:r>
      <w:r w:rsidR="00C01808" w:rsidRPr="00DC3B88">
        <w:rPr>
          <w:rFonts w:ascii="Arial" w:hAnsi="Arial" w:cs="Arial"/>
          <w:sz w:val="24"/>
          <w:szCs w:val="24"/>
        </w:rPr>
        <w:t xml:space="preserve"> </w:t>
      </w:r>
      <w:r w:rsidR="00BC6E8D" w:rsidRPr="00DC3B88">
        <w:rPr>
          <w:rFonts w:ascii="Arial" w:hAnsi="Arial" w:cs="Arial"/>
          <w:sz w:val="24"/>
          <w:szCs w:val="24"/>
        </w:rPr>
        <w:t xml:space="preserve">do mês de </w:t>
      </w:r>
      <w:r w:rsidR="00DC3B88">
        <w:rPr>
          <w:rFonts w:ascii="Arial" w:hAnsi="Arial" w:cs="Arial"/>
          <w:sz w:val="24"/>
          <w:szCs w:val="24"/>
        </w:rPr>
        <w:t>outubro</w:t>
      </w:r>
      <w:r w:rsidR="002D166F" w:rsidRPr="00DC3B88">
        <w:rPr>
          <w:rFonts w:ascii="Arial" w:hAnsi="Arial" w:cs="Arial"/>
          <w:sz w:val="24"/>
          <w:szCs w:val="24"/>
        </w:rPr>
        <w:t xml:space="preserve"> </w:t>
      </w:r>
      <w:r w:rsidR="00E43B4A" w:rsidRPr="00DC3B88">
        <w:rPr>
          <w:rFonts w:ascii="Arial" w:hAnsi="Arial" w:cs="Arial"/>
          <w:sz w:val="24"/>
          <w:szCs w:val="24"/>
        </w:rPr>
        <w:t xml:space="preserve">do ano de </w:t>
      </w:r>
      <w:proofErr w:type="gramStart"/>
      <w:r w:rsidR="00E43B4A" w:rsidRPr="00DC3B88">
        <w:rPr>
          <w:rFonts w:ascii="Arial" w:hAnsi="Arial" w:cs="Arial"/>
          <w:sz w:val="24"/>
          <w:szCs w:val="24"/>
        </w:rPr>
        <w:t xml:space="preserve">dois mil e </w:t>
      </w:r>
      <w:r w:rsidR="002D166F" w:rsidRPr="00DC3B88">
        <w:rPr>
          <w:rFonts w:ascii="Arial" w:hAnsi="Arial" w:cs="Arial"/>
          <w:sz w:val="24"/>
          <w:szCs w:val="24"/>
        </w:rPr>
        <w:t>vinte</w:t>
      </w:r>
      <w:proofErr w:type="gramEnd"/>
      <w:r w:rsidR="002D166F" w:rsidRPr="00DC3B88">
        <w:rPr>
          <w:rFonts w:ascii="Arial" w:hAnsi="Arial" w:cs="Arial"/>
          <w:sz w:val="24"/>
          <w:szCs w:val="24"/>
        </w:rPr>
        <w:t xml:space="preserve"> e um</w:t>
      </w:r>
      <w:r w:rsidR="00436EDD" w:rsidRPr="00DC3B88">
        <w:rPr>
          <w:rFonts w:ascii="Arial" w:hAnsi="Arial" w:cs="Arial"/>
          <w:sz w:val="24"/>
          <w:szCs w:val="24"/>
        </w:rPr>
        <w:t>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A92C33" w:rsidRPr="00DC3B88" w:rsidTr="00A92C33">
        <w:tc>
          <w:tcPr>
            <w:tcW w:w="4247" w:type="dxa"/>
          </w:tcPr>
          <w:p w:rsidR="00A92C33" w:rsidRPr="00DC3B88" w:rsidRDefault="00A92C33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247" w:type="dxa"/>
          </w:tcPr>
          <w:p w:rsidR="00A92C33" w:rsidRPr="00DC3B88" w:rsidRDefault="00A92C33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92C33" w:rsidRPr="00DC3B88" w:rsidTr="000875FC">
        <w:tc>
          <w:tcPr>
            <w:tcW w:w="4247" w:type="dxa"/>
          </w:tcPr>
          <w:p w:rsidR="00A92C33" w:rsidRPr="00DC3B88" w:rsidRDefault="00A92C33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247" w:type="dxa"/>
          </w:tcPr>
          <w:p w:rsidR="00A92C33" w:rsidRPr="00DC3B88" w:rsidRDefault="00A92C33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92C33" w:rsidRPr="00DC3B88" w:rsidTr="00DC3B88">
        <w:trPr>
          <w:trHeight w:val="969"/>
        </w:trPr>
        <w:tc>
          <w:tcPr>
            <w:tcW w:w="4247" w:type="dxa"/>
          </w:tcPr>
          <w:p w:rsidR="00A92C33" w:rsidRPr="00DC3B88" w:rsidRDefault="00A92C33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247" w:type="dxa"/>
          </w:tcPr>
          <w:p w:rsidR="000875FC" w:rsidRPr="00DC3B88" w:rsidRDefault="000875FC" w:rsidP="000875FC">
            <w:pPr>
              <w:pStyle w:val="Recuodecorpodetexto2"/>
              <w:pBdr>
                <w:bottom w:val="single" w:sz="12" w:space="1" w:color="auto"/>
              </w:pBdr>
              <w:spacing w:after="0" w:line="240" w:lineRule="auto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875FC" w:rsidRPr="00DC3B88" w:rsidRDefault="000875FC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C3B88">
              <w:rPr>
                <w:rFonts w:ascii="Arial" w:hAnsi="Arial" w:cs="Arial"/>
                <w:b/>
                <w:sz w:val="22"/>
                <w:szCs w:val="22"/>
              </w:rPr>
              <w:t>Cleomar Eterno de Campos</w:t>
            </w:r>
          </w:p>
          <w:p w:rsidR="000875FC" w:rsidRPr="00DC3B88" w:rsidRDefault="000875FC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C3B88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0875FC" w:rsidRPr="00DC3B88" w:rsidRDefault="000875FC" w:rsidP="009F4B47">
      <w:pPr>
        <w:spacing w:after="0" w:line="240" w:lineRule="auto"/>
        <w:rPr>
          <w:rFonts w:ascii="Arial" w:hAnsi="Arial" w:cs="Arial"/>
          <w:b/>
          <w:bCs/>
        </w:rPr>
      </w:pPr>
    </w:p>
    <w:p w:rsidR="000875FC" w:rsidRPr="00DC3B88" w:rsidRDefault="000875FC" w:rsidP="009F4B47">
      <w:pPr>
        <w:spacing w:after="0" w:line="240" w:lineRule="auto"/>
        <w:rPr>
          <w:rFonts w:ascii="Arial" w:hAnsi="Arial" w:cs="Arial"/>
          <w:b/>
          <w:bCs/>
          <w:szCs w:val="20"/>
        </w:rPr>
        <w:sectPr w:rsidR="000875FC" w:rsidRPr="00DC3B88" w:rsidSect="009F4B47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441178" w:rsidRPr="00DC3B88" w:rsidRDefault="009172AF" w:rsidP="00441178">
      <w:pPr>
        <w:rPr>
          <w:rFonts w:ascii="Arial" w:hAnsi="Arial" w:cs="Arial"/>
          <w:b/>
          <w:bCs/>
          <w:iCs/>
          <w:sz w:val="23"/>
          <w:szCs w:val="23"/>
        </w:rPr>
      </w:pPr>
      <w:r w:rsidRPr="00DC3B88">
        <w:rPr>
          <w:rFonts w:ascii="Arial" w:hAnsi="Arial" w:cs="Arial"/>
          <w:b/>
          <w:bCs/>
          <w:iCs/>
          <w:sz w:val="23"/>
          <w:szCs w:val="23"/>
        </w:rPr>
        <w:lastRenderedPageBreak/>
        <w:t>MENSAGEM AO PROJETO de</w:t>
      </w:r>
      <w:r w:rsidR="000765B9" w:rsidRPr="00DC3B88">
        <w:rPr>
          <w:rFonts w:ascii="Arial" w:hAnsi="Arial" w:cs="Arial"/>
          <w:b/>
          <w:bCs/>
          <w:iCs/>
          <w:sz w:val="23"/>
          <w:szCs w:val="23"/>
        </w:rPr>
        <w:t xml:space="preserve"> Emenda Legislativa n° 0</w:t>
      </w:r>
      <w:r w:rsidR="00DC3B88">
        <w:rPr>
          <w:rFonts w:ascii="Arial" w:hAnsi="Arial" w:cs="Arial"/>
          <w:b/>
          <w:bCs/>
          <w:iCs/>
          <w:sz w:val="23"/>
          <w:szCs w:val="23"/>
        </w:rPr>
        <w:t>7</w:t>
      </w:r>
      <w:r w:rsidR="002D166F" w:rsidRPr="00DC3B88">
        <w:rPr>
          <w:rFonts w:ascii="Arial" w:hAnsi="Arial" w:cs="Arial"/>
          <w:b/>
          <w:bCs/>
          <w:iCs/>
          <w:sz w:val="23"/>
          <w:szCs w:val="23"/>
        </w:rPr>
        <w:t>/2021</w:t>
      </w:r>
      <w:r w:rsidR="00441178" w:rsidRPr="00DC3B88">
        <w:rPr>
          <w:rFonts w:ascii="Arial" w:hAnsi="Arial" w:cs="Arial"/>
          <w:b/>
          <w:bCs/>
          <w:iCs/>
          <w:sz w:val="23"/>
          <w:szCs w:val="23"/>
        </w:rPr>
        <w:t xml:space="preserve"> ao projeto de Lei </w:t>
      </w:r>
      <w:r w:rsidR="002D166F" w:rsidRPr="00DC3B88">
        <w:rPr>
          <w:rFonts w:ascii="Arial" w:hAnsi="Arial" w:cs="Arial"/>
          <w:b/>
          <w:bCs/>
          <w:iCs/>
          <w:sz w:val="23"/>
          <w:szCs w:val="23"/>
        </w:rPr>
        <w:t>n</w:t>
      </w:r>
      <w:r w:rsidR="00290FF3" w:rsidRPr="00DC3B88">
        <w:rPr>
          <w:rFonts w:ascii="Arial" w:hAnsi="Arial" w:cs="Arial"/>
          <w:b/>
          <w:bCs/>
          <w:iCs/>
          <w:sz w:val="23"/>
          <w:szCs w:val="23"/>
        </w:rPr>
        <w:t xml:space="preserve">º </w:t>
      </w:r>
      <w:r w:rsidR="00DC3B88">
        <w:rPr>
          <w:rFonts w:ascii="Arial" w:hAnsi="Arial" w:cs="Arial"/>
          <w:b/>
          <w:bCs/>
          <w:iCs/>
          <w:sz w:val="23"/>
          <w:szCs w:val="23"/>
        </w:rPr>
        <w:t>51</w:t>
      </w:r>
      <w:r w:rsidR="002D166F" w:rsidRPr="00DC3B88">
        <w:rPr>
          <w:rFonts w:ascii="Arial" w:hAnsi="Arial" w:cs="Arial"/>
          <w:b/>
          <w:bCs/>
          <w:iCs/>
          <w:sz w:val="23"/>
          <w:szCs w:val="23"/>
        </w:rPr>
        <w:t>/2021</w:t>
      </w:r>
    </w:p>
    <w:p w:rsidR="00441178" w:rsidRPr="00DC3B88" w:rsidRDefault="00441178" w:rsidP="00441178">
      <w:pPr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</w:p>
    <w:p w:rsidR="00441178" w:rsidRPr="00DC3B88" w:rsidRDefault="00441178" w:rsidP="00E072F1">
      <w:pPr>
        <w:spacing w:after="120" w:line="240" w:lineRule="auto"/>
        <w:ind w:firstLine="2268"/>
        <w:jc w:val="both"/>
        <w:rPr>
          <w:rFonts w:ascii="Arial" w:hAnsi="Arial" w:cs="Arial"/>
          <w:bCs/>
          <w:iCs/>
          <w:sz w:val="23"/>
          <w:szCs w:val="23"/>
        </w:rPr>
      </w:pPr>
    </w:p>
    <w:p w:rsidR="00441178" w:rsidRPr="00DC3B88" w:rsidRDefault="00441178" w:rsidP="00E072F1">
      <w:pPr>
        <w:spacing w:after="120" w:line="240" w:lineRule="auto"/>
        <w:ind w:firstLine="2268"/>
        <w:jc w:val="both"/>
        <w:rPr>
          <w:rFonts w:ascii="Arial" w:hAnsi="Arial" w:cs="Arial"/>
          <w:bCs/>
          <w:iCs/>
        </w:rPr>
      </w:pPr>
      <w:r w:rsidRPr="00DC3B88">
        <w:rPr>
          <w:rFonts w:ascii="Arial" w:hAnsi="Arial" w:cs="Arial"/>
          <w:bCs/>
          <w:iCs/>
        </w:rPr>
        <w:t>Senhores Vereadores,</w:t>
      </w:r>
    </w:p>
    <w:p w:rsidR="00441178" w:rsidRPr="00DC3B88" w:rsidRDefault="00441178" w:rsidP="00E072F1">
      <w:pPr>
        <w:spacing w:after="120" w:line="240" w:lineRule="auto"/>
        <w:ind w:firstLine="2268"/>
        <w:jc w:val="both"/>
        <w:rPr>
          <w:rFonts w:ascii="Arial" w:hAnsi="Arial" w:cs="Arial"/>
          <w:bCs/>
          <w:iCs/>
        </w:rPr>
      </w:pPr>
    </w:p>
    <w:p w:rsidR="00DC3B88" w:rsidRDefault="00441178" w:rsidP="005F194F">
      <w:pPr>
        <w:autoSpaceDE w:val="0"/>
        <w:autoSpaceDN w:val="0"/>
        <w:adjustRightInd w:val="0"/>
        <w:spacing w:after="0" w:line="360" w:lineRule="auto"/>
        <w:ind w:firstLine="2268"/>
        <w:jc w:val="both"/>
        <w:rPr>
          <w:rFonts w:ascii="Arial" w:hAnsi="Arial" w:cs="Arial"/>
          <w:bCs/>
          <w:iCs/>
        </w:rPr>
      </w:pPr>
      <w:r w:rsidRPr="00DC3B88">
        <w:rPr>
          <w:rFonts w:ascii="Arial" w:hAnsi="Arial" w:cs="Arial"/>
          <w:bCs/>
          <w:iCs/>
        </w:rPr>
        <w:t xml:space="preserve">A presente emenda </w:t>
      </w:r>
      <w:r w:rsidR="00822B8D" w:rsidRPr="00DC3B88">
        <w:rPr>
          <w:rFonts w:ascii="Arial" w:hAnsi="Arial" w:cs="Arial"/>
          <w:bCs/>
          <w:iCs/>
        </w:rPr>
        <w:t xml:space="preserve">modificativa </w:t>
      </w:r>
      <w:r w:rsidR="00C01808" w:rsidRPr="00DC3B88">
        <w:rPr>
          <w:rFonts w:ascii="Arial" w:hAnsi="Arial" w:cs="Arial"/>
          <w:bCs/>
          <w:iCs/>
        </w:rPr>
        <w:t xml:space="preserve">visa </w:t>
      </w:r>
      <w:r w:rsidR="00DC3B88">
        <w:rPr>
          <w:rFonts w:ascii="Arial" w:hAnsi="Arial" w:cs="Arial"/>
          <w:bCs/>
          <w:iCs/>
        </w:rPr>
        <w:t xml:space="preserve">manter o limite de área para considerar pequeno produtor rural, tendo em vista que o projeto visa a assistência a agricultura familiar do pequeno produtor com valores menores na realização do serviço, não se trata de ganho ao município ou ao produtor, mas sim de um </w:t>
      </w:r>
      <w:r w:rsidR="00EB597E">
        <w:rPr>
          <w:rFonts w:ascii="Arial" w:hAnsi="Arial" w:cs="Arial"/>
          <w:bCs/>
          <w:iCs/>
        </w:rPr>
        <w:t>auxílio</w:t>
      </w:r>
      <w:r w:rsidR="00DC3B88">
        <w:rPr>
          <w:rFonts w:ascii="Arial" w:hAnsi="Arial" w:cs="Arial"/>
          <w:bCs/>
          <w:iCs/>
        </w:rPr>
        <w:t xml:space="preserve"> para que esse pequeno produtor possa realizar a sua produção</w:t>
      </w:r>
      <w:r w:rsidR="00EB597E">
        <w:rPr>
          <w:rFonts w:ascii="Arial" w:hAnsi="Arial" w:cs="Arial"/>
          <w:bCs/>
          <w:iCs/>
        </w:rPr>
        <w:t>.</w:t>
      </w:r>
    </w:p>
    <w:p w:rsidR="005F194F" w:rsidRPr="00DC3B88" w:rsidRDefault="00DC3B88" w:rsidP="005F194F">
      <w:pPr>
        <w:autoSpaceDE w:val="0"/>
        <w:autoSpaceDN w:val="0"/>
        <w:adjustRightInd w:val="0"/>
        <w:spacing w:after="0" w:line="360" w:lineRule="auto"/>
        <w:ind w:firstLine="2268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Aumentar o tamanho da área a ser considerada como pequeno produtor rural estará se ampliando o público a ser atendido sem ao menos ter um parâmetro adequado, tendo em vista que inicialmente foi imposto o limite de 01 (um) modulo fiscal que equivale a 100 Hectares passando esse limite para 04 módulos ficais, ou seja estaríamos aumentando em 300% o que se considera pequena propriedade rural, ademais a própria lei prevê exceção no que se refere a pratica de </w:t>
      </w:r>
      <w:r w:rsidR="00EB597E">
        <w:rPr>
          <w:rFonts w:ascii="Arial" w:hAnsi="Arial" w:cs="Arial"/>
          <w:bCs/>
          <w:iCs/>
        </w:rPr>
        <w:t>piscicultura</w:t>
      </w:r>
      <w:r>
        <w:rPr>
          <w:rFonts w:ascii="Arial" w:hAnsi="Arial" w:cs="Arial"/>
          <w:bCs/>
          <w:iCs/>
        </w:rPr>
        <w:t xml:space="preserve"> e quando se tratar de projeto de assentamento em que a área supere 01 módulo fiscal, abrir de forma geral poderá não atender o objetivo principal de atender o pequeno produtor que muitas vezes não possui condições para arcar com serviços de maquinas para sua atividade rural.</w:t>
      </w:r>
    </w:p>
    <w:p w:rsidR="005F194F" w:rsidRPr="00DC3B88" w:rsidRDefault="005F194F" w:rsidP="005F194F">
      <w:pPr>
        <w:spacing w:after="120" w:line="360" w:lineRule="auto"/>
        <w:ind w:firstLine="2268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DC3B88">
        <w:rPr>
          <w:rFonts w:ascii="Arial" w:hAnsi="Arial" w:cs="Arial"/>
          <w:color w:val="000000" w:themeColor="text1"/>
          <w:shd w:val="clear" w:color="auto" w:fill="FFFFFF"/>
        </w:rPr>
        <w:t xml:space="preserve">No presente caso a propostas de emenda apresentada ao projeto de lei </w:t>
      </w:r>
      <w:r w:rsidR="00EB597E">
        <w:rPr>
          <w:rFonts w:ascii="Arial" w:hAnsi="Arial" w:cs="Arial"/>
          <w:color w:val="000000" w:themeColor="text1"/>
          <w:shd w:val="clear" w:color="auto" w:fill="FFFFFF"/>
        </w:rPr>
        <w:t>51</w:t>
      </w:r>
      <w:r w:rsidRPr="00DC3B88">
        <w:rPr>
          <w:rFonts w:ascii="Arial" w:hAnsi="Arial" w:cs="Arial"/>
          <w:color w:val="000000" w:themeColor="text1"/>
          <w:shd w:val="clear" w:color="auto" w:fill="FFFFFF"/>
        </w:rPr>
        <w:t>/2021 não ocasionara aumento de despesa para o Poder Executivo e nem se trata de matéria estranha, não havendo vedação na presente propositura.</w:t>
      </w:r>
    </w:p>
    <w:p w:rsidR="00DC7033" w:rsidRPr="00DC3B88" w:rsidRDefault="00002450" w:rsidP="005F194F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sz w:val="22"/>
          <w:szCs w:val="22"/>
        </w:rPr>
      </w:pPr>
      <w:r w:rsidRPr="00DC3B88">
        <w:rPr>
          <w:rFonts w:ascii="Arial" w:hAnsi="Arial" w:cs="Arial"/>
          <w:bCs/>
          <w:iCs/>
          <w:sz w:val="22"/>
          <w:szCs w:val="22"/>
        </w:rPr>
        <w:t>Assim sendo, tal</w:t>
      </w:r>
      <w:r w:rsidR="00441178" w:rsidRPr="00DC3B88">
        <w:rPr>
          <w:rFonts w:ascii="Arial" w:hAnsi="Arial" w:cs="Arial"/>
          <w:bCs/>
          <w:iCs/>
          <w:sz w:val="22"/>
          <w:szCs w:val="22"/>
        </w:rPr>
        <w:t xml:space="preserve"> alter</w:t>
      </w:r>
      <w:r w:rsidR="00A7663C" w:rsidRPr="00DC3B88">
        <w:rPr>
          <w:rFonts w:ascii="Arial" w:hAnsi="Arial" w:cs="Arial"/>
          <w:bCs/>
          <w:iCs/>
          <w:sz w:val="22"/>
          <w:szCs w:val="22"/>
        </w:rPr>
        <w:t>aç</w:t>
      </w:r>
      <w:r w:rsidRPr="00DC3B88">
        <w:rPr>
          <w:rFonts w:ascii="Arial" w:hAnsi="Arial" w:cs="Arial"/>
          <w:bCs/>
          <w:iCs/>
          <w:sz w:val="22"/>
          <w:szCs w:val="22"/>
        </w:rPr>
        <w:t>ão é importante</w:t>
      </w:r>
      <w:r w:rsidR="00A7663C" w:rsidRPr="00DC3B88">
        <w:rPr>
          <w:rFonts w:ascii="Arial" w:hAnsi="Arial" w:cs="Arial"/>
          <w:bCs/>
          <w:iCs/>
          <w:sz w:val="22"/>
          <w:szCs w:val="22"/>
        </w:rPr>
        <w:t xml:space="preserve"> para que o </w:t>
      </w:r>
      <w:r w:rsidRPr="00DC3B88">
        <w:rPr>
          <w:rFonts w:ascii="Arial" w:hAnsi="Arial" w:cs="Arial"/>
          <w:bCs/>
          <w:iCs/>
          <w:sz w:val="22"/>
          <w:szCs w:val="22"/>
        </w:rPr>
        <w:t>Projeto de Lei</w:t>
      </w:r>
      <w:r w:rsidR="00522437" w:rsidRPr="00DC3B88">
        <w:rPr>
          <w:rFonts w:ascii="Arial" w:hAnsi="Arial" w:cs="Arial"/>
          <w:bCs/>
          <w:iCs/>
          <w:sz w:val="22"/>
          <w:szCs w:val="22"/>
        </w:rPr>
        <w:t xml:space="preserve"> </w:t>
      </w:r>
      <w:r w:rsidR="002334FD" w:rsidRPr="00DC3B88">
        <w:rPr>
          <w:rFonts w:ascii="Arial" w:hAnsi="Arial" w:cs="Arial"/>
          <w:bCs/>
          <w:iCs/>
          <w:sz w:val="22"/>
          <w:szCs w:val="22"/>
        </w:rPr>
        <w:t>siga os tramites normais e esteja de acordo</w:t>
      </w:r>
      <w:r w:rsidR="00A7663C" w:rsidRPr="00DC3B88">
        <w:rPr>
          <w:rFonts w:ascii="Arial" w:hAnsi="Arial" w:cs="Arial"/>
          <w:bCs/>
          <w:iCs/>
          <w:sz w:val="22"/>
          <w:szCs w:val="22"/>
        </w:rPr>
        <w:t xml:space="preserve"> com a Lei Orgânica do Município</w:t>
      </w:r>
      <w:r w:rsidR="00441178" w:rsidRPr="00DC3B88">
        <w:rPr>
          <w:rFonts w:ascii="Arial" w:hAnsi="Arial" w:cs="Arial"/>
          <w:bCs/>
          <w:iCs/>
          <w:sz w:val="22"/>
          <w:szCs w:val="22"/>
        </w:rPr>
        <w:t>.</w:t>
      </w:r>
      <w:r w:rsidR="002334FD" w:rsidRPr="00DC3B88">
        <w:rPr>
          <w:rFonts w:ascii="Arial" w:hAnsi="Arial" w:cs="Arial"/>
          <w:bCs/>
          <w:iCs/>
          <w:sz w:val="22"/>
          <w:szCs w:val="22"/>
        </w:rPr>
        <w:t xml:space="preserve"> Por isso a colaboração de todos os</w:t>
      </w:r>
      <w:r w:rsidR="00892E30" w:rsidRPr="00DC3B88">
        <w:rPr>
          <w:rFonts w:ascii="Arial" w:hAnsi="Arial" w:cs="Arial"/>
          <w:bCs/>
          <w:iCs/>
          <w:sz w:val="22"/>
          <w:szCs w:val="22"/>
        </w:rPr>
        <w:t xml:space="preserve"> vereadores para aprovação dessa emenda ao</w:t>
      </w:r>
      <w:r w:rsidR="002334FD" w:rsidRPr="00DC3B88">
        <w:rPr>
          <w:rFonts w:ascii="Arial" w:hAnsi="Arial" w:cs="Arial"/>
          <w:bCs/>
          <w:iCs/>
          <w:sz w:val="22"/>
          <w:szCs w:val="22"/>
        </w:rPr>
        <w:t xml:space="preserve"> projeto de lei é essencial</w:t>
      </w:r>
      <w:r w:rsidR="002E4384" w:rsidRPr="00DC3B88">
        <w:rPr>
          <w:rFonts w:ascii="Arial" w:hAnsi="Arial" w:cs="Arial"/>
          <w:bCs/>
          <w:iCs/>
          <w:sz w:val="22"/>
          <w:szCs w:val="22"/>
        </w:rPr>
        <w:t>.</w:t>
      </w:r>
    </w:p>
    <w:p w:rsidR="002334FD" w:rsidRPr="00DC3B88" w:rsidRDefault="002334FD" w:rsidP="00F471F1">
      <w:pPr>
        <w:pStyle w:val="Recuodecorpodetexto2"/>
        <w:spacing w:before="120" w:line="240" w:lineRule="auto"/>
        <w:ind w:left="0" w:firstLine="2268"/>
        <w:jc w:val="both"/>
        <w:rPr>
          <w:rFonts w:ascii="Arial" w:hAnsi="Arial" w:cs="Arial"/>
          <w:sz w:val="23"/>
          <w:szCs w:val="23"/>
        </w:rPr>
      </w:pPr>
    </w:p>
    <w:p w:rsidR="00CC4267" w:rsidRPr="00DC3B88" w:rsidRDefault="00CC4267" w:rsidP="00F471F1">
      <w:pPr>
        <w:pStyle w:val="Recuodecorpodetexto2"/>
        <w:spacing w:before="120" w:line="240" w:lineRule="auto"/>
        <w:ind w:left="0" w:firstLine="2268"/>
        <w:jc w:val="both"/>
        <w:rPr>
          <w:rFonts w:ascii="Arial" w:hAnsi="Arial" w:cs="Arial"/>
          <w:sz w:val="23"/>
          <w:szCs w:val="23"/>
        </w:rPr>
      </w:pPr>
    </w:p>
    <w:sectPr w:rsidR="00CC4267" w:rsidRPr="00DC3B88" w:rsidSect="009F4B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B23" w:rsidRDefault="00101B23" w:rsidP="00AD4D4D">
      <w:pPr>
        <w:spacing w:after="0" w:line="240" w:lineRule="auto"/>
      </w:pPr>
      <w:r>
        <w:separator/>
      </w:r>
    </w:p>
  </w:endnote>
  <w:end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B23" w:rsidRDefault="00101B23" w:rsidP="00AD4D4D">
      <w:pPr>
        <w:spacing w:after="0" w:line="240" w:lineRule="auto"/>
      </w:pPr>
      <w:r>
        <w:separator/>
      </w:r>
    </w:p>
  </w:footnote>
  <w:foot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C01808" w:rsidRPr="009F4B47" w:rsidRDefault="00C01808" w:rsidP="009F4B47">
    <w:pPr>
      <w:pStyle w:val="Cabealho"/>
      <w:ind w:left="-567"/>
      <w:jc w:val="center"/>
      <w:rPr>
        <w:rFonts w:ascii="Arial" w:hAnsi="Arial" w:cs="Arial"/>
        <w:b/>
        <w:bCs/>
        <w:sz w:val="14"/>
        <w:szCs w:val="14"/>
      </w:rPr>
    </w:pPr>
    <w:r w:rsidRPr="009F4B47">
      <w:rPr>
        <w:rFonts w:ascii="Arial" w:hAnsi="Arial" w:cs="Arial"/>
        <w:b/>
        <w:bCs/>
        <w:sz w:val="14"/>
        <w:szCs w:val="14"/>
      </w:rPr>
      <w:t>Avenida Paraná, 1.725 – CENTRO- CEP 78.573-000 – MUNICÍPIO DE TAPURAH – MT</w:t>
    </w:r>
    <w:r w:rsidR="009F4B47" w:rsidRPr="009F4B47">
      <w:rPr>
        <w:rFonts w:ascii="Arial" w:hAnsi="Arial" w:cs="Arial"/>
        <w:b/>
        <w:bCs/>
        <w:sz w:val="14"/>
        <w:szCs w:val="14"/>
      </w:rPr>
      <w:t xml:space="preserve"> - </w:t>
    </w:r>
    <w:r w:rsidRPr="009F4B47">
      <w:rPr>
        <w:rFonts w:ascii="Arial" w:hAnsi="Arial" w:cs="Arial"/>
        <w:b/>
        <w:bCs/>
        <w:sz w:val="14"/>
        <w:szCs w:val="14"/>
      </w:rPr>
      <w:t>TEL: (066) 3547-1341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 w15:restartNumberingAfterBreak="0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 w15:restartNumberingAfterBreak="0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8" w15:restartNumberingAfterBreak="0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8"/>
    <w:lvlOverride w:ilvl="0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D"/>
    <w:rsid w:val="00002450"/>
    <w:rsid w:val="00002992"/>
    <w:rsid w:val="000056D9"/>
    <w:rsid w:val="00005CA5"/>
    <w:rsid w:val="000240A3"/>
    <w:rsid w:val="000316BE"/>
    <w:rsid w:val="000325E0"/>
    <w:rsid w:val="00033B2E"/>
    <w:rsid w:val="00034908"/>
    <w:rsid w:val="00036967"/>
    <w:rsid w:val="000505AB"/>
    <w:rsid w:val="000519E1"/>
    <w:rsid w:val="00052832"/>
    <w:rsid w:val="00062242"/>
    <w:rsid w:val="000637DC"/>
    <w:rsid w:val="000718C6"/>
    <w:rsid w:val="000765B9"/>
    <w:rsid w:val="000875FC"/>
    <w:rsid w:val="00093319"/>
    <w:rsid w:val="000B16CC"/>
    <w:rsid w:val="000B1AD3"/>
    <w:rsid w:val="000B1F64"/>
    <w:rsid w:val="000B3F03"/>
    <w:rsid w:val="000B5AC1"/>
    <w:rsid w:val="000B605A"/>
    <w:rsid w:val="000E7F48"/>
    <w:rsid w:val="000F1F8B"/>
    <w:rsid w:val="000F49EF"/>
    <w:rsid w:val="000F6856"/>
    <w:rsid w:val="00101B23"/>
    <w:rsid w:val="00105BA4"/>
    <w:rsid w:val="001071E2"/>
    <w:rsid w:val="00107B4C"/>
    <w:rsid w:val="00121041"/>
    <w:rsid w:val="001217C9"/>
    <w:rsid w:val="00122DE1"/>
    <w:rsid w:val="00127C76"/>
    <w:rsid w:val="00131CC1"/>
    <w:rsid w:val="00132B1F"/>
    <w:rsid w:val="00133C12"/>
    <w:rsid w:val="00145161"/>
    <w:rsid w:val="00147FD2"/>
    <w:rsid w:val="0015129A"/>
    <w:rsid w:val="001543F0"/>
    <w:rsid w:val="0015489C"/>
    <w:rsid w:val="00177559"/>
    <w:rsid w:val="0017794F"/>
    <w:rsid w:val="0018235E"/>
    <w:rsid w:val="001823BD"/>
    <w:rsid w:val="001835B5"/>
    <w:rsid w:val="0018736E"/>
    <w:rsid w:val="001A0046"/>
    <w:rsid w:val="001B05BC"/>
    <w:rsid w:val="001C5A30"/>
    <w:rsid w:val="001C6014"/>
    <w:rsid w:val="001C6368"/>
    <w:rsid w:val="001D048B"/>
    <w:rsid w:val="001D17AE"/>
    <w:rsid w:val="001F1DED"/>
    <w:rsid w:val="001F2A8D"/>
    <w:rsid w:val="001F57A8"/>
    <w:rsid w:val="00200634"/>
    <w:rsid w:val="00201D14"/>
    <w:rsid w:val="002041E9"/>
    <w:rsid w:val="00211413"/>
    <w:rsid w:val="00211EF9"/>
    <w:rsid w:val="002334FD"/>
    <w:rsid w:val="00277D9F"/>
    <w:rsid w:val="002822E5"/>
    <w:rsid w:val="002849CB"/>
    <w:rsid w:val="00286C2C"/>
    <w:rsid w:val="00287EBB"/>
    <w:rsid w:val="00290FF3"/>
    <w:rsid w:val="002A591C"/>
    <w:rsid w:val="002B0A7E"/>
    <w:rsid w:val="002B2C3F"/>
    <w:rsid w:val="002B4A2D"/>
    <w:rsid w:val="002C049F"/>
    <w:rsid w:val="002C35F5"/>
    <w:rsid w:val="002D166F"/>
    <w:rsid w:val="002D291D"/>
    <w:rsid w:val="002D6105"/>
    <w:rsid w:val="002E4384"/>
    <w:rsid w:val="0030133E"/>
    <w:rsid w:val="00314D64"/>
    <w:rsid w:val="0033297E"/>
    <w:rsid w:val="00333284"/>
    <w:rsid w:val="003351E4"/>
    <w:rsid w:val="00335FC3"/>
    <w:rsid w:val="00354124"/>
    <w:rsid w:val="00363A76"/>
    <w:rsid w:val="00391AE6"/>
    <w:rsid w:val="003974FC"/>
    <w:rsid w:val="003A70CF"/>
    <w:rsid w:val="003D11FA"/>
    <w:rsid w:val="003D3A2B"/>
    <w:rsid w:val="003E32A2"/>
    <w:rsid w:val="003E4DB9"/>
    <w:rsid w:val="003F326C"/>
    <w:rsid w:val="003F5D61"/>
    <w:rsid w:val="003F77DE"/>
    <w:rsid w:val="00414B4B"/>
    <w:rsid w:val="004154C0"/>
    <w:rsid w:val="004159C7"/>
    <w:rsid w:val="0041750D"/>
    <w:rsid w:val="00434936"/>
    <w:rsid w:val="00436EDD"/>
    <w:rsid w:val="00440006"/>
    <w:rsid w:val="00441178"/>
    <w:rsid w:val="00442E89"/>
    <w:rsid w:val="00464C6C"/>
    <w:rsid w:val="00470780"/>
    <w:rsid w:val="004811E7"/>
    <w:rsid w:val="004972B6"/>
    <w:rsid w:val="00497E4E"/>
    <w:rsid w:val="004A040D"/>
    <w:rsid w:val="004B6927"/>
    <w:rsid w:val="004C796D"/>
    <w:rsid w:val="004E2B2D"/>
    <w:rsid w:val="004E2B64"/>
    <w:rsid w:val="004F5FD8"/>
    <w:rsid w:val="004F6B1D"/>
    <w:rsid w:val="00501BA1"/>
    <w:rsid w:val="00503CBE"/>
    <w:rsid w:val="005048E7"/>
    <w:rsid w:val="0050491E"/>
    <w:rsid w:val="00516B98"/>
    <w:rsid w:val="00521F8D"/>
    <w:rsid w:val="00522437"/>
    <w:rsid w:val="00522459"/>
    <w:rsid w:val="005270CC"/>
    <w:rsid w:val="005451F2"/>
    <w:rsid w:val="00545F33"/>
    <w:rsid w:val="005614C5"/>
    <w:rsid w:val="00571AC4"/>
    <w:rsid w:val="005731CC"/>
    <w:rsid w:val="00590292"/>
    <w:rsid w:val="005913F3"/>
    <w:rsid w:val="005A3BE7"/>
    <w:rsid w:val="005A49AD"/>
    <w:rsid w:val="005B46C6"/>
    <w:rsid w:val="005B694E"/>
    <w:rsid w:val="005C09F8"/>
    <w:rsid w:val="005C7C69"/>
    <w:rsid w:val="005E2264"/>
    <w:rsid w:val="005E2B87"/>
    <w:rsid w:val="005F1390"/>
    <w:rsid w:val="005F194F"/>
    <w:rsid w:val="005F3250"/>
    <w:rsid w:val="006019F4"/>
    <w:rsid w:val="00603AC9"/>
    <w:rsid w:val="006074EA"/>
    <w:rsid w:val="006104B6"/>
    <w:rsid w:val="00642434"/>
    <w:rsid w:val="006554A0"/>
    <w:rsid w:val="00660664"/>
    <w:rsid w:val="006718E2"/>
    <w:rsid w:val="00674F75"/>
    <w:rsid w:val="0069021C"/>
    <w:rsid w:val="006B3C32"/>
    <w:rsid w:val="006B3CA2"/>
    <w:rsid w:val="006B40C9"/>
    <w:rsid w:val="006B61AE"/>
    <w:rsid w:val="006C03F8"/>
    <w:rsid w:val="006D0F12"/>
    <w:rsid w:val="006E2E96"/>
    <w:rsid w:val="006F30B0"/>
    <w:rsid w:val="00717EEA"/>
    <w:rsid w:val="007228BD"/>
    <w:rsid w:val="0072576F"/>
    <w:rsid w:val="00732BFD"/>
    <w:rsid w:val="00736A7D"/>
    <w:rsid w:val="00750DDA"/>
    <w:rsid w:val="00752A20"/>
    <w:rsid w:val="007619B1"/>
    <w:rsid w:val="007655E4"/>
    <w:rsid w:val="00775367"/>
    <w:rsid w:val="00781085"/>
    <w:rsid w:val="00781EB1"/>
    <w:rsid w:val="007A1985"/>
    <w:rsid w:val="007D5261"/>
    <w:rsid w:val="007F317F"/>
    <w:rsid w:val="008039E0"/>
    <w:rsid w:val="00812F88"/>
    <w:rsid w:val="00816F3C"/>
    <w:rsid w:val="00821F57"/>
    <w:rsid w:val="008223F3"/>
    <w:rsid w:val="00822B8D"/>
    <w:rsid w:val="00831218"/>
    <w:rsid w:val="008347FE"/>
    <w:rsid w:val="00840528"/>
    <w:rsid w:val="0084303C"/>
    <w:rsid w:val="008446C9"/>
    <w:rsid w:val="008449CA"/>
    <w:rsid w:val="00855E90"/>
    <w:rsid w:val="00871487"/>
    <w:rsid w:val="00886249"/>
    <w:rsid w:val="00890333"/>
    <w:rsid w:val="00890F0B"/>
    <w:rsid w:val="0089194A"/>
    <w:rsid w:val="008922EB"/>
    <w:rsid w:val="00892E30"/>
    <w:rsid w:val="00896E31"/>
    <w:rsid w:val="008A3479"/>
    <w:rsid w:val="008B02F9"/>
    <w:rsid w:val="008C09E2"/>
    <w:rsid w:val="008D155F"/>
    <w:rsid w:val="008D3055"/>
    <w:rsid w:val="008D5AB9"/>
    <w:rsid w:val="008E7BDD"/>
    <w:rsid w:val="008F7FED"/>
    <w:rsid w:val="00915551"/>
    <w:rsid w:val="00915819"/>
    <w:rsid w:val="009172AF"/>
    <w:rsid w:val="0092368B"/>
    <w:rsid w:val="009240A5"/>
    <w:rsid w:val="00935CE1"/>
    <w:rsid w:val="00936055"/>
    <w:rsid w:val="00940460"/>
    <w:rsid w:val="00940A0A"/>
    <w:rsid w:val="009812D9"/>
    <w:rsid w:val="00996DAE"/>
    <w:rsid w:val="009A121E"/>
    <w:rsid w:val="009A6E17"/>
    <w:rsid w:val="009C2A19"/>
    <w:rsid w:val="009C6753"/>
    <w:rsid w:val="009C7511"/>
    <w:rsid w:val="009E1DE4"/>
    <w:rsid w:val="009E4299"/>
    <w:rsid w:val="009E491D"/>
    <w:rsid w:val="009F4B47"/>
    <w:rsid w:val="00A2444D"/>
    <w:rsid w:val="00A249BD"/>
    <w:rsid w:val="00A31CCB"/>
    <w:rsid w:val="00A43534"/>
    <w:rsid w:val="00A467B5"/>
    <w:rsid w:val="00A54BAE"/>
    <w:rsid w:val="00A70A82"/>
    <w:rsid w:val="00A76109"/>
    <w:rsid w:val="00A7663C"/>
    <w:rsid w:val="00A92C33"/>
    <w:rsid w:val="00A97E04"/>
    <w:rsid w:val="00AA2891"/>
    <w:rsid w:val="00AA31B7"/>
    <w:rsid w:val="00AB17DC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B05EE9"/>
    <w:rsid w:val="00B137D6"/>
    <w:rsid w:val="00B22873"/>
    <w:rsid w:val="00B25E43"/>
    <w:rsid w:val="00B27DC8"/>
    <w:rsid w:val="00B348C9"/>
    <w:rsid w:val="00B34E3B"/>
    <w:rsid w:val="00B3785D"/>
    <w:rsid w:val="00B40A67"/>
    <w:rsid w:val="00B636D7"/>
    <w:rsid w:val="00B75E04"/>
    <w:rsid w:val="00B927F3"/>
    <w:rsid w:val="00B941B6"/>
    <w:rsid w:val="00BB7BE3"/>
    <w:rsid w:val="00BC3C54"/>
    <w:rsid w:val="00BC5D97"/>
    <w:rsid w:val="00BC6E8D"/>
    <w:rsid w:val="00BC7F0B"/>
    <w:rsid w:val="00BE48EC"/>
    <w:rsid w:val="00BF2A98"/>
    <w:rsid w:val="00C00EE4"/>
    <w:rsid w:val="00C01808"/>
    <w:rsid w:val="00C01C4E"/>
    <w:rsid w:val="00C03EB7"/>
    <w:rsid w:val="00C07B9E"/>
    <w:rsid w:val="00C11776"/>
    <w:rsid w:val="00C232A8"/>
    <w:rsid w:val="00C41925"/>
    <w:rsid w:val="00C4702A"/>
    <w:rsid w:val="00C5175F"/>
    <w:rsid w:val="00C53216"/>
    <w:rsid w:val="00C551EF"/>
    <w:rsid w:val="00C55FB0"/>
    <w:rsid w:val="00C73452"/>
    <w:rsid w:val="00C763A4"/>
    <w:rsid w:val="00C7682F"/>
    <w:rsid w:val="00C800F5"/>
    <w:rsid w:val="00C92F90"/>
    <w:rsid w:val="00C97690"/>
    <w:rsid w:val="00CA1988"/>
    <w:rsid w:val="00CA361A"/>
    <w:rsid w:val="00CC1EE6"/>
    <w:rsid w:val="00CC3D5F"/>
    <w:rsid w:val="00CC4267"/>
    <w:rsid w:val="00CC6D7C"/>
    <w:rsid w:val="00CD2D16"/>
    <w:rsid w:val="00CE542B"/>
    <w:rsid w:val="00D013E4"/>
    <w:rsid w:val="00D03B1F"/>
    <w:rsid w:val="00D048E9"/>
    <w:rsid w:val="00D12CE8"/>
    <w:rsid w:val="00D400E8"/>
    <w:rsid w:val="00D478A3"/>
    <w:rsid w:val="00D53353"/>
    <w:rsid w:val="00D541DC"/>
    <w:rsid w:val="00D55CA7"/>
    <w:rsid w:val="00D60568"/>
    <w:rsid w:val="00D61742"/>
    <w:rsid w:val="00D66811"/>
    <w:rsid w:val="00DA4ACE"/>
    <w:rsid w:val="00DA5CD9"/>
    <w:rsid w:val="00DA6182"/>
    <w:rsid w:val="00DA7A8C"/>
    <w:rsid w:val="00DA7E9C"/>
    <w:rsid w:val="00DB0B6C"/>
    <w:rsid w:val="00DB67FD"/>
    <w:rsid w:val="00DC1F68"/>
    <w:rsid w:val="00DC3B88"/>
    <w:rsid w:val="00DC7033"/>
    <w:rsid w:val="00DD403F"/>
    <w:rsid w:val="00DF129A"/>
    <w:rsid w:val="00DF7E75"/>
    <w:rsid w:val="00E00FC4"/>
    <w:rsid w:val="00E041CD"/>
    <w:rsid w:val="00E072F1"/>
    <w:rsid w:val="00E147FA"/>
    <w:rsid w:val="00E242B6"/>
    <w:rsid w:val="00E35760"/>
    <w:rsid w:val="00E36EDE"/>
    <w:rsid w:val="00E43B4A"/>
    <w:rsid w:val="00E45851"/>
    <w:rsid w:val="00E51A2D"/>
    <w:rsid w:val="00E54827"/>
    <w:rsid w:val="00E67791"/>
    <w:rsid w:val="00E73850"/>
    <w:rsid w:val="00E91C83"/>
    <w:rsid w:val="00E95EEC"/>
    <w:rsid w:val="00EA0DBD"/>
    <w:rsid w:val="00EA0E56"/>
    <w:rsid w:val="00EA15D8"/>
    <w:rsid w:val="00EA54D5"/>
    <w:rsid w:val="00EB1E7B"/>
    <w:rsid w:val="00EB597E"/>
    <w:rsid w:val="00EB5E16"/>
    <w:rsid w:val="00EC776A"/>
    <w:rsid w:val="00EC7F33"/>
    <w:rsid w:val="00ED5087"/>
    <w:rsid w:val="00EE1170"/>
    <w:rsid w:val="00EE3997"/>
    <w:rsid w:val="00EE3D77"/>
    <w:rsid w:val="00F02362"/>
    <w:rsid w:val="00F06490"/>
    <w:rsid w:val="00F16476"/>
    <w:rsid w:val="00F31B51"/>
    <w:rsid w:val="00F41278"/>
    <w:rsid w:val="00F471F1"/>
    <w:rsid w:val="00F51F56"/>
    <w:rsid w:val="00F607B2"/>
    <w:rsid w:val="00F63B9E"/>
    <w:rsid w:val="00F70BEA"/>
    <w:rsid w:val="00F84114"/>
    <w:rsid w:val="00F84786"/>
    <w:rsid w:val="00F9060E"/>
    <w:rsid w:val="00F91BC7"/>
    <w:rsid w:val="00F933BE"/>
    <w:rsid w:val="00F93EC8"/>
    <w:rsid w:val="00F94E88"/>
    <w:rsid w:val="00FA35E7"/>
    <w:rsid w:val="00FA77D2"/>
    <w:rsid w:val="00FB6AE8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FB5AF54D-3B80-4604-BA63-CA3B7E5BA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46E10-EA90-498C-889B-7B3C12965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704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Usuário do Windows</cp:lastModifiedBy>
  <cp:revision>5</cp:revision>
  <cp:lastPrinted>2021-11-04T18:39:00Z</cp:lastPrinted>
  <dcterms:created xsi:type="dcterms:W3CDTF">2021-10-20T13:15:00Z</dcterms:created>
  <dcterms:modified xsi:type="dcterms:W3CDTF">2021-11-04T18:40:00Z</dcterms:modified>
</cp:coreProperties>
</file>