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798926" w14:textId="77777777" w:rsidR="004E3BD2" w:rsidRPr="00F80397" w:rsidRDefault="004E3BD2" w:rsidP="00FB1B95">
      <w:pPr>
        <w:jc w:val="center"/>
        <w:rPr>
          <w:rFonts w:asciiTheme="minorHAnsi" w:hAnsiTheme="minorHAnsi"/>
          <w:sz w:val="22"/>
          <w:szCs w:val="22"/>
        </w:rPr>
      </w:pPr>
      <w:r w:rsidRPr="00F80397">
        <w:rPr>
          <w:rFonts w:asciiTheme="minorHAnsi" w:hAnsiTheme="minorHAnsi"/>
          <w:b/>
          <w:sz w:val="22"/>
          <w:szCs w:val="22"/>
          <w:u w:val="single"/>
        </w:rPr>
        <w:t>COMISSÃO DE FINANÇAS E ORÇAMENTO</w:t>
      </w:r>
    </w:p>
    <w:p w14:paraId="148F3D77" w14:textId="77777777" w:rsidR="004E3BD2" w:rsidRPr="00F80397" w:rsidRDefault="004E3BD2" w:rsidP="00FB1B95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  <w:r w:rsidRPr="00F80397">
        <w:rPr>
          <w:rFonts w:asciiTheme="minorHAnsi" w:hAnsiTheme="minorHAnsi"/>
          <w:sz w:val="22"/>
          <w:szCs w:val="22"/>
        </w:rPr>
        <w:t xml:space="preserve">               </w:t>
      </w:r>
    </w:p>
    <w:p w14:paraId="5635BCB8" w14:textId="5FD1EDE7" w:rsidR="004E3BD2" w:rsidRPr="00F80397" w:rsidRDefault="004E3BD2" w:rsidP="00FB1B95">
      <w:pPr>
        <w:ind w:right="50"/>
        <w:rPr>
          <w:rFonts w:asciiTheme="minorHAnsi" w:hAnsiTheme="minorHAnsi"/>
          <w:b/>
          <w:sz w:val="22"/>
          <w:szCs w:val="22"/>
          <w:u w:val="single"/>
        </w:rPr>
      </w:pPr>
      <w:r w:rsidRPr="00F80397">
        <w:rPr>
          <w:rFonts w:asciiTheme="minorHAnsi" w:hAnsiTheme="minorHAnsi"/>
          <w:b/>
          <w:sz w:val="22"/>
          <w:szCs w:val="22"/>
          <w:u w:val="single"/>
        </w:rPr>
        <w:t xml:space="preserve">PARECER Nº </w:t>
      </w:r>
      <w:r w:rsidR="00D161DC" w:rsidRPr="00F80397">
        <w:rPr>
          <w:rFonts w:asciiTheme="minorHAnsi" w:hAnsiTheme="minorHAnsi"/>
          <w:b/>
          <w:color w:val="FF0000"/>
          <w:sz w:val="22"/>
          <w:szCs w:val="22"/>
          <w:u w:val="single"/>
        </w:rPr>
        <w:t>2</w:t>
      </w:r>
      <w:r w:rsidR="00FB1B95" w:rsidRPr="00F80397">
        <w:rPr>
          <w:rFonts w:asciiTheme="minorHAnsi" w:hAnsiTheme="minorHAnsi"/>
          <w:b/>
          <w:color w:val="FF0000"/>
          <w:sz w:val="22"/>
          <w:szCs w:val="22"/>
          <w:u w:val="single"/>
        </w:rPr>
        <w:t>1</w:t>
      </w:r>
      <w:r w:rsidRPr="00F80397">
        <w:rPr>
          <w:rFonts w:asciiTheme="minorHAnsi" w:hAnsiTheme="minorHAnsi"/>
          <w:b/>
          <w:color w:val="FF0000"/>
          <w:sz w:val="22"/>
          <w:szCs w:val="22"/>
          <w:u w:val="single"/>
        </w:rPr>
        <w:t>/</w:t>
      </w:r>
      <w:r w:rsidRPr="00F80397">
        <w:rPr>
          <w:rFonts w:asciiTheme="minorHAnsi" w:hAnsiTheme="minorHAnsi"/>
          <w:b/>
          <w:sz w:val="22"/>
          <w:szCs w:val="22"/>
          <w:u w:val="single"/>
        </w:rPr>
        <w:t>CFO/2024.</w:t>
      </w:r>
    </w:p>
    <w:p w14:paraId="6695CB6A" w14:textId="77777777" w:rsidR="004E3BD2" w:rsidRPr="00F80397" w:rsidRDefault="004E3BD2" w:rsidP="00FB1B95">
      <w:pPr>
        <w:ind w:left="4253"/>
        <w:jc w:val="both"/>
        <w:rPr>
          <w:rFonts w:asciiTheme="minorHAnsi" w:hAnsiTheme="minorHAnsi"/>
          <w:b/>
          <w:color w:val="FF0000"/>
          <w:sz w:val="22"/>
          <w:szCs w:val="22"/>
        </w:rPr>
      </w:pPr>
    </w:p>
    <w:p w14:paraId="1BA982EB" w14:textId="77777777" w:rsidR="004E3BD2" w:rsidRPr="00F80397" w:rsidRDefault="004E3BD2" w:rsidP="00FB1B95">
      <w:pPr>
        <w:pStyle w:val="NormalWeb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r w:rsidRPr="00F80397">
        <w:rPr>
          <w:rStyle w:val="Forte"/>
          <w:rFonts w:asciiTheme="minorHAnsi" w:hAnsiTheme="minorHAnsi" w:cs="Arial"/>
          <w:color w:val="000000"/>
          <w:sz w:val="22"/>
          <w:szCs w:val="22"/>
        </w:rPr>
        <w:t>RELATORIA: </w:t>
      </w:r>
      <w:r w:rsidRPr="00F80397">
        <w:rPr>
          <w:rFonts w:asciiTheme="minorHAnsi" w:hAnsiTheme="minorHAnsi" w:cs="Arial"/>
          <w:color w:val="000000"/>
          <w:sz w:val="22"/>
          <w:szCs w:val="22"/>
        </w:rPr>
        <w:t>vereador Sandro Cândido Silva</w:t>
      </w:r>
    </w:p>
    <w:p w14:paraId="511029F1" w14:textId="77777777" w:rsidR="004E3BD2" w:rsidRPr="00F80397" w:rsidRDefault="004E3BD2" w:rsidP="00FB1B95">
      <w:pPr>
        <w:pStyle w:val="NormalWeb"/>
        <w:spacing w:before="0" w:beforeAutospacing="0" w:after="0" w:afterAutospacing="0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F80397">
        <w:rPr>
          <w:rStyle w:val="Forte"/>
          <w:rFonts w:asciiTheme="minorHAnsi" w:hAnsiTheme="minorHAnsi" w:cs="Arial"/>
          <w:color w:val="000000"/>
          <w:sz w:val="22"/>
          <w:szCs w:val="22"/>
        </w:rPr>
        <w:t>CONCLUSÃO DA RELATORIA: </w:t>
      </w:r>
      <w:r w:rsidRPr="00F80397">
        <w:rPr>
          <w:rFonts w:asciiTheme="minorHAnsi" w:hAnsiTheme="minorHAnsi" w:cs="Arial"/>
          <w:color w:val="000000" w:themeColor="text1"/>
          <w:sz w:val="22"/>
          <w:szCs w:val="22"/>
        </w:rPr>
        <w:t>Favorável à tramitação da matéria.</w:t>
      </w:r>
    </w:p>
    <w:p w14:paraId="7425E1B5" w14:textId="77777777" w:rsidR="004E3BD2" w:rsidRPr="00F80397" w:rsidRDefault="004E3BD2" w:rsidP="00FB1B95">
      <w:pPr>
        <w:pStyle w:val="NormalWeb"/>
        <w:spacing w:before="0" w:beforeAutospacing="0" w:after="0" w:afterAutospacing="0"/>
        <w:rPr>
          <w:rFonts w:asciiTheme="minorHAnsi" w:hAnsiTheme="minorHAnsi" w:cs="Arial"/>
          <w:color w:val="000000" w:themeColor="text1"/>
          <w:sz w:val="22"/>
          <w:szCs w:val="22"/>
        </w:rPr>
      </w:pPr>
    </w:p>
    <w:p w14:paraId="0185DAD2" w14:textId="77777777" w:rsidR="006F77C5" w:rsidRPr="00F80397" w:rsidRDefault="006F77C5" w:rsidP="00FB1B95">
      <w:pPr>
        <w:ind w:left="3540"/>
        <w:jc w:val="both"/>
        <w:rPr>
          <w:rFonts w:ascii="Calibri" w:hAnsi="Calibri" w:cs="Arial"/>
          <w:b/>
          <w:sz w:val="22"/>
          <w:szCs w:val="22"/>
        </w:rPr>
      </w:pPr>
      <w:r w:rsidRPr="00F80397">
        <w:rPr>
          <w:rFonts w:asciiTheme="minorHAnsi" w:hAnsiTheme="minorHAnsi" w:cs="Arial"/>
          <w:b/>
          <w:sz w:val="22"/>
          <w:szCs w:val="22"/>
        </w:rPr>
        <w:t>Substitutivo n</w:t>
      </w:r>
      <w:r w:rsidRPr="00F80397">
        <w:rPr>
          <w:rFonts w:ascii="Calibri" w:hAnsi="Calibri" w:cs="Arial"/>
          <w:b/>
          <w:sz w:val="22"/>
          <w:szCs w:val="22"/>
        </w:rPr>
        <w:t>º 7/2024 do Projeto de Lei nº 21/2024</w:t>
      </w:r>
    </w:p>
    <w:p w14:paraId="39C8ABDF" w14:textId="07216F7F" w:rsidR="006F77C5" w:rsidRPr="00F80397" w:rsidRDefault="006F77C5" w:rsidP="00FB1B95">
      <w:pPr>
        <w:ind w:left="3540"/>
        <w:jc w:val="both"/>
        <w:rPr>
          <w:rFonts w:asciiTheme="minorHAnsi" w:hAnsiTheme="minorHAnsi" w:cs="Arial"/>
          <w:b/>
          <w:sz w:val="22"/>
          <w:szCs w:val="22"/>
        </w:rPr>
      </w:pPr>
      <w:r w:rsidRPr="00F80397">
        <w:rPr>
          <w:rFonts w:asciiTheme="minorHAnsi" w:hAnsiTheme="minorHAnsi" w:cs="Arial"/>
          <w:b/>
          <w:sz w:val="22"/>
          <w:szCs w:val="22"/>
        </w:rPr>
        <w:t xml:space="preserve">Autoria: </w:t>
      </w:r>
      <w:r w:rsidRPr="00F80397">
        <w:rPr>
          <w:rFonts w:asciiTheme="minorHAnsi" w:hAnsiTheme="minorHAnsi" w:cs="Arial"/>
          <w:sz w:val="22"/>
          <w:szCs w:val="22"/>
        </w:rPr>
        <w:t>Poder Executivo Municipal.</w:t>
      </w:r>
    </w:p>
    <w:p w14:paraId="13A094E2" w14:textId="581540A7" w:rsidR="00FB1B95" w:rsidRPr="00F80397" w:rsidRDefault="00FB1B95" w:rsidP="00FB1B95">
      <w:pPr>
        <w:ind w:left="3540"/>
        <w:jc w:val="both"/>
        <w:rPr>
          <w:rFonts w:asciiTheme="minorHAnsi" w:hAnsiTheme="minorHAnsi" w:cs="Segoe UI"/>
          <w:sz w:val="22"/>
          <w:szCs w:val="22"/>
        </w:rPr>
      </w:pPr>
      <w:r w:rsidRPr="00F80397">
        <w:rPr>
          <w:rFonts w:asciiTheme="minorHAnsi" w:hAnsiTheme="minorHAnsi" w:cs="Arial"/>
          <w:b/>
          <w:sz w:val="22"/>
          <w:szCs w:val="22"/>
        </w:rPr>
        <w:t>Ementa:</w:t>
      </w:r>
      <w:r w:rsidRPr="00F80397">
        <w:rPr>
          <w:rFonts w:asciiTheme="minorHAnsi" w:hAnsiTheme="minorHAnsi" w:cs="Arial"/>
          <w:sz w:val="22"/>
          <w:szCs w:val="22"/>
        </w:rPr>
        <w:t xml:space="preserve"> </w:t>
      </w:r>
      <w:r w:rsidR="00F80397" w:rsidRPr="00F80397">
        <w:rPr>
          <w:rFonts w:asciiTheme="minorHAnsi" w:hAnsiTheme="minorHAnsi" w:cs="Segoe UI"/>
          <w:sz w:val="22"/>
          <w:szCs w:val="22"/>
        </w:rPr>
        <w:t>Autoriza o Poder Executivo Municipal a desafetação da destinação original da área de terra pertencente ao patrimônio municipal que menciona, e dá outras providências.</w:t>
      </w:r>
    </w:p>
    <w:p w14:paraId="32D7ECF5" w14:textId="77777777" w:rsidR="00F80397" w:rsidRPr="00F80397" w:rsidRDefault="00F80397" w:rsidP="00FB1B95">
      <w:pPr>
        <w:ind w:left="3540"/>
        <w:jc w:val="both"/>
        <w:rPr>
          <w:rFonts w:asciiTheme="minorHAnsi" w:hAnsiTheme="minorHAnsi" w:cs="Arial"/>
          <w:sz w:val="22"/>
          <w:szCs w:val="22"/>
        </w:rPr>
      </w:pPr>
    </w:p>
    <w:p w14:paraId="127C4D0A" w14:textId="77777777" w:rsidR="00FB1B95" w:rsidRDefault="00FB1B95" w:rsidP="00FB1B95">
      <w:pPr>
        <w:rPr>
          <w:rFonts w:asciiTheme="minorHAnsi" w:hAnsiTheme="minorHAnsi" w:cs="Arial"/>
          <w:b/>
          <w:sz w:val="22"/>
          <w:szCs w:val="22"/>
        </w:rPr>
      </w:pPr>
      <w:r w:rsidRPr="00F80397">
        <w:rPr>
          <w:rFonts w:asciiTheme="minorHAnsi" w:hAnsiTheme="minorHAnsi" w:cs="Arial"/>
          <w:b/>
          <w:sz w:val="22"/>
          <w:szCs w:val="22"/>
        </w:rPr>
        <w:t>Relatório I</w:t>
      </w:r>
    </w:p>
    <w:p w14:paraId="4207A52D" w14:textId="6C5A0F40" w:rsidR="00FB1B95" w:rsidRPr="00F80397" w:rsidRDefault="00F80397" w:rsidP="00F80397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  <w:r w:rsidRPr="00F80397">
        <w:rPr>
          <w:rFonts w:asciiTheme="minorHAnsi" w:hAnsiTheme="minorHAnsi" w:cs="Arial"/>
          <w:sz w:val="22"/>
          <w:szCs w:val="22"/>
        </w:rPr>
        <w:t xml:space="preserve">O Presidente da Comissão de Finanças e Orçamento Senhor </w:t>
      </w:r>
      <w:proofErr w:type="spellStart"/>
      <w:r w:rsidRPr="00F80397">
        <w:rPr>
          <w:rFonts w:asciiTheme="minorHAnsi" w:hAnsiTheme="minorHAnsi" w:cs="Arial"/>
          <w:sz w:val="22"/>
          <w:szCs w:val="22"/>
        </w:rPr>
        <w:t>Gleynei</w:t>
      </w:r>
      <w:proofErr w:type="spellEnd"/>
      <w:r w:rsidRPr="00F80397">
        <w:rPr>
          <w:rFonts w:asciiTheme="minorHAnsi" w:hAnsiTheme="minorHAnsi" w:cs="Arial"/>
          <w:sz w:val="22"/>
          <w:szCs w:val="22"/>
        </w:rPr>
        <w:t xml:space="preserve"> Ferreira </w:t>
      </w:r>
      <w:proofErr w:type="spellStart"/>
      <w:r w:rsidRPr="00F80397">
        <w:rPr>
          <w:rFonts w:asciiTheme="minorHAnsi" w:hAnsiTheme="minorHAnsi" w:cs="Arial"/>
          <w:sz w:val="22"/>
          <w:szCs w:val="22"/>
        </w:rPr>
        <w:t>Griz</w:t>
      </w:r>
      <w:proofErr w:type="spellEnd"/>
      <w:r w:rsidRPr="00F80397">
        <w:rPr>
          <w:rFonts w:asciiTheme="minorHAnsi" w:hAnsiTheme="minorHAnsi" w:cs="Arial"/>
          <w:sz w:val="22"/>
          <w:szCs w:val="22"/>
        </w:rPr>
        <w:t xml:space="preserve">, em cumprimento ao Regimento Interno desta Casa; Artigo 45, inciso IV, designou a mim, Sandro Candido Silva, para relatoria do </w:t>
      </w:r>
      <w:r w:rsidRPr="00F80397">
        <w:rPr>
          <w:rFonts w:asciiTheme="minorHAnsi" w:hAnsiTheme="minorHAnsi" w:cs="Arial"/>
          <w:b/>
          <w:sz w:val="22"/>
          <w:szCs w:val="22"/>
        </w:rPr>
        <w:t>Substitutivo nº 7/2024</w:t>
      </w:r>
      <w:r w:rsidRPr="00F80397">
        <w:rPr>
          <w:rFonts w:asciiTheme="minorHAnsi" w:hAnsiTheme="minorHAnsi" w:cs="Arial"/>
          <w:sz w:val="22"/>
          <w:szCs w:val="22"/>
        </w:rPr>
        <w:t xml:space="preserve"> ao </w:t>
      </w:r>
      <w:r w:rsidRPr="00F80397">
        <w:rPr>
          <w:rFonts w:asciiTheme="minorHAnsi" w:hAnsiTheme="minorHAnsi" w:cs="Arial"/>
          <w:b/>
          <w:sz w:val="22"/>
          <w:szCs w:val="22"/>
        </w:rPr>
        <w:t>Projeto de Lei nº. 21/2024</w:t>
      </w:r>
      <w:r w:rsidRPr="00F80397">
        <w:rPr>
          <w:rFonts w:asciiTheme="minorHAnsi" w:hAnsiTheme="minorHAnsi" w:cs="Arial"/>
          <w:sz w:val="22"/>
          <w:szCs w:val="22"/>
        </w:rPr>
        <w:t xml:space="preserve"> que tramita nesta Casa de Autoria do Poder Executivo Municipal.</w:t>
      </w:r>
    </w:p>
    <w:p w14:paraId="64E95A99" w14:textId="77777777" w:rsidR="00F80397" w:rsidRPr="00F80397" w:rsidRDefault="00F80397" w:rsidP="00FB1B95">
      <w:pPr>
        <w:jc w:val="both"/>
        <w:rPr>
          <w:rFonts w:asciiTheme="minorHAnsi" w:hAnsiTheme="minorHAnsi" w:cs="Arial"/>
          <w:sz w:val="22"/>
          <w:szCs w:val="22"/>
        </w:rPr>
      </w:pPr>
    </w:p>
    <w:p w14:paraId="46B2DA8B" w14:textId="77777777" w:rsidR="00FB1B95" w:rsidRPr="00F80397" w:rsidRDefault="00FB1B95" w:rsidP="00FB1B95">
      <w:pPr>
        <w:rPr>
          <w:rFonts w:asciiTheme="minorHAnsi" w:hAnsiTheme="minorHAnsi" w:cs="Arial"/>
          <w:b/>
          <w:sz w:val="22"/>
          <w:szCs w:val="22"/>
        </w:rPr>
      </w:pPr>
      <w:r w:rsidRPr="00F80397">
        <w:rPr>
          <w:rFonts w:asciiTheme="minorHAnsi" w:hAnsiTheme="minorHAnsi" w:cs="Arial"/>
          <w:b/>
          <w:sz w:val="22"/>
          <w:szCs w:val="22"/>
        </w:rPr>
        <w:t xml:space="preserve"> Relatório II </w:t>
      </w:r>
    </w:p>
    <w:p w14:paraId="0A2D3C6E" w14:textId="77777777" w:rsidR="00F80397" w:rsidRPr="00F80397" w:rsidRDefault="00F80397" w:rsidP="00F80397">
      <w:pPr>
        <w:ind w:firstLine="709"/>
        <w:jc w:val="both"/>
        <w:rPr>
          <w:rFonts w:asciiTheme="minorHAnsi" w:hAnsiTheme="minorHAnsi" w:cs="Arial"/>
          <w:sz w:val="22"/>
          <w:szCs w:val="22"/>
        </w:rPr>
      </w:pPr>
      <w:r w:rsidRPr="00F80397">
        <w:rPr>
          <w:rFonts w:asciiTheme="minorHAnsi" w:hAnsiTheme="minorHAnsi" w:cs="Arial"/>
          <w:sz w:val="22"/>
          <w:szCs w:val="22"/>
        </w:rPr>
        <w:t xml:space="preserve">A matéria apresentada pelo Poder Executivo Municipal tem por finalidade a desafetação de sua destinação original, passando a integrar a categoria de bens dominicais uma área denominada Quadra nº 222 – Setor “J” do Loteamento de Expansão Urbana de Juína destinada a igrejas medindo 12.366,31 m² registrado sob Matricula nº 27.546 no Cartório de Imóveis de 1º Oficio de </w:t>
      </w:r>
      <w:proofErr w:type="gramStart"/>
      <w:r w:rsidRPr="00F80397">
        <w:rPr>
          <w:rFonts w:asciiTheme="minorHAnsi" w:hAnsiTheme="minorHAnsi" w:cs="Arial"/>
          <w:sz w:val="22"/>
          <w:szCs w:val="22"/>
        </w:rPr>
        <w:t>Juína-MT</w:t>
      </w:r>
      <w:proofErr w:type="gramEnd"/>
      <w:r w:rsidRPr="00F80397">
        <w:rPr>
          <w:rFonts w:asciiTheme="minorHAnsi" w:hAnsiTheme="minorHAnsi" w:cs="Arial"/>
          <w:sz w:val="22"/>
          <w:szCs w:val="22"/>
        </w:rPr>
        <w:t>.</w:t>
      </w:r>
    </w:p>
    <w:p w14:paraId="3A5890FB" w14:textId="77777777" w:rsidR="00FB1B95" w:rsidRPr="00F80397" w:rsidRDefault="00FB1B95" w:rsidP="00F80397">
      <w:pPr>
        <w:ind w:firstLine="709"/>
        <w:jc w:val="both"/>
        <w:rPr>
          <w:rFonts w:asciiTheme="minorHAnsi" w:hAnsiTheme="minorHAnsi" w:cs="Arial"/>
          <w:sz w:val="22"/>
          <w:szCs w:val="22"/>
        </w:rPr>
      </w:pPr>
    </w:p>
    <w:p w14:paraId="16261218" w14:textId="77777777" w:rsidR="00FB1B95" w:rsidRPr="00F80397" w:rsidRDefault="00FB1B95" w:rsidP="00FB1B95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F80397">
        <w:rPr>
          <w:rFonts w:asciiTheme="minorHAnsi" w:hAnsiTheme="minorHAnsi" w:cs="Arial"/>
          <w:b/>
          <w:sz w:val="22"/>
          <w:szCs w:val="22"/>
        </w:rPr>
        <w:t xml:space="preserve"> Relatório III:</w:t>
      </w:r>
    </w:p>
    <w:p w14:paraId="14A276EF" w14:textId="77777777" w:rsidR="00F80397" w:rsidRPr="00F80397" w:rsidRDefault="00F80397" w:rsidP="00F80397">
      <w:pPr>
        <w:ind w:firstLine="709"/>
        <w:jc w:val="both"/>
        <w:rPr>
          <w:rFonts w:asciiTheme="minorHAnsi" w:hAnsiTheme="minorHAnsi" w:cs="Arial"/>
          <w:sz w:val="22"/>
          <w:szCs w:val="22"/>
        </w:rPr>
      </w:pPr>
      <w:r w:rsidRPr="00F80397">
        <w:rPr>
          <w:rFonts w:asciiTheme="minorHAnsi" w:hAnsiTheme="minorHAnsi" w:cs="Arial"/>
          <w:sz w:val="22"/>
          <w:szCs w:val="22"/>
        </w:rPr>
        <w:t>A Constituição Federal em seu artigo 30 diz que: compete aos municípios legislar sobre assuntos de interesses próprios, dentre tantos, o paragrafo VIII – promover no que couber, adequado ordenamento territorial, mediante planejamento e controle do uso, do parcelamento e da ocupação do solo urbano.</w:t>
      </w:r>
    </w:p>
    <w:p w14:paraId="4EA5FEB3" w14:textId="37B97183" w:rsidR="00FB1B95" w:rsidRPr="00F80397" w:rsidRDefault="00F80397" w:rsidP="00F80397">
      <w:pPr>
        <w:ind w:firstLine="709"/>
        <w:jc w:val="both"/>
        <w:rPr>
          <w:rFonts w:asciiTheme="minorHAnsi" w:hAnsiTheme="minorHAnsi" w:cs="Arial"/>
          <w:sz w:val="22"/>
          <w:szCs w:val="22"/>
        </w:rPr>
      </w:pPr>
      <w:r w:rsidRPr="00F80397">
        <w:rPr>
          <w:rFonts w:asciiTheme="minorHAnsi" w:hAnsiTheme="minorHAnsi" w:cs="Arial"/>
          <w:sz w:val="22"/>
          <w:szCs w:val="22"/>
        </w:rPr>
        <w:t>A Lei Orgânica Municipal, mais precisamente no artigo nos artigos 161 e 162</w:t>
      </w:r>
      <w:proofErr w:type="gramStart"/>
      <w:r w:rsidRPr="00F80397">
        <w:rPr>
          <w:rFonts w:asciiTheme="minorHAnsi" w:hAnsiTheme="minorHAnsi" w:cs="Arial"/>
          <w:sz w:val="22"/>
          <w:szCs w:val="22"/>
        </w:rPr>
        <w:t xml:space="preserve">  </w:t>
      </w:r>
      <w:proofErr w:type="gramEnd"/>
      <w:r w:rsidRPr="00F80397">
        <w:rPr>
          <w:rFonts w:asciiTheme="minorHAnsi" w:hAnsiTheme="minorHAnsi" w:cs="Arial"/>
          <w:sz w:val="22"/>
          <w:szCs w:val="22"/>
        </w:rPr>
        <w:t>versa sobre a politica de desenvolvimento urbano  Municipal conforme as diretrizes fixadas em lei, atendendo ao plano de desenvolvimento das funções sociais da cidade e ao bem estar de seus habitantes.</w:t>
      </w:r>
    </w:p>
    <w:p w14:paraId="60447B64" w14:textId="77777777" w:rsidR="00F80397" w:rsidRPr="00F80397" w:rsidRDefault="00F80397" w:rsidP="00F80397">
      <w:pPr>
        <w:ind w:firstLine="709"/>
        <w:jc w:val="both"/>
        <w:rPr>
          <w:rFonts w:asciiTheme="minorHAnsi" w:hAnsiTheme="minorHAnsi" w:cs="Arial"/>
          <w:sz w:val="22"/>
          <w:szCs w:val="22"/>
        </w:rPr>
      </w:pPr>
    </w:p>
    <w:p w14:paraId="601EEFBE" w14:textId="77777777" w:rsidR="00FB1B95" w:rsidRPr="00F80397" w:rsidRDefault="00FB1B95" w:rsidP="00FB1B95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F80397">
        <w:rPr>
          <w:rFonts w:asciiTheme="minorHAnsi" w:hAnsiTheme="minorHAnsi" w:cs="Arial"/>
          <w:b/>
          <w:sz w:val="22"/>
          <w:szCs w:val="22"/>
        </w:rPr>
        <w:t>Conclusão:</w:t>
      </w:r>
    </w:p>
    <w:p w14:paraId="57D50B55" w14:textId="77777777" w:rsidR="00F80397" w:rsidRPr="00F80397" w:rsidRDefault="00F80397" w:rsidP="00F80397">
      <w:pPr>
        <w:ind w:firstLine="709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F80397">
        <w:rPr>
          <w:rFonts w:asciiTheme="minorHAnsi" w:hAnsiTheme="minorHAnsi" w:cs="Arial"/>
          <w:color w:val="000000"/>
          <w:sz w:val="22"/>
          <w:szCs w:val="22"/>
        </w:rPr>
        <w:t xml:space="preserve">Do conhecimento geral do que pede a matéria, </w:t>
      </w:r>
      <w:proofErr w:type="spellStart"/>
      <w:r w:rsidRPr="00F80397">
        <w:rPr>
          <w:rFonts w:asciiTheme="minorHAnsi" w:hAnsiTheme="minorHAnsi" w:cs="Arial"/>
          <w:color w:val="000000"/>
          <w:sz w:val="22"/>
          <w:szCs w:val="22"/>
        </w:rPr>
        <w:t>desafetar</w:t>
      </w:r>
      <w:proofErr w:type="spellEnd"/>
      <w:r w:rsidRPr="00F80397">
        <w:rPr>
          <w:rFonts w:asciiTheme="minorHAnsi" w:hAnsiTheme="minorHAnsi" w:cs="Arial"/>
          <w:color w:val="000000"/>
          <w:sz w:val="22"/>
          <w:szCs w:val="22"/>
        </w:rPr>
        <w:t xml:space="preserve"> um bem publico é transformar a destinação original passando a ser um bem de uso dominical, isto é, fazendo parte do patrimônio disponível da Administração Pública para atender os seus interesses mediante autorização legislativa.</w:t>
      </w:r>
    </w:p>
    <w:p w14:paraId="2320926C" w14:textId="77777777" w:rsidR="00F80397" w:rsidRPr="00F80397" w:rsidRDefault="00F80397" w:rsidP="00F80397">
      <w:pPr>
        <w:ind w:firstLine="709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F80397">
        <w:rPr>
          <w:rFonts w:asciiTheme="minorHAnsi" w:hAnsiTheme="minorHAnsi" w:cs="Arial"/>
          <w:color w:val="000000"/>
          <w:sz w:val="22"/>
          <w:szCs w:val="22"/>
        </w:rPr>
        <w:t>A referida área encontra desimpedida de coisas e edificações consta anexo ao projeto</w:t>
      </w:r>
      <w:proofErr w:type="gramStart"/>
      <w:r w:rsidRPr="00F80397">
        <w:rPr>
          <w:rFonts w:asciiTheme="minorHAnsi" w:hAnsiTheme="minorHAnsi" w:cs="Arial"/>
          <w:color w:val="000000"/>
          <w:sz w:val="22"/>
          <w:szCs w:val="22"/>
        </w:rPr>
        <w:t xml:space="preserve">  </w:t>
      </w:r>
      <w:proofErr w:type="gramEnd"/>
      <w:r w:rsidRPr="00F80397">
        <w:rPr>
          <w:rFonts w:asciiTheme="minorHAnsi" w:hAnsiTheme="minorHAnsi" w:cs="Arial"/>
          <w:color w:val="000000"/>
          <w:sz w:val="22"/>
          <w:szCs w:val="22"/>
        </w:rPr>
        <w:t>croqui da respectiva área institucional, Memorial Descritivo, Limites e confrontações, Descrição do Perímetro, Licencia Previa  Ambiental e de Instalação de Loteamento Residencial Urbano emitido pela SAMMA/</w:t>
      </w:r>
      <w:proofErr w:type="spellStart"/>
      <w:r w:rsidRPr="00F80397">
        <w:rPr>
          <w:rFonts w:asciiTheme="minorHAnsi" w:hAnsiTheme="minorHAnsi" w:cs="Arial"/>
          <w:color w:val="000000"/>
          <w:sz w:val="22"/>
          <w:szCs w:val="22"/>
        </w:rPr>
        <w:t>Juina</w:t>
      </w:r>
      <w:proofErr w:type="spellEnd"/>
      <w:r w:rsidRPr="00F80397">
        <w:rPr>
          <w:rFonts w:asciiTheme="minorHAnsi" w:hAnsiTheme="minorHAnsi" w:cs="Arial"/>
          <w:color w:val="000000"/>
          <w:sz w:val="22"/>
          <w:szCs w:val="22"/>
        </w:rPr>
        <w:t>, Matricula Imobiliária registrada em nome da Prefeitura Municipal de Juína-MT.</w:t>
      </w:r>
    </w:p>
    <w:p w14:paraId="339E0B35" w14:textId="77777777" w:rsidR="00F80397" w:rsidRPr="00F80397" w:rsidRDefault="00F80397" w:rsidP="00F80397">
      <w:pPr>
        <w:ind w:firstLine="709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14:paraId="70521F45" w14:textId="77777777" w:rsidR="00F80397" w:rsidRPr="00F80397" w:rsidRDefault="00F80397" w:rsidP="00F80397">
      <w:pPr>
        <w:ind w:firstLine="709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F80397">
        <w:rPr>
          <w:rFonts w:asciiTheme="minorHAnsi" w:hAnsiTheme="minorHAnsi" w:cs="Arial"/>
          <w:color w:val="000000"/>
          <w:sz w:val="22"/>
          <w:szCs w:val="22"/>
        </w:rPr>
        <w:lastRenderedPageBreak/>
        <w:t xml:space="preserve">Da analise, esta relatoria não aponta nenhum óbice quanto à desafetação e destinação da área em questão, até porque do que nos compete, a matéria não onera o Poder Executivo e esta amparada em normas de constitucionalidade, juridicidade e técnicas Legislativas, no mérito, voto favorável ao Projeto para tramitação e apreciação do Plenário.                              </w:t>
      </w:r>
    </w:p>
    <w:p w14:paraId="201AA301" w14:textId="19868DAF" w:rsidR="00FB1B95" w:rsidRPr="00F80397" w:rsidRDefault="00FB1B95" w:rsidP="00F80397">
      <w:pPr>
        <w:ind w:firstLine="709"/>
        <w:jc w:val="both"/>
        <w:rPr>
          <w:rFonts w:asciiTheme="minorHAnsi" w:hAnsiTheme="minorHAnsi" w:cs="Arial"/>
          <w:sz w:val="22"/>
          <w:szCs w:val="22"/>
        </w:rPr>
      </w:pPr>
      <w:r w:rsidRPr="00F80397">
        <w:rPr>
          <w:rFonts w:asciiTheme="minorHAnsi" w:hAnsiTheme="minorHAnsi" w:cs="Arial"/>
          <w:sz w:val="22"/>
          <w:szCs w:val="22"/>
        </w:rPr>
        <w:t>Sala das Comissões, 11 de novembro de 2024.</w:t>
      </w:r>
    </w:p>
    <w:p w14:paraId="38EC2B97" w14:textId="77777777" w:rsidR="00FB1B95" w:rsidRPr="00F80397" w:rsidRDefault="00FB1B95" w:rsidP="00FB1B95">
      <w:pPr>
        <w:pStyle w:val="SemEspaamento"/>
      </w:pPr>
    </w:p>
    <w:p w14:paraId="57510B9B" w14:textId="77777777" w:rsidR="00FB1B95" w:rsidRPr="007A3958" w:rsidRDefault="00FB1B95" w:rsidP="00FB1B95">
      <w:pPr>
        <w:pStyle w:val="SemEspaamento"/>
        <w:rPr>
          <w:sz w:val="24"/>
          <w:szCs w:val="24"/>
        </w:rPr>
      </w:pPr>
    </w:p>
    <w:p w14:paraId="2C5BD022" w14:textId="77777777" w:rsidR="004E3BD2" w:rsidRPr="00D161DC" w:rsidRDefault="004E3BD2" w:rsidP="00D161DC">
      <w:pPr>
        <w:pStyle w:val="NormalWeb"/>
        <w:spacing w:before="0" w:beforeAutospacing="0" w:after="0" w:afterAutospacing="0"/>
        <w:ind w:firstLine="1134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14:paraId="594C71B5" w14:textId="77777777" w:rsidR="004E3BD2" w:rsidRPr="00D161DC" w:rsidRDefault="004E3BD2" w:rsidP="00D161DC">
      <w:pPr>
        <w:pStyle w:val="NormalWeb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</w:p>
    <w:p w14:paraId="64B2FFEC" w14:textId="77777777" w:rsidR="004E3BD2" w:rsidRPr="00D161DC" w:rsidRDefault="004E3BD2" w:rsidP="00D161DC">
      <w:pPr>
        <w:pStyle w:val="NormalWeb"/>
        <w:spacing w:before="0" w:beforeAutospacing="0" w:after="0" w:afterAutospacing="0"/>
        <w:jc w:val="center"/>
        <w:rPr>
          <w:rFonts w:asciiTheme="minorHAnsi" w:hAnsiTheme="minorHAnsi" w:cs="Arial"/>
          <w:b/>
          <w:color w:val="000000"/>
          <w:sz w:val="22"/>
          <w:szCs w:val="22"/>
        </w:rPr>
      </w:pPr>
      <w:r w:rsidRPr="00D161DC">
        <w:rPr>
          <w:rFonts w:asciiTheme="minorHAnsi" w:hAnsiTheme="minorHAnsi" w:cs="Arial"/>
          <w:b/>
          <w:color w:val="000000"/>
          <w:sz w:val="22"/>
          <w:szCs w:val="22"/>
        </w:rPr>
        <w:t>SANDRO CÂNDIDO SILVA</w:t>
      </w:r>
    </w:p>
    <w:p w14:paraId="4210F267" w14:textId="77777777" w:rsidR="004E3BD2" w:rsidRPr="00D161DC" w:rsidRDefault="004E3BD2" w:rsidP="00D161DC">
      <w:pPr>
        <w:pStyle w:val="NormalWeb"/>
        <w:spacing w:before="0" w:beforeAutospacing="0" w:after="0" w:afterAutospacing="0"/>
        <w:jc w:val="center"/>
        <w:rPr>
          <w:rFonts w:asciiTheme="minorHAnsi" w:hAnsiTheme="minorHAnsi" w:cs="Arial"/>
          <w:b/>
          <w:color w:val="000000"/>
          <w:sz w:val="22"/>
          <w:szCs w:val="22"/>
        </w:rPr>
      </w:pPr>
      <w:r w:rsidRPr="00D161DC">
        <w:rPr>
          <w:rFonts w:asciiTheme="minorHAnsi" w:hAnsiTheme="minorHAnsi" w:cs="Arial"/>
          <w:b/>
          <w:color w:val="000000"/>
          <w:sz w:val="22"/>
          <w:szCs w:val="22"/>
        </w:rPr>
        <w:t>Relator</w:t>
      </w:r>
    </w:p>
    <w:p w14:paraId="1F3021F3" w14:textId="77777777" w:rsidR="004E3BD2" w:rsidRPr="00D161DC" w:rsidRDefault="004E3BD2" w:rsidP="00D161DC">
      <w:pPr>
        <w:pStyle w:val="NormalWeb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</w:p>
    <w:p w14:paraId="14933A87" w14:textId="77777777" w:rsidR="004E3BD2" w:rsidRPr="00D161DC" w:rsidRDefault="004E3BD2" w:rsidP="00D161DC">
      <w:pPr>
        <w:pStyle w:val="NormalWeb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</w:p>
    <w:p w14:paraId="77B36D0C" w14:textId="77777777" w:rsidR="004E3BD2" w:rsidRPr="00D161DC" w:rsidRDefault="004E3BD2" w:rsidP="00D161DC">
      <w:pPr>
        <w:pStyle w:val="NormalWeb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</w:p>
    <w:p w14:paraId="396B5F6B" w14:textId="77777777" w:rsidR="004E3BD2" w:rsidRPr="00D161DC" w:rsidRDefault="004E3BD2" w:rsidP="00D161DC">
      <w:pPr>
        <w:pStyle w:val="NormalWeb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</w:p>
    <w:p w14:paraId="6D70244D" w14:textId="77777777" w:rsidR="005220CB" w:rsidRDefault="005220CB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022D9915" w14:textId="77777777" w:rsidR="005220CB" w:rsidRDefault="005220CB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2A567EE4" w14:textId="77777777" w:rsidR="005220CB" w:rsidRDefault="005220CB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534EB683" w14:textId="77777777" w:rsidR="005220CB" w:rsidRDefault="005220CB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0DBCAD97" w14:textId="77777777" w:rsidR="005220CB" w:rsidRDefault="005220CB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1A5C1FD9" w14:textId="77777777" w:rsidR="005220CB" w:rsidRDefault="005220CB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5B3E7ED4" w14:textId="77777777" w:rsidR="005220CB" w:rsidRDefault="005220CB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0794714C" w14:textId="77777777" w:rsidR="005220CB" w:rsidRDefault="005220CB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64CB21C3" w14:textId="77777777" w:rsidR="005220CB" w:rsidRDefault="005220CB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623A69BE" w14:textId="77777777" w:rsidR="005220CB" w:rsidRDefault="005220CB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68F844D1" w14:textId="77777777" w:rsidR="00D161DC" w:rsidRDefault="00D161DC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1774F486" w14:textId="77777777" w:rsidR="00D161DC" w:rsidRDefault="00D161DC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7CD5700C" w14:textId="77777777" w:rsidR="00D161DC" w:rsidRDefault="00D161DC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2338857B" w14:textId="77777777" w:rsidR="00D161DC" w:rsidRDefault="00D161DC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4A6582BE" w14:textId="77777777" w:rsidR="00D161DC" w:rsidRDefault="00D161DC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799CCB2E" w14:textId="77777777" w:rsidR="00D161DC" w:rsidRDefault="00D161DC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0F2B92D5" w14:textId="77777777" w:rsidR="00D161DC" w:rsidRDefault="00D161DC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15ACB73E" w14:textId="77777777" w:rsidR="00D161DC" w:rsidRDefault="00D161DC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3355A2AB" w14:textId="77777777" w:rsidR="00D161DC" w:rsidRDefault="00D161DC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774E4652" w14:textId="77777777" w:rsidR="00D161DC" w:rsidRDefault="00D161DC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4967F369" w14:textId="77777777" w:rsidR="00FB1B95" w:rsidRDefault="00FB1B95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33F1D0EC" w14:textId="77777777" w:rsidR="00FB1B95" w:rsidRDefault="00FB1B95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5EE8B60A" w14:textId="77777777" w:rsidR="00FB1B95" w:rsidRDefault="00FB1B95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209C8257" w14:textId="77777777" w:rsidR="00FB1B95" w:rsidRDefault="00FB1B95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2F40FBE1" w14:textId="77777777" w:rsidR="00FB1B95" w:rsidRDefault="00FB1B95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2BF151F1" w14:textId="77777777" w:rsidR="00F80397" w:rsidRDefault="00F80397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63E16523" w14:textId="77777777" w:rsidR="00F80397" w:rsidRDefault="00F80397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58F1E0B5" w14:textId="77777777" w:rsidR="00F80397" w:rsidRDefault="00F80397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5246564C" w14:textId="77777777" w:rsidR="00F80397" w:rsidRDefault="00F80397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6B0BAA06" w14:textId="77777777" w:rsidR="00FB1B95" w:rsidRDefault="00FB1B95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3986865E" w14:textId="77777777" w:rsidR="00FB1B95" w:rsidRDefault="00FB1B95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5CD2AB1E" w14:textId="77777777" w:rsidR="004E3BD2" w:rsidRPr="005916C6" w:rsidRDefault="004E3BD2" w:rsidP="00B42048">
      <w:pPr>
        <w:pStyle w:val="NormalWeb"/>
        <w:spacing w:before="0" w:beforeAutospacing="0" w:after="0" w:afterAutospacing="0"/>
        <w:jc w:val="center"/>
        <w:rPr>
          <w:rFonts w:ascii="Calibri" w:hAnsi="Calibri" w:cs="Arial"/>
          <w:b/>
          <w:color w:val="000000"/>
          <w:sz w:val="22"/>
          <w:szCs w:val="22"/>
          <w:u w:val="single"/>
        </w:rPr>
      </w:pPr>
      <w:r w:rsidRPr="005916C6">
        <w:rPr>
          <w:rFonts w:ascii="Calibri" w:hAnsi="Calibri" w:cs="Arial"/>
          <w:b/>
          <w:color w:val="000000"/>
          <w:sz w:val="22"/>
          <w:szCs w:val="22"/>
          <w:u w:val="single"/>
        </w:rPr>
        <w:t>COMISSÃO DE FINANÇAS E ORÇAMENTO</w:t>
      </w:r>
    </w:p>
    <w:p w14:paraId="18FB969C" w14:textId="77777777" w:rsidR="004E3BD2" w:rsidRPr="005916C6" w:rsidRDefault="004E3BD2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06CDAA0E" w14:textId="77777777" w:rsidR="004E3BD2" w:rsidRPr="005916C6" w:rsidRDefault="004E3BD2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1B018439" w14:textId="77777777" w:rsidR="004E3BD2" w:rsidRPr="005916C6" w:rsidRDefault="004E3BD2" w:rsidP="00B42048">
      <w:pPr>
        <w:pStyle w:val="NormalWeb"/>
        <w:spacing w:before="0" w:beforeAutospacing="0" w:after="0" w:afterAutospacing="0"/>
        <w:rPr>
          <w:rFonts w:ascii="Calibri" w:hAnsi="Calibri" w:cs="Arial"/>
          <w:color w:val="000000"/>
          <w:sz w:val="22"/>
          <w:szCs w:val="22"/>
        </w:rPr>
      </w:pPr>
    </w:p>
    <w:p w14:paraId="243A4DD5" w14:textId="65203154" w:rsidR="004E3BD2" w:rsidRDefault="004E3BD2" w:rsidP="00B42048">
      <w:pPr>
        <w:ind w:right="50"/>
        <w:jc w:val="both"/>
        <w:rPr>
          <w:rFonts w:ascii="Calibri" w:hAnsi="Calibri"/>
          <w:b/>
          <w:color w:val="000000" w:themeColor="text1"/>
          <w:sz w:val="22"/>
          <w:szCs w:val="22"/>
          <w:u w:val="single"/>
        </w:rPr>
      </w:pPr>
      <w:r w:rsidRPr="005916C6">
        <w:rPr>
          <w:rFonts w:ascii="Calibri" w:hAnsi="Calibri"/>
          <w:b/>
          <w:color w:val="000000" w:themeColor="text1"/>
          <w:sz w:val="22"/>
          <w:szCs w:val="22"/>
          <w:u w:val="single"/>
        </w:rPr>
        <w:t xml:space="preserve">PARECER n.º </w:t>
      </w:r>
      <w:r w:rsidR="00FB1B95">
        <w:rPr>
          <w:rFonts w:ascii="Calibri" w:hAnsi="Calibri"/>
          <w:b/>
          <w:color w:val="000000" w:themeColor="text1"/>
          <w:sz w:val="22"/>
          <w:szCs w:val="22"/>
          <w:u w:val="single"/>
        </w:rPr>
        <w:t>21</w:t>
      </w:r>
      <w:r w:rsidRPr="005916C6">
        <w:rPr>
          <w:rFonts w:ascii="Calibri" w:hAnsi="Calibri"/>
          <w:b/>
          <w:color w:val="000000" w:themeColor="text1"/>
          <w:sz w:val="22"/>
          <w:szCs w:val="22"/>
          <w:u w:val="single"/>
        </w:rPr>
        <w:t>/2024</w:t>
      </w:r>
    </w:p>
    <w:p w14:paraId="0E22486F" w14:textId="52D6084B" w:rsidR="004E3BD2" w:rsidRDefault="00FB1B95" w:rsidP="00B42048">
      <w:pPr>
        <w:ind w:right="50"/>
        <w:jc w:val="both"/>
        <w:rPr>
          <w:rFonts w:ascii="Calibri" w:hAnsi="Calibri"/>
          <w:b/>
          <w:color w:val="000000" w:themeColor="text1"/>
          <w:sz w:val="22"/>
          <w:szCs w:val="22"/>
          <w:u w:val="single"/>
        </w:rPr>
      </w:pPr>
      <w:r>
        <w:rPr>
          <w:rFonts w:ascii="Calibri" w:hAnsi="Calibri"/>
          <w:b/>
          <w:color w:val="000000" w:themeColor="text1"/>
          <w:sz w:val="22"/>
          <w:szCs w:val="22"/>
          <w:u w:val="single"/>
        </w:rPr>
        <w:t>Substitutivo nº 7/2024 ao Projeto</w:t>
      </w:r>
      <w:r w:rsidR="004E3BD2">
        <w:rPr>
          <w:rFonts w:ascii="Calibri" w:hAnsi="Calibri"/>
          <w:b/>
          <w:color w:val="000000" w:themeColor="text1"/>
          <w:sz w:val="22"/>
          <w:szCs w:val="22"/>
          <w:u w:val="single"/>
        </w:rPr>
        <w:t xml:space="preserve"> </w:t>
      </w:r>
      <w:r>
        <w:rPr>
          <w:rFonts w:ascii="Calibri" w:hAnsi="Calibri"/>
          <w:b/>
          <w:color w:val="000000" w:themeColor="text1"/>
          <w:sz w:val="22"/>
          <w:szCs w:val="22"/>
          <w:u w:val="single"/>
        </w:rPr>
        <w:t>de</w:t>
      </w:r>
      <w:r w:rsidR="004E3BD2">
        <w:rPr>
          <w:rFonts w:ascii="Calibri" w:hAnsi="Calibri"/>
          <w:b/>
          <w:color w:val="000000" w:themeColor="text1"/>
          <w:sz w:val="22"/>
          <w:szCs w:val="22"/>
          <w:u w:val="single"/>
        </w:rPr>
        <w:t xml:space="preserve"> </w:t>
      </w:r>
      <w:r>
        <w:rPr>
          <w:rFonts w:ascii="Calibri" w:hAnsi="Calibri"/>
          <w:b/>
          <w:color w:val="000000" w:themeColor="text1"/>
          <w:sz w:val="22"/>
          <w:szCs w:val="22"/>
          <w:u w:val="single"/>
        </w:rPr>
        <w:t>Lei</w:t>
      </w:r>
      <w:r w:rsidR="004E3BD2">
        <w:rPr>
          <w:rFonts w:ascii="Calibri" w:hAnsi="Calibri"/>
          <w:b/>
          <w:color w:val="000000" w:themeColor="text1"/>
          <w:sz w:val="22"/>
          <w:szCs w:val="22"/>
          <w:u w:val="single"/>
        </w:rPr>
        <w:t xml:space="preserve"> </w:t>
      </w:r>
      <w:r>
        <w:rPr>
          <w:rFonts w:ascii="Calibri" w:hAnsi="Calibri"/>
          <w:b/>
          <w:color w:val="000000" w:themeColor="text1"/>
          <w:sz w:val="22"/>
          <w:szCs w:val="22"/>
          <w:u w:val="single"/>
        </w:rPr>
        <w:t>nº 21/</w:t>
      </w:r>
      <w:r w:rsidR="004E3BD2">
        <w:rPr>
          <w:rFonts w:ascii="Calibri" w:hAnsi="Calibri"/>
          <w:b/>
          <w:color w:val="000000" w:themeColor="text1"/>
          <w:sz w:val="22"/>
          <w:szCs w:val="22"/>
          <w:u w:val="single"/>
        </w:rPr>
        <w:t>2024</w:t>
      </w:r>
    </w:p>
    <w:p w14:paraId="6A69124B" w14:textId="77777777" w:rsidR="004E3BD2" w:rsidRPr="004E3BD2" w:rsidRDefault="004E3BD2" w:rsidP="00B42048">
      <w:pPr>
        <w:ind w:right="50"/>
        <w:jc w:val="both"/>
        <w:rPr>
          <w:rFonts w:ascii="MV Boli" w:hAnsi="MV Boli" w:cs="MV Boli"/>
          <w:b/>
          <w:color w:val="FF0000"/>
          <w:sz w:val="22"/>
          <w:szCs w:val="22"/>
          <w:u w:val="single"/>
        </w:rPr>
      </w:pPr>
    </w:p>
    <w:p w14:paraId="14DAA6B0" w14:textId="1C95DFC2" w:rsidR="00FB1B95" w:rsidRPr="00FB1B95" w:rsidRDefault="004E3BD2" w:rsidP="00FB1B95">
      <w:pPr>
        <w:ind w:right="50" w:firstLine="708"/>
        <w:jc w:val="both"/>
        <w:rPr>
          <w:rFonts w:ascii="Calibri" w:hAnsi="Calibri"/>
          <w:b/>
          <w:color w:val="000000" w:themeColor="text1"/>
          <w:sz w:val="22"/>
          <w:szCs w:val="22"/>
        </w:rPr>
      </w:pPr>
      <w:r w:rsidRPr="005916C6">
        <w:rPr>
          <w:rFonts w:ascii="Calibri" w:hAnsi="Calibri"/>
          <w:sz w:val="22"/>
          <w:szCs w:val="22"/>
        </w:rPr>
        <w:t xml:space="preserve">A presente manifestação da Comissão decorre de uma reunião minuciosa em que se respalda integralmente no parecer elaborado pelo relator, o qual detidamente analisou os aspectos legais e técnicos do </w:t>
      </w:r>
      <w:r w:rsidR="00FB1B95" w:rsidRPr="00FB1B95">
        <w:rPr>
          <w:rFonts w:ascii="Calibri" w:hAnsi="Calibri"/>
          <w:b/>
          <w:sz w:val="22"/>
          <w:szCs w:val="22"/>
        </w:rPr>
        <w:t xml:space="preserve">Substitutivo nº 7/2024 ao Projeto de Lei nº </w:t>
      </w:r>
      <w:proofErr w:type="gramStart"/>
      <w:r w:rsidR="00FB1B95" w:rsidRPr="00FB1B95">
        <w:rPr>
          <w:rFonts w:ascii="Calibri" w:hAnsi="Calibri"/>
          <w:b/>
          <w:sz w:val="22"/>
          <w:szCs w:val="22"/>
        </w:rPr>
        <w:t>21/2024</w:t>
      </w:r>
      <w:proofErr w:type="gramEnd"/>
    </w:p>
    <w:p w14:paraId="71445EF8" w14:textId="3CB5C475" w:rsidR="004E3BD2" w:rsidRPr="005916C6" w:rsidRDefault="00FB1B95" w:rsidP="00FB1B95">
      <w:pPr>
        <w:keepNext/>
        <w:tabs>
          <w:tab w:val="left" w:pos="-142"/>
        </w:tabs>
        <w:jc w:val="both"/>
        <w:outlineLvl w:val="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 w:rsidR="004E3BD2" w:rsidRPr="005916C6">
        <w:rPr>
          <w:rFonts w:ascii="Calibri" w:hAnsi="Calibri"/>
          <w:sz w:val="22"/>
          <w:szCs w:val="22"/>
        </w:rPr>
        <w:t xml:space="preserve">A Comissão, após uma análise aprofundada, reafirma e endossa o parecer do relator, opinando de forma unânime pela constitucionalidade da proposta e, no mérito, pela aprovação da tramitação do mencionado Projeto. O resultado é um </w:t>
      </w:r>
      <w:r w:rsidR="004E3BD2" w:rsidRPr="005916C6">
        <w:rPr>
          <w:rFonts w:ascii="Calibri" w:hAnsi="Calibri"/>
          <w:b/>
          <w:sz w:val="22"/>
          <w:szCs w:val="22"/>
        </w:rPr>
        <w:t>PARECER FAVORÁVEL</w:t>
      </w:r>
      <w:r w:rsidR="004E3BD2" w:rsidRPr="005916C6">
        <w:rPr>
          <w:rFonts w:ascii="Calibri" w:hAnsi="Calibri"/>
          <w:sz w:val="22"/>
          <w:szCs w:val="22"/>
        </w:rPr>
        <w:t>, que agora aguarda a decisão final do Eminente Plenário desta Casa Legislativa.</w:t>
      </w:r>
    </w:p>
    <w:p w14:paraId="66FC32C6" w14:textId="243E9213" w:rsidR="004E3BD2" w:rsidRPr="005916C6" w:rsidRDefault="00FB1B95" w:rsidP="00FB1B95">
      <w:pPr>
        <w:keepNext/>
        <w:tabs>
          <w:tab w:val="left" w:pos="-142"/>
        </w:tabs>
        <w:jc w:val="both"/>
        <w:outlineLvl w:val="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 w:rsidR="004E3BD2" w:rsidRPr="005916C6">
        <w:rPr>
          <w:rFonts w:ascii="Calibri" w:hAnsi="Calibri"/>
          <w:sz w:val="22"/>
          <w:szCs w:val="22"/>
        </w:rPr>
        <w:t>Destacamos que o parecer original, minuciosamente elaborado pelo relator, detalhou as fundamentações legais e técnicas, ressaltando a conformidade da matéria com os preceitos legais e a relevância para o desenvolvimento do município.</w:t>
      </w:r>
    </w:p>
    <w:p w14:paraId="7434B84F" w14:textId="0F76A704" w:rsidR="004E3BD2" w:rsidRPr="005916C6" w:rsidRDefault="00FB1B95" w:rsidP="00FB1B95">
      <w:pPr>
        <w:keepNext/>
        <w:tabs>
          <w:tab w:val="left" w:pos="-142"/>
        </w:tabs>
        <w:jc w:val="both"/>
        <w:outlineLvl w:val="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 w:rsidR="004E3BD2" w:rsidRPr="005916C6">
        <w:rPr>
          <w:rFonts w:ascii="Calibri" w:hAnsi="Calibri"/>
          <w:sz w:val="22"/>
          <w:szCs w:val="22"/>
        </w:rPr>
        <w:t>Este é o parecer consolidado da Comissão, pronto para ser submetido a possíveis considerações adicionais por parte dos membros desta Casa.</w:t>
      </w:r>
    </w:p>
    <w:p w14:paraId="57E14990" w14:textId="30FA2A02" w:rsidR="004E3BD2" w:rsidRDefault="004E3BD2" w:rsidP="00B42048">
      <w:pPr>
        <w:keepNext/>
        <w:tabs>
          <w:tab w:val="left" w:pos="-142"/>
        </w:tabs>
        <w:ind w:firstLine="1134"/>
        <w:jc w:val="both"/>
        <w:outlineLvl w:val="2"/>
        <w:rPr>
          <w:rFonts w:ascii="Calibri" w:hAnsi="Calibri"/>
          <w:sz w:val="22"/>
          <w:szCs w:val="22"/>
        </w:rPr>
      </w:pPr>
      <w:r w:rsidRPr="005916C6">
        <w:rPr>
          <w:rFonts w:ascii="Calibri" w:hAnsi="Calibri"/>
          <w:sz w:val="22"/>
          <w:szCs w:val="22"/>
        </w:rPr>
        <w:t>Sala das Comissões</w:t>
      </w:r>
      <w:r w:rsidR="002B716F">
        <w:rPr>
          <w:rFonts w:ascii="Calibri" w:hAnsi="Calibri"/>
          <w:sz w:val="22"/>
          <w:szCs w:val="22"/>
        </w:rPr>
        <w:t xml:space="preserve">, </w:t>
      </w:r>
      <w:r w:rsidR="00FB1B95">
        <w:rPr>
          <w:rFonts w:ascii="Calibri" w:hAnsi="Calibri"/>
          <w:sz w:val="22"/>
          <w:szCs w:val="22"/>
        </w:rPr>
        <w:t>11 de novembro de 2024.</w:t>
      </w:r>
    </w:p>
    <w:p w14:paraId="64306E09" w14:textId="77777777" w:rsidR="00FB1B95" w:rsidRDefault="00FB1B95" w:rsidP="00B42048">
      <w:pPr>
        <w:keepNext/>
        <w:tabs>
          <w:tab w:val="left" w:pos="-142"/>
        </w:tabs>
        <w:ind w:firstLine="1134"/>
        <w:jc w:val="both"/>
        <w:outlineLvl w:val="2"/>
        <w:rPr>
          <w:rFonts w:ascii="Calibri" w:hAnsi="Calibri"/>
          <w:sz w:val="22"/>
          <w:szCs w:val="22"/>
        </w:rPr>
      </w:pPr>
      <w:bookmarkStart w:id="0" w:name="_GoBack"/>
      <w:bookmarkEnd w:id="0"/>
    </w:p>
    <w:p w14:paraId="082A674C" w14:textId="77777777" w:rsidR="00FB1B95" w:rsidRPr="005916C6" w:rsidRDefault="00FB1B95" w:rsidP="00B42048">
      <w:pPr>
        <w:keepNext/>
        <w:tabs>
          <w:tab w:val="left" w:pos="-142"/>
        </w:tabs>
        <w:ind w:firstLine="1134"/>
        <w:jc w:val="both"/>
        <w:outlineLvl w:val="2"/>
        <w:rPr>
          <w:rFonts w:ascii="Calibri" w:hAnsi="Calibri"/>
          <w:sz w:val="22"/>
          <w:szCs w:val="22"/>
        </w:rPr>
      </w:pPr>
    </w:p>
    <w:p w14:paraId="78CFF998" w14:textId="77777777" w:rsidR="004E3BD2" w:rsidRPr="004E3BD2" w:rsidRDefault="004E3BD2" w:rsidP="00B42048">
      <w:pPr>
        <w:keepNext/>
        <w:tabs>
          <w:tab w:val="left" w:pos="-142"/>
        </w:tabs>
        <w:jc w:val="center"/>
        <w:outlineLvl w:val="2"/>
        <w:rPr>
          <w:rFonts w:ascii="Calibri" w:hAnsi="Calibri"/>
          <w:b/>
          <w:sz w:val="22"/>
          <w:szCs w:val="22"/>
        </w:rPr>
      </w:pPr>
    </w:p>
    <w:p w14:paraId="5DA725B7" w14:textId="2AC58C90" w:rsidR="004E3BD2" w:rsidRPr="004E3BD2" w:rsidRDefault="004E3BD2" w:rsidP="00B42048">
      <w:pPr>
        <w:ind w:right="50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color w:val="000000" w:themeColor="text1"/>
          <w:sz w:val="22"/>
          <w:szCs w:val="22"/>
        </w:rPr>
        <w:t xml:space="preserve">         </w:t>
      </w:r>
      <w:r w:rsidRPr="004E3BD2">
        <w:rPr>
          <w:rFonts w:ascii="Calibri" w:hAnsi="Calibri"/>
          <w:b/>
          <w:color w:val="000000" w:themeColor="text1"/>
          <w:sz w:val="22"/>
          <w:szCs w:val="22"/>
        </w:rPr>
        <w:t>GLEYNEI FERREIRA GRIZ</w:t>
      </w:r>
      <w:r w:rsidRPr="004E3BD2">
        <w:rPr>
          <w:rFonts w:ascii="Calibri" w:hAnsi="Calibri"/>
          <w:b/>
          <w:color w:val="FF0000"/>
          <w:sz w:val="22"/>
          <w:szCs w:val="22"/>
        </w:rPr>
        <w:tab/>
        <w:t xml:space="preserve"> </w:t>
      </w:r>
      <w:r w:rsidRPr="004E3BD2">
        <w:rPr>
          <w:rFonts w:ascii="Calibri" w:hAnsi="Calibri"/>
          <w:b/>
          <w:sz w:val="22"/>
          <w:szCs w:val="22"/>
        </w:rPr>
        <w:tab/>
      </w:r>
      <w:r w:rsidRPr="004E3BD2">
        <w:rPr>
          <w:rFonts w:ascii="Calibri" w:hAnsi="Calibri"/>
          <w:b/>
          <w:sz w:val="22"/>
          <w:szCs w:val="22"/>
        </w:rPr>
        <w:tab/>
        <w:t>JURANDIR ALVES NASCIMENTO</w:t>
      </w:r>
    </w:p>
    <w:p w14:paraId="705ED417" w14:textId="77777777" w:rsidR="004E3BD2" w:rsidRPr="004E3BD2" w:rsidRDefault="004E3BD2" w:rsidP="00B42048">
      <w:pPr>
        <w:tabs>
          <w:tab w:val="left" w:pos="0"/>
        </w:tabs>
        <w:ind w:right="50"/>
        <w:rPr>
          <w:rFonts w:ascii="Calibri" w:hAnsi="Calibri"/>
          <w:b/>
          <w:sz w:val="22"/>
          <w:szCs w:val="22"/>
        </w:rPr>
      </w:pPr>
      <w:r w:rsidRPr="004E3BD2">
        <w:rPr>
          <w:rFonts w:ascii="Calibri" w:hAnsi="Calibri"/>
          <w:b/>
          <w:sz w:val="22"/>
          <w:szCs w:val="22"/>
        </w:rPr>
        <w:t xml:space="preserve">                             </w:t>
      </w:r>
      <w:r w:rsidRPr="004E3BD2">
        <w:rPr>
          <w:rFonts w:ascii="Calibri" w:hAnsi="Calibri"/>
          <w:b/>
          <w:sz w:val="22"/>
          <w:szCs w:val="22"/>
        </w:rPr>
        <w:tab/>
        <w:t>Presidente</w:t>
      </w:r>
      <w:r w:rsidRPr="004E3BD2">
        <w:rPr>
          <w:rFonts w:ascii="Calibri" w:hAnsi="Calibri"/>
          <w:b/>
          <w:sz w:val="22"/>
          <w:szCs w:val="22"/>
        </w:rPr>
        <w:tab/>
        <w:t xml:space="preserve"> </w:t>
      </w:r>
      <w:r w:rsidRPr="004E3BD2">
        <w:rPr>
          <w:rFonts w:ascii="Calibri" w:hAnsi="Calibri"/>
          <w:b/>
          <w:sz w:val="22"/>
          <w:szCs w:val="22"/>
        </w:rPr>
        <w:tab/>
      </w:r>
      <w:r w:rsidRPr="004E3BD2">
        <w:rPr>
          <w:rFonts w:ascii="Calibri" w:hAnsi="Calibri"/>
          <w:b/>
          <w:sz w:val="22"/>
          <w:szCs w:val="22"/>
        </w:rPr>
        <w:tab/>
      </w:r>
      <w:r w:rsidRPr="004E3BD2">
        <w:rPr>
          <w:rFonts w:ascii="Calibri" w:hAnsi="Calibri"/>
          <w:b/>
          <w:sz w:val="22"/>
          <w:szCs w:val="22"/>
        </w:rPr>
        <w:tab/>
        <w:t xml:space="preserve">           membro</w:t>
      </w:r>
    </w:p>
    <w:p w14:paraId="71BEE512" w14:textId="38FD67FA" w:rsidR="00571602" w:rsidRPr="004E3BD2" w:rsidRDefault="00571602" w:rsidP="00B42048"/>
    <w:sectPr w:rsidR="00571602" w:rsidRPr="004E3BD2" w:rsidSect="00975509">
      <w:headerReference w:type="default" r:id="rId9"/>
      <w:footerReference w:type="even" r:id="rId10"/>
      <w:footerReference w:type="default" r:id="rId11"/>
      <w:pgSz w:w="11907" w:h="16839" w:code="9"/>
      <w:pgMar w:top="3544" w:right="1134" w:bottom="993" w:left="1701" w:header="851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6F120B" w14:textId="77777777" w:rsidR="00A37FEE" w:rsidRDefault="00A37FEE" w:rsidP="00571602">
      <w:r>
        <w:separator/>
      </w:r>
    </w:p>
  </w:endnote>
  <w:endnote w:type="continuationSeparator" w:id="0">
    <w:p w14:paraId="19EB7672" w14:textId="77777777" w:rsidR="00A37FEE" w:rsidRDefault="00A37FEE" w:rsidP="00571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56027E" w14:textId="77777777" w:rsidR="00A37FEE" w:rsidRDefault="00A37F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8AA7876" w14:textId="77777777" w:rsidR="00A37FEE" w:rsidRDefault="00A37FE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1685FC" w14:textId="77777777" w:rsidR="00A37FEE" w:rsidRDefault="00A37FEE">
    <w:pPr>
      <w:pStyle w:val="Rodap"/>
      <w:jc w:val="center"/>
    </w:pPr>
  </w:p>
  <w:p w14:paraId="371F175F" w14:textId="77777777" w:rsidR="00A37FEE" w:rsidRPr="00C3268E" w:rsidRDefault="00A37FEE" w:rsidP="00896443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B5352D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B5352D">
      <w:rPr>
        <w:b/>
        <w:bCs/>
        <w:noProof/>
        <w:sz w:val="16"/>
      </w:rPr>
      <w:t>3</w:t>
    </w:r>
    <w:r w:rsidRPr="00C3268E">
      <w:rPr>
        <w:b/>
        <w:bCs/>
        <w:szCs w:val="24"/>
      </w:rPr>
      <w:fldChar w:fldCharType="end"/>
    </w:r>
  </w:p>
  <w:p w14:paraId="3ED0770C" w14:textId="77777777" w:rsidR="00A37FEE" w:rsidRDefault="00A37FEE" w:rsidP="00896443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958BE0" w14:textId="77777777" w:rsidR="00A37FEE" w:rsidRDefault="00A37FEE" w:rsidP="00571602">
      <w:r>
        <w:separator/>
      </w:r>
    </w:p>
  </w:footnote>
  <w:footnote w:type="continuationSeparator" w:id="0">
    <w:p w14:paraId="53612031" w14:textId="77777777" w:rsidR="00A37FEE" w:rsidRDefault="00A37FEE" w:rsidP="00571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AEA697" w14:textId="7650842D" w:rsidR="00A37FEE" w:rsidRDefault="00B5352D" w:rsidP="00896443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  <w:r>
      <w:rPr>
        <w:rFonts w:ascii="Arial" w:hAnsi="Arial"/>
        <w:noProof/>
        <w:color w:val="000000"/>
        <w:sz w:val="40"/>
      </w:rPr>
      <w:pict w14:anchorId="08A391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91.7pt;margin-top:-27.65pt;width:70.2pt;height:65.6pt;z-index:251659264" o:allowincell="f">
          <v:stroke dashstyle="longDashDotDot"/>
          <v:imagedata r:id="rId1" o:title=""/>
          <w10:wrap type="topAndBottom"/>
        </v:shape>
        <o:OLEObject Type="Embed" ProgID="PBrush" ShapeID="_x0000_s1025" DrawAspect="Content" ObjectID="_1793430776" r:id="rId2"/>
      </w:pict>
    </w:r>
  </w:p>
  <w:p w14:paraId="3F39E65E" w14:textId="77777777" w:rsidR="00A37FEE" w:rsidRDefault="00A37FEE" w:rsidP="00896443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</w:p>
  <w:p w14:paraId="107F6FEE" w14:textId="55DC0FA1" w:rsidR="00A37FEE" w:rsidRDefault="00A37FEE" w:rsidP="00896443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>
      <w:rPr>
        <w:rFonts w:ascii="Arial" w:hAnsi="Arial"/>
        <w:snapToGrid w:val="0"/>
        <w:color w:val="000000"/>
        <w:sz w:val="40"/>
      </w:rPr>
      <w:t xml:space="preserve">  </w:t>
    </w:r>
    <w:r>
      <w:rPr>
        <w:rFonts w:ascii="Calibri" w:hAnsi="Calibri"/>
        <w:snapToGrid w:val="0"/>
        <w:color w:val="000000"/>
        <w:sz w:val="24"/>
        <w:szCs w:val="24"/>
      </w:rPr>
      <w:t>C</w:t>
    </w:r>
    <w:r w:rsidRPr="00725D5F">
      <w:rPr>
        <w:rFonts w:ascii="Calibri" w:hAnsi="Calibri"/>
        <w:snapToGrid w:val="0"/>
        <w:color w:val="000000"/>
        <w:sz w:val="24"/>
        <w:szCs w:val="24"/>
      </w:rPr>
      <w:t>âmara Municipal de Juína</w:t>
    </w:r>
    <w:r>
      <w:rPr>
        <w:rFonts w:ascii="Calibri" w:hAnsi="Calibri"/>
        <w:snapToGrid w:val="0"/>
        <w:color w:val="000000"/>
        <w:sz w:val="24"/>
        <w:szCs w:val="24"/>
      </w:rPr>
      <w:t xml:space="preserve"> – MT</w:t>
    </w:r>
  </w:p>
  <w:p w14:paraId="03F5C4B9" w14:textId="77777777" w:rsidR="00A37FEE" w:rsidRPr="00725D5F" w:rsidRDefault="00A37FEE" w:rsidP="00896443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>
      <w:rPr>
        <w:rFonts w:ascii="Calibri" w:hAnsi="Calibri"/>
        <w:snapToGrid w:val="0"/>
        <w:color w:val="000000"/>
        <w:sz w:val="24"/>
        <w:szCs w:val="24"/>
      </w:rPr>
      <w:t>Comissão de Finanças e Orçamento</w:t>
    </w:r>
  </w:p>
  <w:p w14:paraId="068896B9" w14:textId="77777777" w:rsidR="00A37FEE" w:rsidRPr="00725D5F" w:rsidRDefault="00A37FEE" w:rsidP="00896443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 w:rsidRPr="00725D5F">
      <w:rPr>
        <w:rFonts w:ascii="Calibri" w:hAnsi="Calibri"/>
        <w:snapToGrid w:val="0"/>
        <w:color w:val="000000"/>
        <w:sz w:val="24"/>
        <w:szCs w:val="24"/>
      </w:rPr>
      <w:t>Avenida dos Jambos</w:t>
    </w:r>
    <w:r>
      <w:rPr>
        <w:rFonts w:ascii="Calibri" w:hAnsi="Calibri"/>
        <w:snapToGrid w:val="0"/>
        <w:color w:val="000000"/>
        <w:sz w:val="24"/>
        <w:szCs w:val="24"/>
      </w:rPr>
      <w:t>,</w:t>
    </w:r>
    <w:r w:rsidRPr="00725D5F">
      <w:rPr>
        <w:rFonts w:ascii="Calibri" w:hAnsi="Calibri"/>
        <w:snapToGrid w:val="0"/>
        <w:color w:val="000000"/>
        <w:sz w:val="24"/>
        <w:szCs w:val="24"/>
      </w:rPr>
      <w:t xml:space="preserve"> 519N</w:t>
    </w:r>
    <w:r>
      <w:rPr>
        <w:rFonts w:ascii="Calibri" w:hAnsi="Calibri"/>
        <w:snapToGrid w:val="0"/>
        <w:color w:val="000000"/>
        <w:sz w:val="24"/>
        <w:szCs w:val="24"/>
      </w:rPr>
      <w:t>,</w:t>
    </w:r>
    <w:r w:rsidRPr="00725D5F">
      <w:rPr>
        <w:rFonts w:ascii="Calibri" w:hAnsi="Calibri"/>
        <w:snapToGrid w:val="0"/>
        <w:color w:val="000000"/>
        <w:sz w:val="24"/>
        <w:szCs w:val="24"/>
      </w:rPr>
      <w:t xml:space="preserve"> Centro, CEP 78320</w:t>
    </w:r>
    <w:r>
      <w:rPr>
        <w:rFonts w:ascii="Calibri" w:hAnsi="Calibri"/>
        <w:snapToGrid w:val="0"/>
        <w:color w:val="000000"/>
        <w:sz w:val="24"/>
        <w:szCs w:val="24"/>
      </w:rPr>
      <w:t>-</w:t>
    </w:r>
    <w:r w:rsidRPr="00725D5F">
      <w:rPr>
        <w:rFonts w:ascii="Calibri" w:hAnsi="Calibri"/>
        <w:snapToGrid w:val="0"/>
        <w:color w:val="000000"/>
        <w:sz w:val="24"/>
        <w:szCs w:val="24"/>
      </w:rPr>
      <w:t>000</w:t>
    </w:r>
    <w:r>
      <w:rPr>
        <w:rFonts w:ascii="Calibri" w:hAnsi="Calibri"/>
        <w:snapToGrid w:val="0"/>
        <w:color w:val="000000"/>
        <w:sz w:val="24"/>
        <w:szCs w:val="24"/>
      </w:rPr>
      <w:t xml:space="preserve"> Juína – MT.</w:t>
    </w:r>
  </w:p>
  <w:p w14:paraId="410ADC72" w14:textId="77777777" w:rsidR="00A37FEE" w:rsidRPr="00E64D93" w:rsidRDefault="00A37FEE" w:rsidP="00896443">
    <w:pPr>
      <w:pStyle w:val="Cabealho"/>
      <w:tabs>
        <w:tab w:val="clear" w:pos="8838"/>
        <w:tab w:val="right" w:pos="9639"/>
      </w:tabs>
      <w:jc w:val="center"/>
      <w:rPr>
        <w:rStyle w:val="Hyperlink"/>
        <w:rFonts w:ascii="Calibri" w:hAnsi="Calibri"/>
        <w:snapToGrid w:val="0"/>
        <w:sz w:val="22"/>
        <w:szCs w:val="24"/>
      </w:rPr>
    </w:pPr>
    <w:r w:rsidRPr="00E64D93">
      <w:rPr>
        <w:rFonts w:ascii="Calibri" w:hAnsi="Calibri"/>
        <w:snapToGrid w:val="0"/>
        <w:color w:val="000000"/>
        <w:sz w:val="22"/>
        <w:szCs w:val="24"/>
      </w:rPr>
      <w:t xml:space="preserve">Telefone: (66) 3566-8900 - </w:t>
    </w:r>
    <w:hyperlink r:id="rId3" w:history="1">
      <w:r w:rsidRPr="00571602">
        <w:rPr>
          <w:rStyle w:val="Hyperlink"/>
          <w:rFonts w:ascii="Calibri" w:hAnsi="Calibri"/>
          <w:snapToGrid w:val="0"/>
          <w:color w:val="auto"/>
          <w:sz w:val="22"/>
          <w:szCs w:val="24"/>
          <w:u w:val="none"/>
        </w:rPr>
        <w:t>http://www.juina.mt.leg.br</w:t>
      </w:r>
    </w:hyperlink>
    <w:r w:rsidRPr="00571602">
      <w:rPr>
        <w:rStyle w:val="Hyperlink"/>
        <w:rFonts w:ascii="Calibri" w:hAnsi="Calibri"/>
        <w:snapToGrid w:val="0"/>
        <w:color w:val="auto"/>
        <w:sz w:val="22"/>
        <w:szCs w:val="24"/>
        <w:u w:val="none"/>
      </w:rPr>
      <w:t xml:space="preserve"> – assessorialegislativa@juina.mt.leg.br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20EB8"/>
    <w:multiLevelType w:val="multilevel"/>
    <w:tmpl w:val="93E2C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602"/>
    <w:rsid w:val="000036C2"/>
    <w:rsid w:val="0006797C"/>
    <w:rsid w:val="00073BF9"/>
    <w:rsid w:val="00097AD6"/>
    <w:rsid w:val="000A77CA"/>
    <w:rsid w:val="000F4A91"/>
    <w:rsid w:val="000F7A19"/>
    <w:rsid w:val="00113F44"/>
    <w:rsid w:val="001362A3"/>
    <w:rsid w:val="001417A9"/>
    <w:rsid w:val="0014350A"/>
    <w:rsid w:val="00144A6A"/>
    <w:rsid w:val="0014757B"/>
    <w:rsid w:val="00151E51"/>
    <w:rsid w:val="00172C5D"/>
    <w:rsid w:val="001A5750"/>
    <w:rsid w:val="001B3C4D"/>
    <w:rsid w:val="001B42E5"/>
    <w:rsid w:val="001D0BB5"/>
    <w:rsid w:val="001E33CA"/>
    <w:rsid w:val="00204FCA"/>
    <w:rsid w:val="002219AB"/>
    <w:rsid w:val="00223A4E"/>
    <w:rsid w:val="00233010"/>
    <w:rsid w:val="0025012A"/>
    <w:rsid w:val="002611C3"/>
    <w:rsid w:val="002654E2"/>
    <w:rsid w:val="00267E1C"/>
    <w:rsid w:val="0027039B"/>
    <w:rsid w:val="00275739"/>
    <w:rsid w:val="002A1EC7"/>
    <w:rsid w:val="002A539E"/>
    <w:rsid w:val="002A776E"/>
    <w:rsid w:val="002B716F"/>
    <w:rsid w:val="002E078C"/>
    <w:rsid w:val="002E1ABC"/>
    <w:rsid w:val="002F6270"/>
    <w:rsid w:val="002F6EE0"/>
    <w:rsid w:val="003250B4"/>
    <w:rsid w:val="003335F7"/>
    <w:rsid w:val="003453BB"/>
    <w:rsid w:val="00346EE1"/>
    <w:rsid w:val="00397223"/>
    <w:rsid w:val="003A758C"/>
    <w:rsid w:val="003D23F0"/>
    <w:rsid w:val="003F07FF"/>
    <w:rsid w:val="003F0AFC"/>
    <w:rsid w:val="003F4C0A"/>
    <w:rsid w:val="003F60E6"/>
    <w:rsid w:val="004007A5"/>
    <w:rsid w:val="004051EF"/>
    <w:rsid w:val="00405C17"/>
    <w:rsid w:val="004067DE"/>
    <w:rsid w:val="00407B14"/>
    <w:rsid w:val="00407EEC"/>
    <w:rsid w:val="0041533A"/>
    <w:rsid w:val="004323B0"/>
    <w:rsid w:val="0044178B"/>
    <w:rsid w:val="004676F5"/>
    <w:rsid w:val="004766D5"/>
    <w:rsid w:val="004773D8"/>
    <w:rsid w:val="00482981"/>
    <w:rsid w:val="00483D40"/>
    <w:rsid w:val="00485C31"/>
    <w:rsid w:val="00491709"/>
    <w:rsid w:val="00492F52"/>
    <w:rsid w:val="004D77A9"/>
    <w:rsid w:val="004E3BD2"/>
    <w:rsid w:val="004E78A2"/>
    <w:rsid w:val="004F607F"/>
    <w:rsid w:val="005037E3"/>
    <w:rsid w:val="00511004"/>
    <w:rsid w:val="00514EC4"/>
    <w:rsid w:val="005220CB"/>
    <w:rsid w:val="00522D7D"/>
    <w:rsid w:val="005270CE"/>
    <w:rsid w:val="00536119"/>
    <w:rsid w:val="00571602"/>
    <w:rsid w:val="00574BF9"/>
    <w:rsid w:val="00584804"/>
    <w:rsid w:val="005906E0"/>
    <w:rsid w:val="00595B61"/>
    <w:rsid w:val="005973DD"/>
    <w:rsid w:val="005B3CDB"/>
    <w:rsid w:val="005B4570"/>
    <w:rsid w:val="005B4A92"/>
    <w:rsid w:val="005E3A67"/>
    <w:rsid w:val="005F37ED"/>
    <w:rsid w:val="00604198"/>
    <w:rsid w:val="0062517B"/>
    <w:rsid w:val="006371E2"/>
    <w:rsid w:val="00643489"/>
    <w:rsid w:val="006815C5"/>
    <w:rsid w:val="0068409B"/>
    <w:rsid w:val="00686295"/>
    <w:rsid w:val="006947F1"/>
    <w:rsid w:val="006A330D"/>
    <w:rsid w:val="006B1AE7"/>
    <w:rsid w:val="006B3080"/>
    <w:rsid w:val="006B47C9"/>
    <w:rsid w:val="006C61F3"/>
    <w:rsid w:val="006C7FA0"/>
    <w:rsid w:val="006D4F00"/>
    <w:rsid w:val="006E01F6"/>
    <w:rsid w:val="006E2576"/>
    <w:rsid w:val="006F0FB4"/>
    <w:rsid w:val="006F3515"/>
    <w:rsid w:val="006F4E0A"/>
    <w:rsid w:val="006F77C5"/>
    <w:rsid w:val="007206E9"/>
    <w:rsid w:val="00732E20"/>
    <w:rsid w:val="0074729B"/>
    <w:rsid w:val="0075358A"/>
    <w:rsid w:val="00764F1C"/>
    <w:rsid w:val="00770F81"/>
    <w:rsid w:val="007C1C59"/>
    <w:rsid w:val="007C2364"/>
    <w:rsid w:val="007D6890"/>
    <w:rsid w:val="007D6B0B"/>
    <w:rsid w:val="00826890"/>
    <w:rsid w:val="008316A8"/>
    <w:rsid w:val="00831EAB"/>
    <w:rsid w:val="0085654A"/>
    <w:rsid w:val="0088795F"/>
    <w:rsid w:val="00893D26"/>
    <w:rsid w:val="00896443"/>
    <w:rsid w:val="00897553"/>
    <w:rsid w:val="008A0823"/>
    <w:rsid w:val="008B1850"/>
    <w:rsid w:val="008B6967"/>
    <w:rsid w:val="008D0920"/>
    <w:rsid w:val="008E1BEB"/>
    <w:rsid w:val="00902874"/>
    <w:rsid w:val="00904B87"/>
    <w:rsid w:val="00904D2B"/>
    <w:rsid w:val="00945426"/>
    <w:rsid w:val="009652C4"/>
    <w:rsid w:val="00975509"/>
    <w:rsid w:val="00977C1F"/>
    <w:rsid w:val="009A15C6"/>
    <w:rsid w:val="009A2DA7"/>
    <w:rsid w:val="009A439D"/>
    <w:rsid w:val="009A6099"/>
    <w:rsid w:val="009B7A14"/>
    <w:rsid w:val="009C238A"/>
    <w:rsid w:val="009D0C9A"/>
    <w:rsid w:val="009D284D"/>
    <w:rsid w:val="009E43A9"/>
    <w:rsid w:val="009F1B6D"/>
    <w:rsid w:val="009F639F"/>
    <w:rsid w:val="00A10309"/>
    <w:rsid w:val="00A14637"/>
    <w:rsid w:val="00A14E4D"/>
    <w:rsid w:val="00A23E92"/>
    <w:rsid w:val="00A372A5"/>
    <w:rsid w:val="00A37FEE"/>
    <w:rsid w:val="00A5401F"/>
    <w:rsid w:val="00A6332B"/>
    <w:rsid w:val="00A64692"/>
    <w:rsid w:val="00A97481"/>
    <w:rsid w:val="00AA5C80"/>
    <w:rsid w:val="00AB5B42"/>
    <w:rsid w:val="00AC4A06"/>
    <w:rsid w:val="00AD092A"/>
    <w:rsid w:val="00AD156B"/>
    <w:rsid w:val="00AD3194"/>
    <w:rsid w:val="00AD5F50"/>
    <w:rsid w:val="00B11EA3"/>
    <w:rsid w:val="00B16174"/>
    <w:rsid w:val="00B347F3"/>
    <w:rsid w:val="00B35E13"/>
    <w:rsid w:val="00B42048"/>
    <w:rsid w:val="00B52E9B"/>
    <w:rsid w:val="00B5352D"/>
    <w:rsid w:val="00B73A0C"/>
    <w:rsid w:val="00BA1667"/>
    <w:rsid w:val="00BB4B0E"/>
    <w:rsid w:val="00BB74DF"/>
    <w:rsid w:val="00BC58E6"/>
    <w:rsid w:val="00BF2FCF"/>
    <w:rsid w:val="00C25239"/>
    <w:rsid w:val="00C3083B"/>
    <w:rsid w:val="00C432AA"/>
    <w:rsid w:val="00C5640D"/>
    <w:rsid w:val="00C62C40"/>
    <w:rsid w:val="00C701A0"/>
    <w:rsid w:val="00C8687C"/>
    <w:rsid w:val="00CA0E34"/>
    <w:rsid w:val="00CA177E"/>
    <w:rsid w:val="00CA1D82"/>
    <w:rsid w:val="00CA45CD"/>
    <w:rsid w:val="00CA5644"/>
    <w:rsid w:val="00CC2B30"/>
    <w:rsid w:val="00CC52BA"/>
    <w:rsid w:val="00CD200E"/>
    <w:rsid w:val="00CE7B37"/>
    <w:rsid w:val="00CF4422"/>
    <w:rsid w:val="00CF54EA"/>
    <w:rsid w:val="00D13779"/>
    <w:rsid w:val="00D161DC"/>
    <w:rsid w:val="00D21F6C"/>
    <w:rsid w:val="00D41CF1"/>
    <w:rsid w:val="00D4230D"/>
    <w:rsid w:val="00D47A79"/>
    <w:rsid w:val="00D528BD"/>
    <w:rsid w:val="00D53292"/>
    <w:rsid w:val="00D62ACE"/>
    <w:rsid w:val="00D77875"/>
    <w:rsid w:val="00D871A1"/>
    <w:rsid w:val="00D90A3B"/>
    <w:rsid w:val="00D91902"/>
    <w:rsid w:val="00D91FBE"/>
    <w:rsid w:val="00DA6A41"/>
    <w:rsid w:val="00DD2E92"/>
    <w:rsid w:val="00DD42A9"/>
    <w:rsid w:val="00DD745C"/>
    <w:rsid w:val="00DE2AB9"/>
    <w:rsid w:val="00DE4A6C"/>
    <w:rsid w:val="00E01660"/>
    <w:rsid w:val="00E12245"/>
    <w:rsid w:val="00E136FC"/>
    <w:rsid w:val="00E1420D"/>
    <w:rsid w:val="00E233C0"/>
    <w:rsid w:val="00E25F80"/>
    <w:rsid w:val="00E50B16"/>
    <w:rsid w:val="00E632DE"/>
    <w:rsid w:val="00E740A6"/>
    <w:rsid w:val="00E82686"/>
    <w:rsid w:val="00E83E37"/>
    <w:rsid w:val="00E84E3C"/>
    <w:rsid w:val="00E923DB"/>
    <w:rsid w:val="00EA0B38"/>
    <w:rsid w:val="00EB5019"/>
    <w:rsid w:val="00EC2EFC"/>
    <w:rsid w:val="00ED1B0E"/>
    <w:rsid w:val="00ED49CF"/>
    <w:rsid w:val="00ED523D"/>
    <w:rsid w:val="00ED5D32"/>
    <w:rsid w:val="00ED7C9F"/>
    <w:rsid w:val="00EF0423"/>
    <w:rsid w:val="00F1656A"/>
    <w:rsid w:val="00F178F2"/>
    <w:rsid w:val="00F20C64"/>
    <w:rsid w:val="00F80397"/>
    <w:rsid w:val="00F85A07"/>
    <w:rsid w:val="00F85FCD"/>
    <w:rsid w:val="00F86564"/>
    <w:rsid w:val="00F94E35"/>
    <w:rsid w:val="00FA32A3"/>
    <w:rsid w:val="00FB1B95"/>
    <w:rsid w:val="00FB2431"/>
    <w:rsid w:val="00FB621B"/>
    <w:rsid w:val="00FC30AE"/>
    <w:rsid w:val="00FC6C79"/>
    <w:rsid w:val="00FD4382"/>
    <w:rsid w:val="00FD4460"/>
    <w:rsid w:val="00FE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183B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6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7160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716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571602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7160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571602"/>
  </w:style>
  <w:style w:type="character" w:styleId="Hyperlink">
    <w:name w:val="Hyperlink"/>
    <w:rsid w:val="0057160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1CF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1CF1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770F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70F81"/>
    <w:rPr>
      <w:b/>
      <w:bCs/>
    </w:rPr>
  </w:style>
  <w:style w:type="character" w:styleId="nfase">
    <w:name w:val="Emphasis"/>
    <w:basedOn w:val="Fontepargpadro"/>
    <w:uiPriority w:val="20"/>
    <w:qFormat/>
    <w:rsid w:val="00770F81"/>
    <w:rPr>
      <w:i/>
      <w:iCs/>
    </w:rPr>
  </w:style>
  <w:style w:type="paragraph" w:styleId="SemEspaamento">
    <w:name w:val="No Spacing"/>
    <w:uiPriority w:val="1"/>
    <w:qFormat/>
    <w:rsid w:val="00FB1B95"/>
    <w:pPr>
      <w:spacing w:after="0" w:line="240" w:lineRule="auto"/>
    </w:pPr>
  </w:style>
  <w:style w:type="paragraph" w:customStyle="1" w:styleId="Default">
    <w:name w:val="Default"/>
    <w:rsid w:val="00FB1B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6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7160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716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571602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7160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571602"/>
  </w:style>
  <w:style w:type="character" w:styleId="Hyperlink">
    <w:name w:val="Hyperlink"/>
    <w:rsid w:val="0057160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1CF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1CF1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770F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70F81"/>
    <w:rPr>
      <w:b/>
      <w:bCs/>
    </w:rPr>
  </w:style>
  <w:style w:type="character" w:styleId="nfase">
    <w:name w:val="Emphasis"/>
    <w:basedOn w:val="Fontepargpadro"/>
    <w:uiPriority w:val="20"/>
    <w:qFormat/>
    <w:rsid w:val="00770F81"/>
    <w:rPr>
      <w:i/>
      <w:iCs/>
    </w:rPr>
  </w:style>
  <w:style w:type="paragraph" w:styleId="SemEspaamento">
    <w:name w:val="No Spacing"/>
    <w:uiPriority w:val="1"/>
    <w:qFormat/>
    <w:rsid w:val="00FB1B95"/>
    <w:pPr>
      <w:spacing w:after="0" w:line="240" w:lineRule="auto"/>
    </w:pPr>
  </w:style>
  <w:style w:type="paragraph" w:customStyle="1" w:styleId="Default">
    <w:name w:val="Default"/>
    <w:rsid w:val="00FB1B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ina.mt.leg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248E5150-6722-40CF-A950-778DA01F1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648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Elio</dc:creator>
  <cp:lastModifiedBy>Elio</cp:lastModifiedBy>
  <cp:revision>9</cp:revision>
  <cp:lastPrinted>2024-11-18T14:25:00Z</cp:lastPrinted>
  <dcterms:created xsi:type="dcterms:W3CDTF">2024-11-11T14:43:00Z</dcterms:created>
  <dcterms:modified xsi:type="dcterms:W3CDTF">2024-11-18T14:26:00Z</dcterms:modified>
</cp:coreProperties>
</file>