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</w:t>
      </w:r>
      <w:r w:rsidR="000F2B15">
        <w:t>44</w:t>
      </w:r>
      <w:bookmarkStart w:id="0" w:name="_GoBack"/>
      <w:bookmarkEnd w:id="0"/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CF2BA8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C46FB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F2BA8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16381E">
        <w:rPr>
          <w:rFonts w:ascii="Times New Roman" w:hAnsi="Times New Roman"/>
          <w:sz w:val="24"/>
        </w:rPr>
        <w:t>para que a secretaria competente informe se durante o ano de 2016 a prefeitura de Esteio repassou algum tipo de recurso financeiro ao CTG Esteio da Tradição?</w:t>
      </w:r>
    </w:p>
    <w:p w:rsidR="0016381E" w:rsidRDefault="0016381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EC46FB">
        <w:rPr>
          <w:rFonts w:ascii="Times New Roman" w:hAnsi="Times New Roman"/>
          <w:sz w:val="24"/>
        </w:rPr>
        <w:t xml:space="preserve"> </w:t>
      </w:r>
      <w:r w:rsidR="0016381E">
        <w:rPr>
          <w:rFonts w:ascii="Times New Roman" w:hAnsi="Times New Roman"/>
          <w:sz w:val="24"/>
        </w:rPr>
        <w:t>alguns participantes do movimento tradicionalista alegam que o refe</w:t>
      </w:r>
      <w:r w:rsidR="000F2B15">
        <w:rPr>
          <w:rFonts w:ascii="Times New Roman" w:hAnsi="Times New Roman"/>
          <w:sz w:val="24"/>
        </w:rPr>
        <w:t>rido CTG foi agraciado com recursos públicos, no entanto, outras agremiações também haviam feito à solicitação e não foram contempladas.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16381E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2B15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6381E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3F20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8FAD3-6D8F-4CB9-9BE8-40ED5BAB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2017-02-08T15:07:00Z</cp:lastPrinted>
  <dcterms:created xsi:type="dcterms:W3CDTF">2017-02-22T14:39:00Z</dcterms:created>
  <dcterms:modified xsi:type="dcterms:W3CDTF">2017-02-22T14:39:00Z</dcterms:modified>
</cp:coreProperties>
</file>