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4B" w:rsidRDefault="00EE52AA" w:rsidP="00F940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nº27</w:t>
      </w:r>
      <w:r w:rsidR="00296565">
        <w:rPr>
          <w:rFonts w:ascii="Arial" w:hAnsi="Arial" w:cs="Arial"/>
          <w:b/>
          <w:sz w:val="24"/>
          <w:szCs w:val="24"/>
        </w:rPr>
        <w:t>9</w:t>
      </w:r>
      <w:r w:rsidR="00F9404B">
        <w:rPr>
          <w:rFonts w:ascii="Arial" w:hAnsi="Arial" w:cs="Arial"/>
          <w:b/>
          <w:sz w:val="24"/>
          <w:szCs w:val="24"/>
        </w:rPr>
        <w:t>/1962</w:t>
      </w:r>
    </w:p>
    <w:p w:rsidR="00F9404B" w:rsidRDefault="00296565" w:rsidP="00F9404B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receita e fixa a despesa para o exercício de 1963.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</w:t>
      </w:r>
      <w:r w:rsidR="005B3EBF">
        <w:rPr>
          <w:rFonts w:ascii="Arial" w:hAnsi="Arial" w:cs="Arial"/>
          <w:sz w:val="24"/>
          <w:szCs w:val="24"/>
        </w:rPr>
        <w:t xml:space="preserve">decretou e eu promulgo a </w:t>
      </w:r>
      <w:r w:rsidR="006111E8">
        <w:rPr>
          <w:rFonts w:ascii="Arial" w:hAnsi="Arial" w:cs="Arial"/>
          <w:sz w:val="24"/>
          <w:szCs w:val="24"/>
        </w:rPr>
        <w:t>seguinte lei:</w:t>
      </w:r>
    </w:p>
    <w:p w:rsidR="005B3EBF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5B3EBF">
        <w:rPr>
          <w:rFonts w:ascii="Arial" w:hAnsi="Arial" w:cs="Arial"/>
          <w:sz w:val="24"/>
          <w:szCs w:val="24"/>
        </w:rPr>
        <w:t>A receita do município de Bicas, para o exercício de 1963, é orçada em Cr$ 19.100.000,00 (dezenove milhões e cem mil cruzeiros) de acordo com a seguinte discriminação</w:t>
      </w:r>
    </w:p>
    <w:tbl>
      <w:tblPr>
        <w:tblStyle w:val="Tabelacomgrade"/>
        <w:tblW w:w="0" w:type="auto"/>
        <w:tblLook w:val="04A0"/>
      </w:tblPr>
      <w:tblGrid>
        <w:gridCol w:w="1095"/>
        <w:gridCol w:w="2389"/>
        <w:gridCol w:w="1751"/>
        <w:gridCol w:w="1734"/>
        <w:gridCol w:w="1751"/>
      </w:tblGrid>
      <w:tr w:rsidR="009E3B69" w:rsidTr="005B3EBF">
        <w:tc>
          <w:tcPr>
            <w:tcW w:w="0" w:type="auto"/>
          </w:tcPr>
          <w:p w:rsidR="005B3EBF" w:rsidRPr="005B3EBF" w:rsidRDefault="005B3EBF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Código Geral</w:t>
            </w:r>
          </w:p>
        </w:tc>
        <w:tc>
          <w:tcPr>
            <w:tcW w:w="0" w:type="auto"/>
          </w:tcPr>
          <w:p w:rsidR="005B3EBF" w:rsidRPr="005B3EBF" w:rsidRDefault="005B3EBF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Designação da receita</w:t>
            </w:r>
          </w:p>
        </w:tc>
        <w:tc>
          <w:tcPr>
            <w:tcW w:w="0" w:type="auto"/>
          </w:tcPr>
          <w:p w:rsidR="005B3EBF" w:rsidRPr="005B3EBF" w:rsidRDefault="005B3EBF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Efetiva</w:t>
            </w:r>
          </w:p>
        </w:tc>
        <w:tc>
          <w:tcPr>
            <w:tcW w:w="0" w:type="auto"/>
          </w:tcPr>
          <w:p w:rsidR="005B3EBF" w:rsidRPr="005B3EBF" w:rsidRDefault="005B3EBF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Mutações patrimoniais</w:t>
            </w:r>
          </w:p>
        </w:tc>
        <w:tc>
          <w:tcPr>
            <w:tcW w:w="0" w:type="auto"/>
          </w:tcPr>
          <w:p w:rsidR="005B3EBF" w:rsidRPr="005B3EBF" w:rsidRDefault="005B3EBF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 Ordinária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 Tributária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a) Impostos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0-11-1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territorial urbano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372.000,00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territorial rural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0-12-1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predial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1.800.000,00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0-14-1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</w:t>
            </w:r>
            <w:r w:rsidR="009E3B69">
              <w:rPr>
                <w:rFonts w:ascii="Arial" w:hAnsi="Arial" w:cs="Arial"/>
                <w:sz w:val="24"/>
                <w:szCs w:val="24"/>
              </w:rPr>
              <w:t>posto s/ transmissão de propriedade imóvel “</w:t>
            </w:r>
            <w:proofErr w:type="gramStart"/>
            <w:r w:rsidR="009E3B69">
              <w:rPr>
                <w:rFonts w:ascii="Arial" w:hAnsi="Arial" w:cs="Arial"/>
                <w:sz w:val="24"/>
                <w:szCs w:val="24"/>
              </w:rPr>
              <w:t>inter-vivos</w:t>
            </w:r>
            <w:proofErr w:type="gramEnd"/>
            <w:r w:rsidR="009E3B69">
              <w:rPr>
                <w:rFonts w:ascii="Arial" w:hAnsi="Arial" w:cs="Arial"/>
                <w:sz w:val="24"/>
                <w:szCs w:val="24"/>
              </w:rPr>
              <w:t>”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1.560.000,00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0-17-3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indústrias e profissões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1.080.000,00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0-18-3</w:t>
            </w:r>
          </w:p>
        </w:tc>
        <w:tc>
          <w:tcPr>
            <w:tcW w:w="0" w:type="auto"/>
          </w:tcPr>
          <w:p w:rsidR="005B3EBF" w:rsidRPr="009E3B69" w:rsidRDefault="009E3B69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licença: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licenças diversas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0-19</w:t>
            </w:r>
            <w:r w:rsidR="009E3B69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atos da Economia do Município ou assuntos da competência deste: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expediente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0-26-3</w:t>
            </w:r>
          </w:p>
        </w:tc>
        <w:tc>
          <w:tcPr>
            <w:tcW w:w="0" w:type="auto"/>
          </w:tcPr>
          <w:p w:rsidR="005B3EBF" w:rsidRPr="009E3B69" w:rsidRDefault="009E3B69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turismo e hospedagem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0-27-3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jogos e diversões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diversões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0-31-2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minérios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 Taxas: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1-11-2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rodoviária: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conservação de estradas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282.000,00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1-23-4</w:t>
            </w:r>
          </w:p>
        </w:tc>
        <w:tc>
          <w:tcPr>
            <w:tcW w:w="0" w:type="auto"/>
          </w:tcPr>
          <w:p w:rsidR="005B3EBF" w:rsidRDefault="009E3B69" w:rsidP="009E3B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fiscalização e serviços diversos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aferição de pesos e medidas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numeração de prédios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1-24-1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limpeza pública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sanitária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coleta de lixo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216.000,00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1-25-1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viação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conservação de calçamento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144.000,00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1-26-1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melhoramentos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melhoramentos urbanos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Tributária</w:t>
            </w: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7.102.000,00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7.102.000,00</w:t>
            </w: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9E3B69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 Patrimonial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2-02-0</w:t>
            </w: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Renda de capitais: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Juros de depósitos</w:t>
            </w: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Dividendos de ações</w:t>
            </w: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Patrimonial</w:t>
            </w: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115.000,00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115.000,00</w:t>
            </w:r>
          </w:p>
        </w:tc>
      </w:tr>
      <w:tr w:rsidR="009E3B69" w:rsidTr="005B3EBF"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 Industrial</w:t>
            </w: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B3EBF" w:rsidRDefault="005B3EB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3-03-0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Serviços urbanos: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água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900.000,00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esgoto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Industrial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1.092.000,00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1.092.000,00</w:t>
            </w: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Receitas Diversas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4-11-0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 de mercados, feiras e matadouros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Renda de matadouros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4-12-0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 de cemitérios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4-13-0</w:t>
            </w:r>
          </w:p>
        </w:tc>
        <w:tc>
          <w:tcPr>
            <w:tcW w:w="0" w:type="auto"/>
          </w:tcPr>
          <w:p w:rsidR="00B63AEE" w:rsidRDefault="00B63AEE" w:rsidP="00B63A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Quota do fundo rodoviário nacional (art. 15, §2 da Constituição Federal)</w:t>
            </w:r>
          </w:p>
        </w:tc>
        <w:tc>
          <w:tcPr>
            <w:tcW w:w="0" w:type="auto"/>
          </w:tcPr>
          <w:p w:rsidR="00B63AEE" w:rsidRDefault="00B63AEE" w:rsidP="00B63A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700.000,00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4-14-0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Quota do imposto de renda (art. 15, §5 da Constituição Federal)</w:t>
            </w:r>
          </w:p>
        </w:tc>
        <w:tc>
          <w:tcPr>
            <w:tcW w:w="0" w:type="auto"/>
          </w:tcPr>
          <w:p w:rsidR="00B63AEE" w:rsidRDefault="00B63AEE" w:rsidP="00B63A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3.820.500,00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4-15-0</w:t>
            </w:r>
          </w:p>
        </w:tc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Quota do excesso de arrecadação Estadual (art.20, da Constituição Federal)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4-17-0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Quota do fundo de eletrificação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Lei Federal nº 2944, de 8/11/1956)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4-18-0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Quota do imposto de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Consumo(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Art.15, §4º</w:t>
            </w:r>
            <w:r w:rsidR="0083780B">
              <w:rPr>
                <w:rFonts w:ascii="Arial" w:hAnsi="Arial" w:cs="Arial"/>
                <w:sz w:val="24"/>
                <w:szCs w:val="24"/>
              </w:rPr>
              <w:t xml:space="preserve"> da Constituição Federal)</w:t>
            </w:r>
          </w:p>
        </w:tc>
        <w:tc>
          <w:tcPr>
            <w:tcW w:w="0" w:type="auto"/>
          </w:tcPr>
          <w:p w:rsidR="00B63AEE" w:rsidRDefault="0083780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5.320.500,00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83780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das Receitas Diversas</w:t>
            </w: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9.939.000,00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9.939.000,00</w:t>
            </w: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83780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Ordinária</w:t>
            </w: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18.248.000,00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18.248.000,00</w:t>
            </w: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Receita Extraordinária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6-11-0</w:t>
            </w: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Alienação de bens patrimoniais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6-12-0</w:t>
            </w: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Cobrança da Dívida Ativa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454.000,00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6-21-0</w:t>
            </w: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Multas</w:t>
            </w: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6-23-0</w:t>
            </w: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Eventuais</w:t>
            </w:r>
          </w:p>
        </w:tc>
        <w:tc>
          <w:tcPr>
            <w:tcW w:w="0" w:type="auto"/>
          </w:tcPr>
          <w:p w:rsidR="00B63AEE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345.000,00</w:t>
            </w: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AEE" w:rsidTr="005B3EBF"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63AEE" w:rsidRDefault="00B63AEE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1CA7" w:rsidTr="005B3EBF">
        <w:tc>
          <w:tcPr>
            <w:tcW w:w="0" w:type="auto"/>
          </w:tcPr>
          <w:p w:rsidR="00861CA7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861CA7" w:rsidRDefault="00861CA7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Extraordinária</w:t>
            </w:r>
          </w:p>
        </w:tc>
        <w:tc>
          <w:tcPr>
            <w:tcW w:w="0" w:type="auto"/>
          </w:tcPr>
          <w:p w:rsidR="00861CA7" w:rsidRDefault="00861CA7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378.000,00</w:t>
            </w:r>
          </w:p>
        </w:tc>
        <w:tc>
          <w:tcPr>
            <w:tcW w:w="0" w:type="auto"/>
          </w:tcPr>
          <w:p w:rsidR="00861CA7" w:rsidRDefault="00861CA7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474.000,00</w:t>
            </w:r>
          </w:p>
        </w:tc>
        <w:tc>
          <w:tcPr>
            <w:tcW w:w="0" w:type="auto"/>
          </w:tcPr>
          <w:p w:rsidR="00861CA7" w:rsidRDefault="00861CA7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852.000,00</w:t>
            </w:r>
          </w:p>
        </w:tc>
      </w:tr>
      <w:tr w:rsidR="00861CA7" w:rsidTr="005B3EBF">
        <w:tc>
          <w:tcPr>
            <w:tcW w:w="0" w:type="auto"/>
          </w:tcPr>
          <w:p w:rsidR="00861CA7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861CA7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861CA7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861CA7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861CA7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1CA7" w:rsidTr="005B3EBF">
        <w:tc>
          <w:tcPr>
            <w:tcW w:w="0" w:type="auto"/>
          </w:tcPr>
          <w:p w:rsidR="00861CA7" w:rsidRDefault="00861CA7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861CA7" w:rsidRDefault="00861CA7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Geral</w:t>
            </w:r>
          </w:p>
        </w:tc>
        <w:tc>
          <w:tcPr>
            <w:tcW w:w="0" w:type="auto"/>
          </w:tcPr>
          <w:p w:rsidR="00861CA7" w:rsidRDefault="00861CA7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18.626.000,00</w:t>
            </w:r>
          </w:p>
        </w:tc>
        <w:tc>
          <w:tcPr>
            <w:tcW w:w="0" w:type="auto"/>
          </w:tcPr>
          <w:p w:rsidR="00861CA7" w:rsidRDefault="00861CA7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474.000000</w:t>
            </w:r>
          </w:p>
        </w:tc>
        <w:tc>
          <w:tcPr>
            <w:tcW w:w="0" w:type="auto"/>
          </w:tcPr>
          <w:p w:rsidR="00861CA7" w:rsidRDefault="00861CA7" w:rsidP="003C6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19.100.000,00</w:t>
            </w:r>
          </w:p>
        </w:tc>
      </w:tr>
    </w:tbl>
    <w:p w:rsidR="007F430B" w:rsidRDefault="007F430B" w:rsidP="00F9404B">
      <w:pPr>
        <w:rPr>
          <w:rFonts w:ascii="Arial" w:hAnsi="Arial" w:cs="Arial"/>
          <w:sz w:val="24"/>
          <w:szCs w:val="24"/>
        </w:rPr>
      </w:pPr>
    </w:p>
    <w:p w:rsidR="007F430B" w:rsidRDefault="007F430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 despesa do município de Bicas para o exercício de 1963</w:t>
      </w:r>
      <w:r w:rsidR="00D902B8">
        <w:rPr>
          <w:rFonts w:ascii="Arial" w:hAnsi="Arial" w:cs="Arial"/>
          <w:sz w:val="24"/>
          <w:szCs w:val="24"/>
        </w:rPr>
        <w:t xml:space="preserve"> é</w:t>
      </w:r>
      <w:r>
        <w:rPr>
          <w:rFonts w:ascii="Arial" w:hAnsi="Arial" w:cs="Arial"/>
          <w:sz w:val="24"/>
          <w:szCs w:val="24"/>
        </w:rPr>
        <w:t xml:space="preserve"> fixada em Cr$ 19.100.000,00 (dezenove milhões e cem mil cruzeiros), de acordo com a</w:t>
      </w:r>
      <w:r w:rsidR="00D902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seguinte discriminação:</w:t>
      </w:r>
    </w:p>
    <w:tbl>
      <w:tblPr>
        <w:tblStyle w:val="Tabelacomgrade"/>
        <w:tblW w:w="0" w:type="auto"/>
        <w:tblLook w:val="04A0"/>
      </w:tblPr>
      <w:tblGrid>
        <w:gridCol w:w="1068"/>
        <w:gridCol w:w="2448"/>
        <w:gridCol w:w="1751"/>
        <w:gridCol w:w="1702"/>
        <w:gridCol w:w="1751"/>
      </w:tblGrid>
      <w:tr w:rsidR="007F430B" w:rsidTr="007F430B">
        <w:tc>
          <w:tcPr>
            <w:tcW w:w="0" w:type="auto"/>
          </w:tcPr>
          <w:p w:rsidR="007F430B" w:rsidRPr="007F430B" w:rsidRDefault="00D902B8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Código Geral</w:t>
            </w:r>
          </w:p>
        </w:tc>
        <w:tc>
          <w:tcPr>
            <w:tcW w:w="0" w:type="auto"/>
          </w:tcPr>
          <w:p w:rsidR="007F430B" w:rsidRPr="00D902B8" w:rsidRDefault="00D902B8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Designação da despesa</w:t>
            </w:r>
          </w:p>
        </w:tc>
        <w:tc>
          <w:tcPr>
            <w:tcW w:w="0" w:type="auto"/>
          </w:tcPr>
          <w:p w:rsidR="007F430B" w:rsidRPr="00D902B8" w:rsidRDefault="00D902B8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Efetiva</w:t>
            </w:r>
          </w:p>
        </w:tc>
        <w:tc>
          <w:tcPr>
            <w:tcW w:w="0" w:type="auto"/>
          </w:tcPr>
          <w:p w:rsidR="007F430B" w:rsidRPr="00D902B8" w:rsidRDefault="00D902B8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Mutações Patrimoniais</w:t>
            </w:r>
          </w:p>
        </w:tc>
        <w:tc>
          <w:tcPr>
            <w:tcW w:w="0" w:type="auto"/>
          </w:tcPr>
          <w:p w:rsidR="007F430B" w:rsidRPr="00D902B8" w:rsidRDefault="00D902B8" w:rsidP="00F940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CE496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CE496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Administração Geral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CE496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Legislativo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CE496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8-00-0</w:t>
            </w:r>
          </w:p>
        </w:tc>
        <w:tc>
          <w:tcPr>
            <w:tcW w:w="0" w:type="auto"/>
          </w:tcPr>
          <w:p w:rsidR="007F430B" w:rsidRDefault="00CE496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 de secretaria</w:t>
            </w:r>
          </w:p>
        </w:tc>
        <w:tc>
          <w:tcPr>
            <w:tcW w:w="0" w:type="auto"/>
          </w:tcPr>
          <w:p w:rsidR="007F430B" w:rsidRDefault="00CE496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8-00-0</w:t>
            </w:r>
          </w:p>
        </w:tc>
        <w:tc>
          <w:tcPr>
            <w:tcW w:w="0" w:type="auto"/>
          </w:tcPr>
          <w:p w:rsidR="007F430B" w:rsidRDefault="00CE496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Porteiro-contínuo</w:t>
            </w:r>
          </w:p>
        </w:tc>
        <w:tc>
          <w:tcPr>
            <w:tcW w:w="0" w:type="auto"/>
          </w:tcPr>
          <w:p w:rsidR="007F430B" w:rsidRDefault="00CE496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8-00-3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postal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telegráfico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despesas diversas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Governo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88.800,00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Subsídio do prefeito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240.00,00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Representação do prefeito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8-02-2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aquisição de móveis e utensílios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8-02-3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Custeio de veículos e conservação de móveis e utensílios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administrativas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425.000,00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Administração Superior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230.400,00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8-04-2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aquisição de móveis e utensílios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3C66BB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04-3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postal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telegráfico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telefônico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Publicação de expediente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Assinatura de jornais e revistas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327.400,00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Serviços técnicos e especializados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8-07-0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contabilidade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268.800,00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Almoxarife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Consultor Jurídico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248.400,00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D902B8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8-07-3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8-07-4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de interesse do serviço</w:t>
            </w: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805.200,00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Serviços diversos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3C66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8-09-0</w:t>
            </w: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Porteiro-contínuo</w:t>
            </w: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153.600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D902B8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8-09-3</w:t>
            </w: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expediente da Secretaria</w:t>
            </w: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158.600,00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Serviços de Administração Geral</w:t>
            </w: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805.000,00</w:t>
            </w: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1.807.000,00</w:t>
            </w: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Exação e fiscalização financeira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0" w:type="auto"/>
          </w:tcPr>
          <w:p w:rsidR="007F430B" w:rsidRDefault="00EE3646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fazenda</w:t>
            </w:r>
          </w:p>
        </w:tc>
        <w:tc>
          <w:tcPr>
            <w:tcW w:w="0" w:type="auto"/>
          </w:tcPr>
          <w:p w:rsidR="007F430B" w:rsidRDefault="00EE3646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26888.800,00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0" w:type="auto"/>
          </w:tcPr>
          <w:p w:rsidR="007F430B" w:rsidRDefault="00EE3646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Auxiliar </w:t>
            </w:r>
          </w:p>
        </w:tc>
        <w:tc>
          <w:tcPr>
            <w:tcW w:w="0" w:type="auto"/>
          </w:tcPr>
          <w:p w:rsidR="007F430B" w:rsidRDefault="00EE3646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EE3646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8-10-3</w:t>
            </w:r>
          </w:p>
        </w:tc>
        <w:tc>
          <w:tcPr>
            <w:tcW w:w="0" w:type="auto"/>
          </w:tcPr>
          <w:p w:rsidR="007F430B" w:rsidRDefault="00EE3646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495.800,00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de arrecadação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pela arrecadação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pela cobrança da Dívida Ativa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Percentagem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Exatores Estaduais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de Fiscalização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8-12-0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de Rendas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268.800,00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8-12-4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Viagens de interesse do serviço  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288.800,00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serviços de exação e fiscalização financeira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934.600,00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934.600,00</w:t>
            </w: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Segurança pública e assistência social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Subvenções, contribuições e auxílios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8-28-4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Ao hospital São José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8-28-4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À conferência São Vicente de Paulo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Assistência social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8-29-4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mendigos, à maternidade e à infância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serviços de segurança pública e assistência social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75.000,00</w:t>
            </w: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Educação pública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Ensino Primário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8-33-0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8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professoras do ensino rural a Cr$ 134.400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1.075.200,00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8-33-0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pagamento de adicionais do art.148, da Constituição Estadual.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8-33-2</w:t>
            </w: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aquisição de móveis e utensílios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A35BB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8-33-3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didático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8-33-4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Aluguel de prédios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1.235.200,00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de inspeção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8-36-4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de interesse do serviço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serviços de educação pública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1.265.200,00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1.365.200,00</w:t>
            </w: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Serviços industriais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Serviços urbanos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serviço de água e esgoto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172.800,00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04197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2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encarregados das Casas das Máquinas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384.000,00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430B" w:rsidTr="007F430B"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água e esgoto</w:t>
            </w:r>
          </w:p>
        </w:tc>
        <w:tc>
          <w:tcPr>
            <w:tcW w:w="0" w:type="auto"/>
          </w:tcPr>
          <w:p w:rsidR="007F430B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800.000,00</w:t>
            </w: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F430B" w:rsidRDefault="007F430B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8-63-3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água e esgoto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8-63-4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Energia elétrica para o serviço de água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8-63-4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estudos, projetos e orçamentos da captação de água da cachoeira “Passo da Pátria”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2.500.000,00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5.348.800,00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serviços industriais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5.348.800,00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5.348.800,00</w:t>
            </w: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Dívida Pública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Fundada interna + Amortização e Resgate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8-73-4</w:t>
            </w:r>
          </w:p>
        </w:tc>
        <w:tc>
          <w:tcPr>
            <w:tcW w:w="0" w:type="auto"/>
          </w:tcPr>
          <w:p w:rsidR="0059745C" w:rsidRDefault="007B6E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Amortização da dívida com a Caixa Econômica do Estado de Minas Gerais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7B6E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117.539,10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7B6E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117.539,10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7B6E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Juros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7B6E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8-74-4</w:t>
            </w:r>
          </w:p>
        </w:tc>
        <w:tc>
          <w:tcPr>
            <w:tcW w:w="0" w:type="auto"/>
          </w:tcPr>
          <w:p w:rsidR="0059745C" w:rsidRDefault="007B6E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Juros da dívida com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a Caixa Econômica do Estado de Minas Gerais</w:t>
            </w:r>
          </w:p>
        </w:tc>
        <w:tc>
          <w:tcPr>
            <w:tcW w:w="0" w:type="auto"/>
          </w:tcPr>
          <w:p w:rsidR="007B6EC2" w:rsidRDefault="007B6E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320.000,00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7B6E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serviços de dívida pública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Serviços de utilidade pública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Administração superior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8-80-0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obras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200.112,00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logradouros públicos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200.112,00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 Variável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ruas, praças e jardins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0F2B13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calçamento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0F2B13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os serviços de ruas, praças e jardins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calçamento</w:t>
            </w:r>
          </w:p>
        </w:tc>
        <w:tc>
          <w:tcPr>
            <w:tcW w:w="0" w:type="auto"/>
          </w:tcPr>
          <w:p w:rsidR="0059745C" w:rsidRDefault="000F2B13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588.000,00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 lubrificantes e acessórios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logradouros públicos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ferramentas e veículos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Carreto e transporte de material para obras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instalação de “playground”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rodovias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8-82-1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Operários dos serviços de estradas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e pontes.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8-82-3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os serviços de estradas e pontes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8-82-3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Combustíveis, lubrificantes e acessórios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veículos e ferramentas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Carreto e transporte de material para obras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rodovias</w:t>
            </w: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de limpeza pública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745C" w:rsidTr="007F430B"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9745C" w:rsidRDefault="0059745C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8-85-1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limpeza pública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8-85-3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limpeza pública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8-85-4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Reparos e conservação de veículos e ferramentas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8-85-4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Ração a semoventes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Construção e conservação de próprios públicos </w:t>
            </w:r>
            <w:r w:rsidR="0014079E">
              <w:rPr>
                <w:rFonts w:ascii="Arial" w:hAnsi="Arial" w:cs="Arial"/>
                <w:sz w:val="24"/>
                <w:szCs w:val="24"/>
              </w:rPr>
              <w:t>em geral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8-87-1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próprios municipais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8-7-3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os serviços de próprios municipais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8-87-4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próprios municipais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Iluminação pública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8-88-4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Luz e energia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Diversos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8-8-0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da cidade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172.800,00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 fiscal de Santa Helena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Motorista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de cemitério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159.360,00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matadouro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45.600,00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8-89-3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serviço do matadouro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8-89-3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cemitério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1407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serviços de utilidade pública</w:t>
            </w:r>
          </w:p>
        </w:tc>
        <w:tc>
          <w:tcPr>
            <w:tcW w:w="0" w:type="auto"/>
          </w:tcPr>
          <w:p w:rsidR="00AA410F" w:rsidRDefault="0014079E" w:rsidP="001407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6.794.872,00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6.794.872,00</w:t>
            </w: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Encargos diversos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inativo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8-90-0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Aposentados e inválidos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268.800,00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a previdência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268.800,00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Contribuição para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I.A.P.F.E.S.P.</w:t>
            </w:r>
            <w:proofErr w:type="spellEnd"/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101.328,00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Contribuição para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I.P.S.E.M.G.</w:t>
            </w:r>
            <w:proofErr w:type="spellEnd"/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Contribuição para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I.A.P.E.T.C.</w:t>
            </w:r>
            <w:proofErr w:type="spellEnd"/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Indenizações, reposições e restituições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271.328,00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8-92-4</w:t>
            </w: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Restituições de impostos e taxas de exercícios encerrados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Encargos transitórios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14079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Adicionas a funcionários chefes de família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Adicionais por tempo de serviço.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Gratificações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regulamentares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8-93-0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Substituições regulamentares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8—93-1</w:t>
            </w:r>
          </w:p>
        </w:tc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Adicionais a extranumerários chefes de família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e permanência de funcionários quando matriculados no Curso de Aperfeiçoamento dos funcionários municipais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elaboração do Plano Diretor, previsto no art.19, nº XIII, Lei nº28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Prêmios de seguro e indenização por acidentes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576.000,00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8-94-4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Acidente de trabalho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8-94-4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Seguro coletivo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Pensões diversas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8-95-4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Pensão a operários inválidos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192.000,00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8-95-4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Pensão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viúvas e filha de ex-funcionários e ex-operários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Subvenções, contribuições e auxílios em geral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604.800,00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subvenções ordinárias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Diversos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Honorários, custos e outras despesas judiciais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Aquisição de placas para numeração de prédios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Quebra de caixa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Propaganda e publicidade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Aluguel do prédio do posto de higiene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Aluguel do prédio da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A.C.A.R.</w:t>
            </w:r>
            <w:proofErr w:type="spellEnd"/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Solenidades cívicas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Contr. Para o Inst. Brasileiro de Municípios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Hóspedes oficiais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DB4C3E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imprevistas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176.060,90</w:t>
            </w: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encargos diversos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2.331.988,90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2.336.988,90</w:t>
            </w:r>
          </w:p>
        </w:tc>
      </w:tr>
      <w:tr w:rsidR="00AA410F" w:rsidTr="007F430B">
        <w:tc>
          <w:tcPr>
            <w:tcW w:w="0" w:type="auto"/>
          </w:tcPr>
          <w:p w:rsidR="00AA410F" w:rsidRDefault="00AA410F" w:rsidP="00F940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Geral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18.875.460,90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224.539,10</w:t>
            </w:r>
          </w:p>
        </w:tc>
        <w:tc>
          <w:tcPr>
            <w:tcW w:w="0" w:type="auto"/>
          </w:tcPr>
          <w:p w:rsidR="00AA410F" w:rsidRDefault="00B77BC2" w:rsidP="00F940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19.100.000,00</w:t>
            </w:r>
          </w:p>
        </w:tc>
      </w:tr>
    </w:tbl>
    <w:p w:rsidR="00F9404B" w:rsidRDefault="00F9404B" w:rsidP="00F9404B">
      <w:pPr>
        <w:rPr>
          <w:rFonts w:ascii="Arial" w:hAnsi="Arial" w:cs="Arial"/>
          <w:sz w:val="24"/>
          <w:szCs w:val="24"/>
        </w:rPr>
      </w:pPr>
    </w:p>
    <w:p w:rsidR="005B3EBF" w:rsidRDefault="005B3EBF" w:rsidP="00F9404B">
      <w:pPr>
        <w:rPr>
          <w:rFonts w:ascii="Arial" w:hAnsi="Arial" w:cs="Arial"/>
          <w:sz w:val="24"/>
          <w:szCs w:val="24"/>
        </w:rPr>
      </w:pPr>
    </w:p>
    <w:p w:rsidR="00303A2C" w:rsidRDefault="00B566E3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303A2C">
        <w:rPr>
          <w:rFonts w:ascii="Arial" w:hAnsi="Arial" w:cs="Arial"/>
          <w:b/>
          <w:sz w:val="24"/>
          <w:szCs w:val="24"/>
        </w:rPr>
        <w:t>rt. 3</w:t>
      </w:r>
      <w:r>
        <w:rPr>
          <w:rFonts w:ascii="Arial" w:hAnsi="Arial" w:cs="Arial"/>
          <w:b/>
          <w:sz w:val="24"/>
          <w:szCs w:val="24"/>
        </w:rPr>
        <w:t>º-</w:t>
      </w:r>
      <w:r w:rsidR="00F9404B">
        <w:rPr>
          <w:rFonts w:ascii="Arial" w:hAnsi="Arial" w:cs="Arial"/>
          <w:sz w:val="24"/>
          <w:szCs w:val="24"/>
        </w:rPr>
        <w:t xml:space="preserve"> </w:t>
      </w:r>
      <w:r w:rsidR="00303A2C">
        <w:rPr>
          <w:rFonts w:ascii="Arial" w:hAnsi="Arial" w:cs="Arial"/>
          <w:sz w:val="24"/>
          <w:szCs w:val="24"/>
        </w:rPr>
        <w:t>Fica o Poder Executivo autorizado a abrir Créditos Adicionais -Suplementares- até 30% (trinta por cento) do total deste orçamento, bem como realizar na época própria, cancelamento de dotações, que se tornarem desnecessárias durante a execução orçamentária ou realizar para cobertura do “déficit” a título de antecipação de receita, operações de crédito até o limite de um terço da receita prevista.</w:t>
      </w:r>
    </w:p>
    <w:p w:rsidR="00F9404B" w:rsidRDefault="00303A2C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Revoga-se</w:t>
      </w:r>
      <w:proofErr w:type="gramEnd"/>
      <w:r>
        <w:rPr>
          <w:rFonts w:ascii="Arial" w:hAnsi="Arial" w:cs="Arial"/>
          <w:sz w:val="24"/>
          <w:szCs w:val="24"/>
        </w:rPr>
        <w:t xml:space="preserve"> as disposições em contrário.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Mando, portanto, a todos a </w:t>
      </w:r>
      <w:r w:rsidR="00303A2C">
        <w:rPr>
          <w:rFonts w:ascii="Arial" w:hAnsi="Arial" w:cs="Arial"/>
          <w:sz w:val="24"/>
          <w:szCs w:val="24"/>
        </w:rPr>
        <w:t>as autoridades a quem o cumprimento</w:t>
      </w:r>
      <w:proofErr w:type="gramStart"/>
      <w:r w:rsidR="00303A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e execução desta lei pertencer que a cumpram e a façam cumprir tão inteiramente como nela se contém.</w:t>
      </w:r>
    </w:p>
    <w:p w:rsidR="00303A2C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novembro de 1962.</w:t>
      </w:r>
    </w:p>
    <w:p w:rsidR="00EA4DC5" w:rsidRPr="00F9404B" w:rsidRDefault="00303A2C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Dr. Sebastião Campo</w:t>
      </w:r>
      <w:r w:rsidR="009D16F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 w:rsidR="00EA4DC5">
        <w:rPr>
          <w:rFonts w:ascii="Arial" w:hAnsi="Arial" w:cs="Arial"/>
          <w:sz w:val="24"/>
          <w:szCs w:val="24"/>
        </w:rPr>
        <w:t>Pre</w:t>
      </w:r>
      <w:r>
        <w:rPr>
          <w:rFonts w:ascii="Arial" w:hAnsi="Arial" w:cs="Arial"/>
          <w:sz w:val="24"/>
          <w:szCs w:val="24"/>
        </w:rPr>
        <w:t>sidente da Câmara Municipal</w:t>
      </w:r>
    </w:p>
    <w:sectPr w:rsidR="00EA4DC5" w:rsidRPr="00F9404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9404B"/>
    <w:rsid w:val="0004197F"/>
    <w:rsid w:val="000F2B13"/>
    <w:rsid w:val="0014079E"/>
    <w:rsid w:val="00296565"/>
    <w:rsid w:val="00303A2C"/>
    <w:rsid w:val="0031405D"/>
    <w:rsid w:val="003C66BB"/>
    <w:rsid w:val="00521079"/>
    <w:rsid w:val="00534D14"/>
    <w:rsid w:val="00564743"/>
    <w:rsid w:val="0059745C"/>
    <w:rsid w:val="005A35BB"/>
    <w:rsid w:val="005B3EBF"/>
    <w:rsid w:val="006111E8"/>
    <w:rsid w:val="007B0F24"/>
    <w:rsid w:val="007B6EC2"/>
    <w:rsid w:val="007F430B"/>
    <w:rsid w:val="0083780B"/>
    <w:rsid w:val="00861CA7"/>
    <w:rsid w:val="009D16F4"/>
    <w:rsid w:val="009E3B69"/>
    <w:rsid w:val="009E509C"/>
    <w:rsid w:val="00A256CB"/>
    <w:rsid w:val="00AA410F"/>
    <w:rsid w:val="00AF099C"/>
    <w:rsid w:val="00B13DD1"/>
    <w:rsid w:val="00B566E3"/>
    <w:rsid w:val="00B63AEE"/>
    <w:rsid w:val="00B77BC2"/>
    <w:rsid w:val="00CC2E3E"/>
    <w:rsid w:val="00CE496E"/>
    <w:rsid w:val="00D902B8"/>
    <w:rsid w:val="00DB4C3E"/>
    <w:rsid w:val="00EA4DC5"/>
    <w:rsid w:val="00EE3646"/>
    <w:rsid w:val="00EE52AA"/>
    <w:rsid w:val="00F9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B3E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2106</Words>
  <Characters>11377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2014-06-26T17:22:00Z</dcterms:created>
  <dcterms:modified xsi:type="dcterms:W3CDTF">2014-06-26T17:22:00Z</dcterms:modified>
</cp:coreProperties>
</file>