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D42" w:rsidRDefault="002B1D42" w:rsidP="002B1D4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:rsidR="002B1D42" w:rsidRDefault="002B1D42" w:rsidP="002B1D4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:rsidR="002B1D42" w:rsidRPr="002B1D42" w:rsidRDefault="002B1D42" w:rsidP="002B1D4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  <w:u w:val="single"/>
        </w:rPr>
      </w:pPr>
      <w:r w:rsidRPr="002B1D42">
        <w:rPr>
          <w:rFonts w:ascii="Corbel" w:hAnsi="Corbel"/>
          <w:b/>
          <w:sz w:val="24"/>
          <w:szCs w:val="24"/>
          <w:u w:val="single"/>
        </w:rPr>
        <w:t>PROPOSIÇÃO</w:t>
      </w:r>
      <w:proofErr w:type="gramStart"/>
      <w:r w:rsidRPr="002B1D42">
        <w:rPr>
          <w:rFonts w:ascii="Corbel" w:hAnsi="Corbel"/>
          <w:b/>
          <w:sz w:val="24"/>
          <w:szCs w:val="24"/>
          <w:u w:val="single"/>
        </w:rPr>
        <w:t xml:space="preserve"> </w:t>
      </w:r>
      <w:r w:rsidRPr="002B1D42">
        <w:rPr>
          <w:rFonts w:ascii="Corbel" w:hAnsi="Corbel"/>
          <w:b/>
          <w:sz w:val="24"/>
          <w:szCs w:val="24"/>
          <w:u w:val="single"/>
        </w:rPr>
        <w:t xml:space="preserve"> </w:t>
      </w:r>
      <w:proofErr w:type="gramEnd"/>
      <w:r w:rsidRPr="002B1D42">
        <w:rPr>
          <w:rFonts w:ascii="Corbel" w:hAnsi="Corbel"/>
          <w:b/>
          <w:sz w:val="24"/>
          <w:szCs w:val="24"/>
          <w:u w:val="single"/>
        </w:rPr>
        <w:t xml:space="preserve">DE LEI Nº.  004/2023 de </w:t>
      </w:r>
      <w:r w:rsidRPr="002B1D42">
        <w:rPr>
          <w:rFonts w:ascii="Corbel" w:hAnsi="Corbel"/>
          <w:b/>
          <w:sz w:val="24"/>
          <w:szCs w:val="24"/>
          <w:u w:val="single"/>
        </w:rPr>
        <w:t>22</w:t>
      </w:r>
      <w:r w:rsidRPr="002B1D42">
        <w:rPr>
          <w:rFonts w:ascii="Corbel" w:hAnsi="Corbel"/>
          <w:b/>
          <w:sz w:val="24"/>
          <w:szCs w:val="24"/>
          <w:u w:val="single"/>
        </w:rPr>
        <w:t xml:space="preserve"> de maio de 2023.</w:t>
      </w:r>
    </w:p>
    <w:p w:rsidR="002B1D42" w:rsidRPr="002B1D42" w:rsidRDefault="002B1D42" w:rsidP="002B1D42">
      <w:pPr>
        <w:spacing w:after="0" w:line="360" w:lineRule="auto"/>
        <w:ind w:left="709"/>
        <w:jc w:val="both"/>
        <w:rPr>
          <w:rFonts w:ascii="Corbel" w:hAnsi="Corbel"/>
          <w:sz w:val="24"/>
          <w:szCs w:val="24"/>
        </w:rPr>
      </w:pPr>
      <w:r w:rsidRPr="002B1D42">
        <w:rPr>
          <w:rFonts w:ascii="Corbel" w:hAnsi="Corbel"/>
          <w:sz w:val="24"/>
          <w:szCs w:val="24"/>
        </w:rPr>
        <w:t xml:space="preserve"> </w:t>
      </w:r>
      <w:r w:rsidRPr="002B1D42">
        <w:rPr>
          <w:rFonts w:ascii="Corbel" w:hAnsi="Corbel"/>
          <w:sz w:val="24"/>
          <w:szCs w:val="24"/>
        </w:rPr>
        <w:t xml:space="preserve">“Dispõe sobre a regulamentação da concessão de gratificação ao agente de contratação da Câmara Municipal de Piedade de Ponte Nova e dá outras providências.” </w:t>
      </w:r>
    </w:p>
    <w:p w:rsidR="002B1D42" w:rsidRPr="002B1D42" w:rsidRDefault="002B1D42" w:rsidP="002B1D42">
      <w:pPr>
        <w:spacing w:after="0" w:line="360" w:lineRule="auto"/>
        <w:ind w:left="3402" w:firstLine="709"/>
        <w:jc w:val="both"/>
        <w:rPr>
          <w:rFonts w:ascii="Corbel" w:hAnsi="Corbel"/>
          <w:sz w:val="24"/>
          <w:szCs w:val="24"/>
        </w:rPr>
      </w:pPr>
    </w:p>
    <w:p w:rsidR="002B1D42" w:rsidRPr="002B1D42" w:rsidRDefault="002B1D42" w:rsidP="002B1D42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</w:p>
    <w:p w:rsidR="002B1D42" w:rsidRDefault="002B1D42" w:rsidP="002B1D42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b/>
          <w:sz w:val="24"/>
          <w:szCs w:val="24"/>
        </w:rPr>
        <w:t>O PREFEITO MUNICIPAL</w:t>
      </w:r>
      <w:proofErr w:type="gramStart"/>
      <w:r>
        <w:rPr>
          <w:rFonts w:ascii="Corbel" w:hAnsi="Corbel"/>
          <w:b/>
          <w:sz w:val="24"/>
          <w:szCs w:val="24"/>
        </w:rPr>
        <w:t xml:space="preserve"> </w:t>
      </w:r>
      <w:r w:rsidRPr="002B1D42">
        <w:rPr>
          <w:rFonts w:ascii="Corbel" w:hAnsi="Corbel"/>
          <w:b/>
          <w:sz w:val="24"/>
          <w:szCs w:val="24"/>
        </w:rPr>
        <w:t xml:space="preserve"> </w:t>
      </w:r>
      <w:proofErr w:type="gramEnd"/>
      <w:r w:rsidRPr="002B1D42">
        <w:rPr>
          <w:rFonts w:ascii="Corbel" w:hAnsi="Corbel"/>
          <w:b/>
          <w:sz w:val="24"/>
          <w:szCs w:val="24"/>
        </w:rPr>
        <w:t>DO MUNICÍPIO DE PIEDADE DE PONTE NOVA</w:t>
      </w:r>
      <w:r w:rsidRPr="002B1D42">
        <w:rPr>
          <w:rFonts w:ascii="Corbel" w:hAnsi="Corbel"/>
          <w:sz w:val="24"/>
          <w:szCs w:val="24"/>
        </w:rPr>
        <w:t xml:space="preserve">, </w:t>
      </w:r>
    </w:p>
    <w:p w:rsidR="002B1D42" w:rsidRPr="002B1D42" w:rsidRDefault="002B1D42" w:rsidP="002B1D42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  <w:r>
        <w:rPr>
          <w:rFonts w:ascii="Corbel" w:hAnsi="Corbel"/>
          <w:sz w:val="24"/>
          <w:szCs w:val="24"/>
        </w:rPr>
        <w:t xml:space="preserve">Faço saberá que a Câmara Municipal de Piedade de Ponte Nova aprovou e eu sanciono </w:t>
      </w:r>
      <w:proofErr w:type="gramStart"/>
      <w:r>
        <w:rPr>
          <w:rFonts w:ascii="Corbel" w:hAnsi="Corbel"/>
          <w:sz w:val="24"/>
          <w:szCs w:val="24"/>
        </w:rPr>
        <w:t>aa</w:t>
      </w:r>
      <w:proofErr w:type="gramEnd"/>
      <w:r>
        <w:rPr>
          <w:rFonts w:ascii="Corbel" w:hAnsi="Corbel"/>
          <w:sz w:val="24"/>
          <w:szCs w:val="24"/>
        </w:rPr>
        <w:t xml:space="preserve"> seguinte Lei:</w:t>
      </w:r>
    </w:p>
    <w:p w:rsidR="002B1D42" w:rsidRPr="002B1D42" w:rsidRDefault="002B1D42" w:rsidP="002B1D42">
      <w:pPr>
        <w:spacing w:after="0" w:line="360" w:lineRule="auto"/>
        <w:ind w:firstLine="709"/>
        <w:jc w:val="both"/>
        <w:rPr>
          <w:rFonts w:ascii="Corbel" w:hAnsi="Corbel"/>
          <w:b/>
          <w:sz w:val="24"/>
          <w:szCs w:val="24"/>
        </w:rPr>
      </w:pPr>
    </w:p>
    <w:p w:rsidR="002B1D42" w:rsidRPr="002B1D42" w:rsidRDefault="002B1D42" w:rsidP="002B1D42">
      <w:pPr>
        <w:spacing w:after="0" w:line="360" w:lineRule="auto"/>
        <w:ind w:firstLine="709"/>
        <w:jc w:val="both"/>
        <w:rPr>
          <w:rFonts w:ascii="Corbel" w:hAnsi="Corbel" w:cs="Calibri"/>
          <w:color w:val="333333"/>
          <w:sz w:val="24"/>
          <w:szCs w:val="24"/>
          <w:shd w:val="clear" w:color="auto" w:fill="FFFFFF"/>
        </w:rPr>
      </w:pPr>
      <w:r w:rsidRPr="002B1D42">
        <w:rPr>
          <w:rFonts w:ascii="Corbel" w:hAnsi="Corbel"/>
          <w:b/>
          <w:sz w:val="24"/>
          <w:szCs w:val="24"/>
        </w:rPr>
        <w:t>Art. 1º.</w:t>
      </w:r>
      <w:r w:rsidRPr="002B1D42">
        <w:rPr>
          <w:rFonts w:ascii="Corbel" w:hAnsi="Corbel"/>
          <w:sz w:val="24"/>
          <w:szCs w:val="24"/>
        </w:rPr>
        <w:t xml:space="preserve"> </w:t>
      </w:r>
      <w:r w:rsidRPr="002B1D42">
        <w:rPr>
          <w:rFonts w:ascii="Corbel" w:hAnsi="Corbel" w:cs="Calibri"/>
          <w:color w:val="333333"/>
          <w:sz w:val="24"/>
          <w:szCs w:val="24"/>
          <w:shd w:val="clear" w:color="auto" w:fill="FFFFFF"/>
        </w:rPr>
        <w:t>Fica instituída a função gratificada ao servidor que desenvolva atividade de agente de contratação pelo desempenho desta atividade.</w:t>
      </w:r>
    </w:p>
    <w:p w:rsidR="002B1D42" w:rsidRPr="002B1D42" w:rsidRDefault="002B1D42" w:rsidP="002B1D42">
      <w:pPr>
        <w:spacing w:after="0" w:line="360" w:lineRule="auto"/>
        <w:ind w:firstLine="709"/>
        <w:jc w:val="both"/>
        <w:rPr>
          <w:rFonts w:ascii="Corbel" w:hAnsi="Corbel" w:cs="Calibri"/>
          <w:color w:val="333333"/>
          <w:sz w:val="24"/>
          <w:szCs w:val="24"/>
          <w:shd w:val="clear" w:color="auto" w:fill="FFFFFF"/>
        </w:rPr>
      </w:pPr>
      <w:r w:rsidRPr="002B1D42">
        <w:rPr>
          <w:rFonts w:ascii="Corbel" w:hAnsi="Corbel" w:cs="Calibri"/>
          <w:color w:val="333333"/>
          <w:sz w:val="24"/>
          <w:szCs w:val="24"/>
          <w:shd w:val="clear" w:color="auto" w:fill="FFFFFF"/>
        </w:rPr>
        <w:t xml:space="preserve">Parágrafo único. O agente de contratação executará, dentro do processo de compras, as funções de </w:t>
      </w:r>
      <w:r w:rsidRPr="002B1D42">
        <w:rPr>
          <w:rFonts w:ascii="Corbel" w:hAnsi="Corbel" w:cs="Arial"/>
          <w:color w:val="000000"/>
          <w:sz w:val="24"/>
          <w:szCs w:val="24"/>
        </w:rPr>
        <w:t xml:space="preserve">tomada de decisões, acompanhamento do trâmite da licitação e da dispensa de licitação, </w:t>
      </w:r>
      <w:proofErr w:type="gramStart"/>
      <w:r w:rsidRPr="002B1D42">
        <w:rPr>
          <w:rFonts w:ascii="Corbel" w:hAnsi="Corbel" w:cs="Arial"/>
          <w:color w:val="000000"/>
          <w:sz w:val="24"/>
          <w:szCs w:val="24"/>
        </w:rPr>
        <w:t>dar</w:t>
      </w:r>
      <w:proofErr w:type="gramEnd"/>
      <w:r w:rsidRPr="002B1D42">
        <w:rPr>
          <w:rFonts w:ascii="Corbel" w:hAnsi="Corbel" w:cs="Arial"/>
          <w:color w:val="000000"/>
          <w:sz w:val="24"/>
          <w:szCs w:val="24"/>
        </w:rPr>
        <w:t xml:space="preserve"> impulso ao procedimento licitatório e executar quaisquer outras atividades necessárias ao bom andamento do certame até a homologação</w:t>
      </w:r>
      <w:r w:rsidRPr="002B1D42">
        <w:rPr>
          <w:rFonts w:ascii="Corbel" w:hAnsi="Corbel" w:cs="Calibri"/>
          <w:color w:val="333333"/>
          <w:sz w:val="24"/>
          <w:szCs w:val="24"/>
          <w:shd w:val="clear" w:color="auto" w:fill="FFFFFF"/>
        </w:rPr>
        <w:t xml:space="preserve">, nos termos da Lei nº. </w:t>
      </w:r>
      <w:r w:rsidRPr="002B1D42">
        <w:rPr>
          <w:rFonts w:ascii="Corbel" w:hAnsi="Corbel"/>
          <w:sz w:val="24"/>
          <w:szCs w:val="24"/>
        </w:rPr>
        <w:t>14.133</w:t>
      </w:r>
      <w:r w:rsidRPr="002B1D42">
        <w:rPr>
          <w:rFonts w:ascii="Corbel" w:hAnsi="Corbel" w:cs="Calibri"/>
          <w:color w:val="333333"/>
          <w:sz w:val="24"/>
          <w:szCs w:val="24"/>
          <w:shd w:val="clear" w:color="auto" w:fill="FFFFFF"/>
        </w:rPr>
        <w:t>/2021.</w:t>
      </w:r>
    </w:p>
    <w:p w:rsidR="002B1D42" w:rsidRPr="002B1D42" w:rsidRDefault="002B1D42" w:rsidP="002B1D42">
      <w:pPr>
        <w:spacing w:after="0" w:line="360" w:lineRule="auto"/>
        <w:ind w:firstLine="709"/>
        <w:jc w:val="both"/>
        <w:rPr>
          <w:rFonts w:ascii="Corbel" w:hAnsi="Corbel" w:cs="Calibri"/>
          <w:color w:val="333333"/>
          <w:sz w:val="24"/>
          <w:szCs w:val="24"/>
          <w:shd w:val="clear" w:color="auto" w:fill="FFFFFF"/>
        </w:rPr>
      </w:pPr>
      <w:r w:rsidRPr="002B1D42">
        <w:rPr>
          <w:rFonts w:ascii="Corbel" w:hAnsi="Corbel"/>
          <w:b/>
          <w:sz w:val="24"/>
          <w:szCs w:val="24"/>
        </w:rPr>
        <w:t>Art. 2º.</w:t>
      </w:r>
      <w:r w:rsidRPr="002B1D42">
        <w:rPr>
          <w:rFonts w:ascii="Corbel" w:hAnsi="Corbel"/>
          <w:sz w:val="24"/>
          <w:szCs w:val="24"/>
        </w:rPr>
        <w:t xml:space="preserve"> </w:t>
      </w:r>
      <w:r w:rsidRPr="002B1D42">
        <w:rPr>
          <w:rFonts w:ascii="Corbel" w:hAnsi="Corbel" w:cs="Calibri"/>
          <w:color w:val="333333"/>
          <w:sz w:val="24"/>
          <w:szCs w:val="24"/>
          <w:shd w:val="clear" w:color="auto" w:fill="FFFFFF"/>
        </w:rPr>
        <w:t>Pelo exercício dos encargos extraordinários mencionados no artigo anterior, o servidor será gratificado no percentual de 10% (dez por cento) de sua remuneração base.</w:t>
      </w:r>
    </w:p>
    <w:p w:rsidR="002B1D42" w:rsidRPr="002B1D42" w:rsidRDefault="002B1D42" w:rsidP="002B1D42">
      <w:pPr>
        <w:spacing w:after="0" w:line="360" w:lineRule="auto"/>
        <w:ind w:firstLine="709"/>
        <w:jc w:val="both"/>
        <w:rPr>
          <w:rFonts w:ascii="Corbel" w:hAnsi="Corbel" w:cs="Calibri"/>
          <w:color w:val="333333"/>
          <w:sz w:val="24"/>
          <w:szCs w:val="24"/>
          <w:shd w:val="clear" w:color="auto" w:fill="FFFFFF"/>
        </w:rPr>
      </w:pPr>
      <w:r w:rsidRPr="002B1D42">
        <w:rPr>
          <w:rFonts w:ascii="Corbel" w:hAnsi="Corbel"/>
          <w:b/>
          <w:sz w:val="24"/>
          <w:szCs w:val="24"/>
        </w:rPr>
        <w:t>Art. 3º.</w:t>
      </w:r>
      <w:r w:rsidRPr="002B1D42">
        <w:rPr>
          <w:rFonts w:ascii="Corbel" w:hAnsi="Corbel"/>
          <w:sz w:val="24"/>
          <w:szCs w:val="24"/>
        </w:rPr>
        <w:t xml:space="preserve"> </w:t>
      </w:r>
      <w:r w:rsidRPr="002B1D42">
        <w:rPr>
          <w:rFonts w:ascii="Corbel" w:hAnsi="Corbel" w:cs="Calibri"/>
          <w:color w:val="333333"/>
          <w:sz w:val="24"/>
          <w:szCs w:val="24"/>
          <w:shd w:val="clear" w:color="auto" w:fill="FFFFFF"/>
        </w:rPr>
        <w:t>A concessão da gratificação será designada pelo Presidente da Câmara Municipal através de portaria que nomeará o agente de contratação e a respectiva equipe de apoio.</w:t>
      </w:r>
    </w:p>
    <w:p w:rsidR="002B1D42" w:rsidRPr="002B1D42" w:rsidRDefault="002B1D42" w:rsidP="002B1D42">
      <w:pPr>
        <w:spacing w:after="0" w:line="360" w:lineRule="auto"/>
        <w:ind w:firstLine="709"/>
        <w:jc w:val="both"/>
        <w:rPr>
          <w:rFonts w:ascii="Corbel" w:hAnsi="Corbel" w:cs="Calibri"/>
          <w:color w:val="333333"/>
          <w:sz w:val="24"/>
          <w:szCs w:val="24"/>
          <w:shd w:val="clear" w:color="auto" w:fill="FFFFFF"/>
        </w:rPr>
      </w:pPr>
      <w:r w:rsidRPr="002B1D42">
        <w:rPr>
          <w:rFonts w:ascii="Corbel" w:hAnsi="Corbel" w:cs="Calibri"/>
          <w:b/>
          <w:bCs/>
          <w:color w:val="333333"/>
          <w:sz w:val="24"/>
          <w:szCs w:val="24"/>
          <w:shd w:val="clear" w:color="auto" w:fill="FFFFFF"/>
        </w:rPr>
        <w:t>Parágrafo único:</w:t>
      </w:r>
      <w:r w:rsidRPr="002B1D42">
        <w:rPr>
          <w:rFonts w:ascii="Corbel" w:hAnsi="Corbel" w:cs="Calibri"/>
          <w:color w:val="333333"/>
          <w:sz w:val="24"/>
          <w:szCs w:val="24"/>
          <w:shd w:val="clear" w:color="auto" w:fill="FFFFFF"/>
        </w:rPr>
        <w:t xml:space="preserve"> Não terá direito a percepção da gratificação, pelo prazo de seu afastamento, o servidor que estiver ausente</w:t>
      </w:r>
      <w:r>
        <w:rPr>
          <w:rFonts w:ascii="Corbel" w:hAnsi="Corbel" w:cs="Calibri"/>
          <w:color w:val="333333"/>
          <w:sz w:val="24"/>
          <w:szCs w:val="24"/>
          <w:shd w:val="clear" w:color="auto" w:fill="FFFFFF"/>
        </w:rPr>
        <w:t xml:space="preserve"> em</w:t>
      </w:r>
      <w:r w:rsidRPr="002B1D42">
        <w:rPr>
          <w:rFonts w:ascii="Corbel" w:hAnsi="Corbel" w:cs="Calibri"/>
          <w:color w:val="333333"/>
          <w:sz w:val="24"/>
          <w:szCs w:val="24"/>
          <w:shd w:val="clear" w:color="auto" w:fill="FFFFFF"/>
        </w:rPr>
        <w:t xml:space="preserve"> licença-prêmio, licença para tratamento de saúde</w:t>
      </w:r>
      <w:r>
        <w:rPr>
          <w:rFonts w:ascii="Corbel" w:hAnsi="Corbel" w:cs="Calibri"/>
          <w:color w:val="333333"/>
          <w:sz w:val="24"/>
          <w:szCs w:val="24"/>
          <w:shd w:val="clear" w:color="auto" w:fill="FFFFFF"/>
        </w:rPr>
        <w:t>, exceto férias normais</w:t>
      </w:r>
      <w:r w:rsidRPr="002B1D42">
        <w:rPr>
          <w:rFonts w:ascii="Corbel" w:hAnsi="Corbel" w:cs="Calibri"/>
          <w:color w:val="333333"/>
          <w:sz w:val="24"/>
          <w:szCs w:val="24"/>
          <w:shd w:val="clear" w:color="auto" w:fill="FFFFFF"/>
        </w:rPr>
        <w:t>, uma vez que o recebimento desta vantagem se vincula à sua efetiva participação no processo de compras.</w:t>
      </w:r>
    </w:p>
    <w:p w:rsidR="002B1D42" w:rsidRDefault="002B1D42" w:rsidP="002B1D42">
      <w:pPr>
        <w:spacing w:after="0" w:line="360" w:lineRule="auto"/>
        <w:ind w:firstLine="709"/>
        <w:jc w:val="both"/>
        <w:rPr>
          <w:rFonts w:ascii="Corbel" w:hAnsi="Corbel" w:cs="Calibri"/>
          <w:b/>
          <w:bCs/>
          <w:color w:val="333333"/>
          <w:sz w:val="24"/>
          <w:szCs w:val="24"/>
        </w:rPr>
      </w:pPr>
      <w:bookmarkStart w:id="0" w:name="_GoBack"/>
      <w:bookmarkEnd w:id="0"/>
    </w:p>
    <w:p w:rsidR="002B1D42" w:rsidRDefault="002B1D42" w:rsidP="002B1D42">
      <w:pPr>
        <w:spacing w:after="0" w:line="360" w:lineRule="auto"/>
        <w:ind w:firstLine="709"/>
        <w:jc w:val="both"/>
        <w:rPr>
          <w:rFonts w:ascii="Corbel" w:hAnsi="Corbel" w:cs="Calibri"/>
          <w:b/>
          <w:bCs/>
          <w:color w:val="333333"/>
          <w:sz w:val="24"/>
          <w:szCs w:val="24"/>
        </w:rPr>
      </w:pPr>
    </w:p>
    <w:p w:rsidR="002B1D42" w:rsidRDefault="002B1D42" w:rsidP="002B1D42">
      <w:pPr>
        <w:spacing w:after="0" w:line="360" w:lineRule="auto"/>
        <w:ind w:firstLine="709"/>
        <w:jc w:val="both"/>
        <w:rPr>
          <w:rFonts w:ascii="Corbel" w:hAnsi="Corbel" w:cs="Calibri"/>
          <w:b/>
          <w:bCs/>
          <w:color w:val="333333"/>
          <w:sz w:val="24"/>
          <w:szCs w:val="24"/>
        </w:rPr>
      </w:pPr>
    </w:p>
    <w:p w:rsidR="002B1D42" w:rsidRDefault="002B1D42" w:rsidP="002B1D42">
      <w:pPr>
        <w:spacing w:after="0" w:line="360" w:lineRule="auto"/>
        <w:ind w:firstLine="709"/>
        <w:jc w:val="both"/>
        <w:rPr>
          <w:rFonts w:ascii="Corbel" w:hAnsi="Corbel" w:cs="Calibri"/>
          <w:b/>
          <w:bCs/>
          <w:color w:val="333333"/>
          <w:sz w:val="24"/>
          <w:szCs w:val="24"/>
        </w:rPr>
      </w:pPr>
    </w:p>
    <w:p w:rsidR="002B1D42" w:rsidRDefault="002B1D42" w:rsidP="002B1D42">
      <w:pPr>
        <w:spacing w:after="0" w:line="360" w:lineRule="auto"/>
        <w:ind w:firstLine="709"/>
        <w:jc w:val="both"/>
        <w:rPr>
          <w:rFonts w:ascii="Corbel" w:hAnsi="Corbel" w:cs="Calibri"/>
          <w:b/>
          <w:bCs/>
          <w:color w:val="333333"/>
          <w:sz w:val="24"/>
          <w:szCs w:val="24"/>
        </w:rPr>
      </w:pPr>
    </w:p>
    <w:p w:rsidR="002B1D42" w:rsidRPr="002B1D42" w:rsidRDefault="002B1D42" w:rsidP="002B1D42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  <w:r w:rsidRPr="002B1D42">
        <w:rPr>
          <w:rFonts w:ascii="Corbel" w:hAnsi="Corbel" w:cs="Calibri"/>
          <w:b/>
          <w:bCs/>
          <w:color w:val="333333"/>
          <w:sz w:val="24"/>
          <w:szCs w:val="24"/>
        </w:rPr>
        <w:t>Art. 4º.</w:t>
      </w:r>
      <w:r w:rsidRPr="002B1D42">
        <w:rPr>
          <w:rFonts w:ascii="Corbel" w:hAnsi="Corbel" w:cs="Calibri"/>
          <w:color w:val="333333"/>
          <w:sz w:val="24"/>
          <w:szCs w:val="24"/>
        </w:rPr>
        <w:t xml:space="preserve"> </w:t>
      </w:r>
      <w:r w:rsidRPr="002B1D42">
        <w:rPr>
          <w:rFonts w:ascii="Corbel" w:hAnsi="Corbel"/>
          <w:sz w:val="24"/>
          <w:szCs w:val="24"/>
        </w:rPr>
        <w:t xml:space="preserve">Esta Lei entra em vigor na data de sua publicação, retroagindo e produzindo seus efeitos a partir de 1º de abril de 2023. </w:t>
      </w:r>
    </w:p>
    <w:p w:rsidR="002B1D42" w:rsidRPr="002B1D42" w:rsidRDefault="002B1D42" w:rsidP="002B1D42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</w:p>
    <w:p w:rsidR="002B1D42" w:rsidRPr="002B1D42" w:rsidRDefault="002B1D42" w:rsidP="002B1D42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  <w:r w:rsidRPr="002B1D42">
        <w:rPr>
          <w:rFonts w:ascii="Corbel" w:hAnsi="Corbel"/>
          <w:sz w:val="24"/>
          <w:szCs w:val="24"/>
        </w:rPr>
        <w:t xml:space="preserve">Câmara Municipal de Piedade de Ponte Nova, </w:t>
      </w:r>
      <w:r>
        <w:rPr>
          <w:rFonts w:ascii="Corbel" w:hAnsi="Corbel"/>
          <w:sz w:val="24"/>
          <w:szCs w:val="24"/>
        </w:rPr>
        <w:t>22</w:t>
      </w:r>
      <w:r w:rsidRPr="002B1D42">
        <w:rPr>
          <w:rFonts w:ascii="Corbel" w:hAnsi="Corbel"/>
          <w:sz w:val="24"/>
          <w:szCs w:val="24"/>
        </w:rPr>
        <w:t xml:space="preserve"> de maio de 2023.</w:t>
      </w:r>
    </w:p>
    <w:p w:rsidR="002B1D42" w:rsidRPr="002B1D42" w:rsidRDefault="002B1D42" w:rsidP="002B1D42">
      <w:pPr>
        <w:spacing w:after="0" w:line="360" w:lineRule="auto"/>
        <w:ind w:firstLine="709"/>
        <w:jc w:val="both"/>
        <w:rPr>
          <w:rFonts w:ascii="Corbel" w:hAnsi="Corbel"/>
          <w:sz w:val="24"/>
          <w:szCs w:val="24"/>
        </w:rPr>
      </w:pPr>
    </w:p>
    <w:p w:rsidR="002B1D42" w:rsidRPr="002B1D42" w:rsidRDefault="002B1D42" w:rsidP="002B1D42">
      <w:pPr>
        <w:spacing w:after="0" w:line="360" w:lineRule="auto"/>
        <w:ind w:firstLine="709"/>
        <w:jc w:val="center"/>
        <w:rPr>
          <w:rFonts w:ascii="Corbel" w:hAnsi="Corbel"/>
          <w:b/>
          <w:sz w:val="24"/>
          <w:szCs w:val="24"/>
        </w:rPr>
      </w:pPr>
      <w:r w:rsidRPr="002B1D42">
        <w:rPr>
          <w:rFonts w:ascii="Corbel" w:hAnsi="Corbel"/>
          <w:b/>
          <w:sz w:val="24"/>
          <w:szCs w:val="24"/>
        </w:rPr>
        <w:t>Geraldo Nobre Neto</w:t>
      </w:r>
    </w:p>
    <w:p w:rsidR="002B1D42" w:rsidRPr="002B1D42" w:rsidRDefault="002B1D42" w:rsidP="002B1D42">
      <w:pPr>
        <w:spacing w:after="0" w:line="360" w:lineRule="auto"/>
        <w:ind w:firstLine="709"/>
        <w:jc w:val="center"/>
        <w:rPr>
          <w:rFonts w:ascii="Corbel" w:hAnsi="Corbel"/>
          <w:b/>
          <w:sz w:val="24"/>
          <w:szCs w:val="24"/>
        </w:rPr>
      </w:pPr>
      <w:r w:rsidRPr="002B1D42">
        <w:rPr>
          <w:rFonts w:ascii="Corbel" w:hAnsi="Corbel"/>
          <w:b/>
          <w:sz w:val="24"/>
          <w:szCs w:val="24"/>
        </w:rPr>
        <w:t>Presidente da Mesa Diretora</w:t>
      </w:r>
    </w:p>
    <w:p w:rsidR="002B1D42" w:rsidRPr="002B1D42" w:rsidRDefault="002B1D42" w:rsidP="002B1D42">
      <w:pPr>
        <w:spacing w:after="0" w:line="360" w:lineRule="auto"/>
        <w:ind w:firstLine="709"/>
        <w:jc w:val="center"/>
        <w:rPr>
          <w:rFonts w:ascii="Corbel" w:hAnsi="Corbel"/>
          <w:b/>
          <w:sz w:val="24"/>
          <w:szCs w:val="24"/>
        </w:rPr>
      </w:pPr>
      <w:r w:rsidRPr="002B1D42">
        <w:rPr>
          <w:rFonts w:ascii="Corbel" w:hAnsi="Corbel"/>
          <w:b/>
          <w:sz w:val="24"/>
          <w:szCs w:val="24"/>
        </w:rPr>
        <w:t>Biênio 2023/2024</w:t>
      </w:r>
    </w:p>
    <w:p w:rsidR="002B1D42" w:rsidRPr="002B1D42" w:rsidRDefault="002B1D42" w:rsidP="002B1D42">
      <w:pPr>
        <w:spacing w:after="0" w:line="360" w:lineRule="auto"/>
        <w:ind w:firstLine="709"/>
        <w:jc w:val="center"/>
        <w:rPr>
          <w:rFonts w:ascii="Corbel" w:hAnsi="Corbel"/>
          <w:b/>
          <w:sz w:val="24"/>
          <w:szCs w:val="24"/>
        </w:rPr>
      </w:pPr>
    </w:p>
    <w:p w:rsidR="002B1D42" w:rsidRPr="002B1D42" w:rsidRDefault="002B1D42" w:rsidP="002B1D42">
      <w:pPr>
        <w:spacing w:after="0" w:line="360" w:lineRule="auto"/>
        <w:ind w:firstLine="709"/>
        <w:jc w:val="center"/>
        <w:rPr>
          <w:rFonts w:ascii="Corbel" w:hAnsi="Corbel"/>
          <w:b/>
          <w:sz w:val="24"/>
          <w:szCs w:val="24"/>
        </w:rPr>
      </w:pPr>
      <w:r w:rsidRPr="002B1D42">
        <w:rPr>
          <w:rFonts w:ascii="Corbel" w:hAnsi="Corbel"/>
          <w:b/>
          <w:sz w:val="24"/>
          <w:szCs w:val="24"/>
        </w:rPr>
        <w:t>Rodrigo Cristino da Silva</w:t>
      </w:r>
    </w:p>
    <w:p w:rsidR="002B1D42" w:rsidRPr="002B1D42" w:rsidRDefault="002B1D42" w:rsidP="002B1D42">
      <w:pPr>
        <w:spacing w:after="0" w:line="360" w:lineRule="auto"/>
        <w:ind w:firstLine="709"/>
        <w:jc w:val="center"/>
        <w:rPr>
          <w:rFonts w:ascii="Corbel" w:hAnsi="Corbel"/>
          <w:b/>
          <w:sz w:val="24"/>
          <w:szCs w:val="24"/>
        </w:rPr>
      </w:pPr>
      <w:r w:rsidRPr="002B1D42">
        <w:rPr>
          <w:rFonts w:ascii="Corbel" w:hAnsi="Corbel"/>
          <w:b/>
          <w:sz w:val="24"/>
          <w:szCs w:val="24"/>
        </w:rPr>
        <w:t>Secretário da Mesa Diretora</w:t>
      </w:r>
    </w:p>
    <w:p w:rsidR="002B1D42" w:rsidRPr="002B1D42" w:rsidRDefault="002B1D42" w:rsidP="002B1D42">
      <w:pPr>
        <w:spacing w:after="0" w:line="360" w:lineRule="auto"/>
        <w:ind w:firstLine="709"/>
        <w:jc w:val="center"/>
        <w:rPr>
          <w:rFonts w:ascii="Corbel" w:hAnsi="Corbel"/>
          <w:b/>
          <w:sz w:val="24"/>
          <w:szCs w:val="24"/>
        </w:rPr>
      </w:pPr>
      <w:r w:rsidRPr="002B1D42">
        <w:rPr>
          <w:rFonts w:ascii="Corbel" w:hAnsi="Corbel"/>
          <w:b/>
          <w:sz w:val="24"/>
          <w:szCs w:val="24"/>
        </w:rPr>
        <w:t>Biênio 2023/2024</w:t>
      </w:r>
    </w:p>
    <w:p w:rsidR="00BD30C6" w:rsidRDefault="00BD30C6"/>
    <w:sectPr w:rsidR="00BD30C6" w:rsidSect="00BA3906">
      <w:headerReference w:type="default" r:id="rId8"/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7D1A" w:rsidRDefault="001C7D1A" w:rsidP="002B1D42">
      <w:pPr>
        <w:spacing w:after="0" w:line="240" w:lineRule="auto"/>
      </w:pPr>
      <w:r>
        <w:separator/>
      </w:r>
    </w:p>
  </w:endnote>
  <w:endnote w:type="continuationSeparator" w:id="0">
    <w:p w:rsidR="001C7D1A" w:rsidRDefault="001C7D1A" w:rsidP="002B1D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7D1A" w:rsidRDefault="001C7D1A" w:rsidP="002B1D42">
      <w:pPr>
        <w:spacing w:after="0" w:line="240" w:lineRule="auto"/>
      </w:pPr>
      <w:r>
        <w:separator/>
      </w:r>
    </w:p>
  </w:footnote>
  <w:footnote w:type="continuationSeparator" w:id="0">
    <w:p w:rsidR="001C7D1A" w:rsidRDefault="001C7D1A" w:rsidP="002B1D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D42" w:rsidRDefault="002B1D42" w:rsidP="002B1D42">
    <w:pPr>
      <w:pStyle w:val="Ttulo"/>
      <w:shd w:val="clear" w:color="auto" w:fill="CCCCCC"/>
      <w:spacing w:after="0"/>
      <w:jc w:val="center"/>
      <w:rPr>
        <w:b/>
        <w:bCs/>
        <w:sz w:val="18"/>
        <w:szCs w:val="18"/>
      </w:rPr>
    </w:pPr>
    <w:r>
      <w:rPr>
        <w:b/>
        <w:bCs/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07447330" wp14:editId="6803A5C4">
          <wp:simplePos x="0" y="0"/>
          <wp:positionH relativeFrom="column">
            <wp:posOffset>-19050</wp:posOffset>
          </wp:positionH>
          <wp:positionV relativeFrom="paragraph">
            <wp:posOffset>-35560</wp:posOffset>
          </wp:positionV>
          <wp:extent cx="789940" cy="668655"/>
          <wp:effectExtent l="0" t="0" r="0" b="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94" t="17497" r="11594" b="26247"/>
                  <a:stretch>
                    <a:fillRect/>
                  </a:stretch>
                </pic:blipFill>
                <pic:spPr bwMode="auto">
                  <a:xfrm>
                    <a:off x="0" y="0"/>
                    <a:ext cx="789940" cy="668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C7D1A" w:rsidRPr="00BF243F">
      <w:rPr>
        <w:b/>
        <w:bCs/>
        <w:sz w:val="18"/>
        <w:szCs w:val="18"/>
      </w:rPr>
      <w:t>CÂMARA MUNICIPAL DE PIEDADE DE PONTE NOVA</w:t>
    </w:r>
  </w:p>
  <w:p w:rsidR="00074169" w:rsidRPr="00BF243F" w:rsidRDefault="001C7D1A" w:rsidP="002B1D42">
    <w:pPr>
      <w:pStyle w:val="Ttulo"/>
      <w:shd w:val="clear" w:color="auto" w:fill="CCCCCC"/>
      <w:spacing w:after="0"/>
      <w:jc w:val="center"/>
      <w:rPr>
        <w:b/>
        <w:bCs/>
        <w:sz w:val="18"/>
        <w:szCs w:val="18"/>
      </w:rPr>
    </w:pPr>
    <w:r w:rsidRPr="00BF243F">
      <w:rPr>
        <w:b/>
        <w:bCs/>
        <w:sz w:val="18"/>
        <w:szCs w:val="18"/>
      </w:rPr>
      <w:t>ESTADO DE MINAS GERAIS</w:t>
    </w:r>
  </w:p>
  <w:p w:rsidR="00074169" w:rsidRPr="00BF243F" w:rsidRDefault="001C7D1A" w:rsidP="002B1D42">
    <w:pPr>
      <w:shd w:val="clear" w:color="auto" w:fill="CCCCCC"/>
      <w:tabs>
        <w:tab w:val="center" w:pos="4535"/>
        <w:tab w:val="right" w:pos="9071"/>
      </w:tabs>
      <w:spacing w:after="0" w:line="240" w:lineRule="auto"/>
      <w:rPr>
        <w:b/>
        <w:bCs/>
        <w:sz w:val="18"/>
        <w:szCs w:val="18"/>
      </w:rPr>
    </w:pPr>
    <w:r>
      <w:rPr>
        <w:b/>
        <w:bCs/>
        <w:sz w:val="18"/>
        <w:szCs w:val="18"/>
      </w:rPr>
      <w:tab/>
      <w:t>Rua Professor</w:t>
    </w:r>
    <w:r>
      <w:rPr>
        <w:b/>
        <w:bCs/>
        <w:sz w:val="18"/>
        <w:szCs w:val="18"/>
      </w:rPr>
      <w:t xml:space="preserve"> Sátiro de Melo, nº. 85, C</w:t>
    </w:r>
    <w:r w:rsidRPr="00BF243F">
      <w:rPr>
        <w:b/>
        <w:bCs/>
        <w:sz w:val="18"/>
        <w:szCs w:val="18"/>
      </w:rPr>
      <w:t>entro</w:t>
    </w:r>
    <w:r>
      <w:rPr>
        <w:b/>
        <w:bCs/>
        <w:sz w:val="18"/>
        <w:szCs w:val="18"/>
      </w:rPr>
      <w:tab/>
    </w:r>
  </w:p>
  <w:p w:rsidR="00074169" w:rsidRDefault="001C7D1A" w:rsidP="002B1D42">
    <w:pPr>
      <w:shd w:val="clear" w:color="auto" w:fill="CCCCCC"/>
      <w:spacing w:after="0" w:line="240" w:lineRule="auto"/>
      <w:jc w:val="center"/>
    </w:pPr>
    <w:r w:rsidRPr="00BF243F">
      <w:rPr>
        <w:b/>
        <w:bCs/>
        <w:sz w:val="18"/>
        <w:szCs w:val="18"/>
      </w:rPr>
      <w:t>Telefax</w:t>
    </w:r>
    <w:r>
      <w:rPr>
        <w:b/>
        <w:bCs/>
        <w:sz w:val="18"/>
        <w:szCs w:val="18"/>
      </w:rPr>
      <w:t xml:space="preserve"> 31 38715110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D42"/>
    <w:rsid w:val="001C7D1A"/>
    <w:rsid w:val="002B1D42"/>
    <w:rsid w:val="00B31DD1"/>
    <w:rsid w:val="00BD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uiPriority w:val="10"/>
    <w:qFormat/>
    <w:rsid w:val="002B1D4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2B1D4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Cabealho">
    <w:name w:val="header"/>
    <w:basedOn w:val="Normal"/>
    <w:link w:val="CabealhoChar"/>
    <w:uiPriority w:val="99"/>
    <w:unhideWhenUsed/>
    <w:rsid w:val="002B1D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B1D42"/>
  </w:style>
  <w:style w:type="paragraph" w:styleId="Rodap">
    <w:name w:val="footer"/>
    <w:basedOn w:val="Normal"/>
    <w:link w:val="RodapChar"/>
    <w:uiPriority w:val="99"/>
    <w:unhideWhenUsed/>
    <w:rsid w:val="002B1D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B1D42"/>
  </w:style>
  <w:style w:type="paragraph" w:styleId="Textodebalo">
    <w:name w:val="Balloon Text"/>
    <w:basedOn w:val="Normal"/>
    <w:link w:val="TextodebaloChar"/>
    <w:uiPriority w:val="99"/>
    <w:semiHidden/>
    <w:unhideWhenUsed/>
    <w:rsid w:val="002B1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1D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uiPriority w:val="10"/>
    <w:qFormat/>
    <w:rsid w:val="002B1D4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2B1D4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Cabealho">
    <w:name w:val="header"/>
    <w:basedOn w:val="Normal"/>
    <w:link w:val="CabealhoChar"/>
    <w:uiPriority w:val="99"/>
    <w:unhideWhenUsed/>
    <w:rsid w:val="002B1D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B1D42"/>
  </w:style>
  <w:style w:type="paragraph" w:styleId="Rodap">
    <w:name w:val="footer"/>
    <w:basedOn w:val="Normal"/>
    <w:link w:val="RodapChar"/>
    <w:uiPriority w:val="99"/>
    <w:unhideWhenUsed/>
    <w:rsid w:val="002B1D4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B1D42"/>
  </w:style>
  <w:style w:type="paragraph" w:styleId="Textodebalo">
    <w:name w:val="Balloon Text"/>
    <w:basedOn w:val="Normal"/>
    <w:link w:val="TextodebaloChar"/>
    <w:uiPriority w:val="99"/>
    <w:semiHidden/>
    <w:unhideWhenUsed/>
    <w:rsid w:val="002B1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1D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DE419-7EB5-401F-90D3-1D6DD984F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292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1</cp:revision>
  <cp:lastPrinted>2023-05-22T12:49:00Z</cp:lastPrinted>
  <dcterms:created xsi:type="dcterms:W3CDTF">2023-05-22T12:39:00Z</dcterms:created>
  <dcterms:modified xsi:type="dcterms:W3CDTF">2023-05-22T12:49:00Z</dcterms:modified>
</cp:coreProperties>
</file>