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A7C9A" w14:textId="3A0B7693" w:rsidR="002F7419" w:rsidRPr="00F31482" w:rsidRDefault="002F7419" w:rsidP="002F7419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065348E6" wp14:editId="0FE07A2E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10160" t="9525" r="12700" b="5715"/>
                <wp:wrapNone/>
                <wp:docPr id="630941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204CD0" w14:textId="77777777" w:rsidR="002F7419" w:rsidRDefault="002F7419" w:rsidP="002F741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62F9650" w14:textId="77777777" w:rsidR="002F7419" w:rsidRPr="00D24B08" w:rsidRDefault="002F7419" w:rsidP="002F741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3356/2026</w:t>
                            </w:r>
                          </w:p>
                          <w:p w14:paraId="0AA6513C" w14:textId="77777777" w:rsidR="002F7419" w:rsidRPr="00D24B08" w:rsidRDefault="002F7419" w:rsidP="002F741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28/04/2026</w:t>
                            </w:r>
                          </w:p>
                          <w:p w14:paraId="298719EE" w14:textId="77777777" w:rsidR="002F7419" w:rsidRPr="00AB794A" w:rsidRDefault="002F7419" w:rsidP="002F741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348E6" id="Retângulo 2" o:spid="_x0000_s1026" style="position:absolute;left:0;text-align:left;margin-left:-15.55pt;margin-top:.6pt;width:151.2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44204CD0" w14:textId="77777777" w:rsidR="002F7419" w:rsidRDefault="002F7419" w:rsidP="002F741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62F9650" w14:textId="77777777" w:rsidR="002F7419" w:rsidRPr="00D24B08" w:rsidRDefault="002F7419" w:rsidP="002F741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3356/2026</w:t>
                      </w:r>
                    </w:p>
                    <w:p w14:paraId="0AA6513C" w14:textId="77777777" w:rsidR="002F7419" w:rsidRPr="00D24B08" w:rsidRDefault="002F7419" w:rsidP="002F741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28/04/2026</w:t>
                      </w:r>
                    </w:p>
                    <w:p w14:paraId="298719EE" w14:textId="77777777" w:rsidR="002F7419" w:rsidRPr="00AB794A" w:rsidRDefault="002F7419" w:rsidP="002F741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31482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>1 2 6 8 1</w:t>
      </w:r>
    </w:p>
    <w:p w14:paraId="2A8B022E" w14:textId="77777777" w:rsidR="002F7419" w:rsidRPr="009A46A5" w:rsidRDefault="002F7419" w:rsidP="002F7419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28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B00289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1.520,00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um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e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vinte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F7419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4319E89E" w:rsidR="00081855" w:rsidRPr="0009362D" w:rsidRDefault="00081855" w:rsidP="002F741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20759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2F7419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2F7419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0A9858F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1.520,00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(um mil e quinhentos e vinte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2F7419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AC63F3" w14:paraId="255E3A2E" w14:textId="77777777" w:rsidTr="002F74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FD729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C63F3" w14:paraId="0A13A825" w14:textId="77777777" w:rsidTr="002F74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EABAF9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AC63F3" w14:paraId="3F1F028A" w14:textId="77777777" w:rsidTr="002F74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264412" w14:textId="77777777" w:rsidR="00AC63F3" w:rsidRDefault="00AC63F3" w:rsidP="002F7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0E3BF4" w14:textId="77777777" w:rsidR="00AC63F3" w:rsidRDefault="00AC63F3" w:rsidP="002F74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Especial da Procuradoria Geral do Município</w:t>
            </w:r>
          </w:p>
        </w:tc>
      </w:tr>
      <w:tr w:rsidR="00AC63F3" w14:paraId="3F6C421E" w14:textId="77777777" w:rsidTr="002F74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14E7D" w14:textId="77777777" w:rsidR="00AC63F3" w:rsidRDefault="00AC63F3" w:rsidP="002F7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04.005.0003.0092.0002.2072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1CC988" w14:textId="58F73DFA" w:rsidR="00AC63F3" w:rsidRDefault="00AC63F3" w:rsidP="002F741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F74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Fundo Especial da Procuradoria Geral</w:t>
            </w:r>
          </w:p>
        </w:tc>
      </w:tr>
      <w:tr w:rsidR="00AC63F3" w14:paraId="2AA3236F" w14:textId="77777777" w:rsidTr="002F74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15F54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22D89A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DC89E6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C63F3" w14:paraId="05EE9C5D" w14:textId="77777777" w:rsidTr="002F74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31BDC" w14:textId="77777777" w:rsidR="00AC63F3" w:rsidRDefault="00AC63F3" w:rsidP="002F74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A0AC26" w14:textId="77777777" w:rsidR="00AC63F3" w:rsidRDefault="00AC63F3" w:rsidP="002F74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00517 - CEF 619-9 Fundo Especial da PROGE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F916DC" w14:textId="77777777" w:rsidR="00AC63F3" w:rsidRDefault="00AC63F3" w:rsidP="002F741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R$ 1.520,00</w:t>
            </w:r>
          </w:p>
        </w:tc>
      </w:tr>
      <w:tr w:rsidR="00AC63F3" w14:paraId="1E85E2FD" w14:textId="77777777" w:rsidTr="002F74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F1563B" w14:textId="77777777" w:rsidR="00AC63F3" w:rsidRDefault="00AC63F3" w:rsidP="002F741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R$ 1.520,00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AC63F3" w14:paraId="29A1D741" w14:textId="77777777" w:rsidTr="002F74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69BDC4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AC63F3" w14:paraId="5F6A9641" w14:textId="77777777" w:rsidTr="002F74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BA44B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AC63F3" w14:paraId="7F2EAAA8" w14:textId="77777777" w:rsidTr="002F741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3209F" w14:textId="77777777" w:rsidR="00AC63F3" w:rsidRDefault="00AC63F3" w:rsidP="002F7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7218B" w14:textId="77777777" w:rsidR="00AC63F3" w:rsidRDefault="00AC63F3" w:rsidP="002F74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Especial da Procuradoria Geral do Município</w:t>
            </w:r>
          </w:p>
        </w:tc>
      </w:tr>
      <w:tr w:rsidR="00AC63F3" w14:paraId="6A27D253" w14:textId="77777777" w:rsidTr="002F741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55F514" w14:textId="77777777" w:rsidR="00AC63F3" w:rsidRDefault="00AC63F3" w:rsidP="002F7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04.005.0003.0092.0002.2072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A7D875" w14:textId="77777777" w:rsidR="00AC63F3" w:rsidRDefault="00AC63F3" w:rsidP="002F741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Fundo Especial da Procuradoria Geral</w:t>
            </w:r>
          </w:p>
        </w:tc>
      </w:tr>
      <w:tr w:rsidR="00AC63F3" w14:paraId="457CF40F" w14:textId="77777777" w:rsidTr="002F741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BCA17B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BB1AB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2BB9A0" w14:textId="77777777" w:rsidR="00AC63F3" w:rsidRDefault="00AC63F3" w:rsidP="002F74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C63F3" w14:paraId="33194967" w14:textId="77777777" w:rsidTr="002F741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BC17B" w14:textId="77777777" w:rsidR="00AC63F3" w:rsidRDefault="00AC63F3" w:rsidP="002F74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2A8A51" w14:textId="77777777" w:rsidR="00AC63F3" w:rsidRDefault="00AC63F3" w:rsidP="002F74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00517 - CEF 619-9 Fundo Especial da PROGE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08F7DA" w14:textId="77777777" w:rsidR="00AC63F3" w:rsidRDefault="00AC63F3" w:rsidP="002F741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R$ 1.520,00</w:t>
            </w:r>
          </w:p>
        </w:tc>
      </w:tr>
      <w:tr w:rsidR="00AC63F3" w14:paraId="65072D45" w14:textId="77777777" w:rsidTr="002F74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1BAC6" w14:textId="77777777" w:rsidR="00AC63F3" w:rsidRDefault="00AC63F3" w:rsidP="002F741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R$ 1.520,00</w:t>
            </w:r>
          </w:p>
        </w:tc>
      </w:tr>
    </w:tbl>
    <w:p w14:paraId="57EEE882" w14:textId="77777777" w:rsidR="002E1525" w:rsidRPr="002F7419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2F7419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2F741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BB5DB5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C63F3">
        <w:rPr>
          <w:rFonts w:ascii="Arial" w:hAnsi="Arial" w:cs="Arial"/>
          <w:sz w:val="24"/>
          <w:szCs w:val="24"/>
        </w:rPr>
        <w:t>2</w:t>
      </w:r>
      <w:r w:rsidR="002F7419">
        <w:rPr>
          <w:rFonts w:ascii="Arial" w:hAnsi="Arial" w:cs="Arial"/>
          <w:sz w:val="24"/>
          <w:szCs w:val="24"/>
        </w:rPr>
        <w:t>8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6B41110C" w:rsidR="002E47EB" w:rsidRPr="00322A60" w:rsidRDefault="003A5F04" w:rsidP="002F741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F7419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2E65EF4" w14:textId="77777777" w:rsidR="002F7419" w:rsidRDefault="002F7419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92A32A9" w:rsidR="00283966" w:rsidRPr="00283966" w:rsidRDefault="002E47EB" w:rsidP="002F74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E457AC">
        <w:rPr>
          <w:rFonts w:ascii="Arial" w:hAnsi="Arial" w:cs="Arial"/>
        </w:rPr>
        <w:t>Procuradoria Geral</w:t>
      </w:r>
    </w:p>
    <w:p w14:paraId="4C157806" w14:textId="1AF33527" w:rsidR="002E47EB" w:rsidRPr="009F3255" w:rsidRDefault="002E47EB" w:rsidP="002F741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C63F3">
        <w:rPr>
          <w:rFonts w:ascii="Arial" w:hAnsi="Arial" w:cs="Arial"/>
          <w:bCs/>
          <w:color w:val="000000" w:themeColor="text1"/>
          <w:sz w:val="24"/>
          <w:szCs w:val="28"/>
        </w:rPr>
        <w:t>1.520</w:t>
      </w:r>
      <w:r w:rsidR="00E457AC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2F741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2F741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1607BA7" w14:textId="72AA5653" w:rsidR="00CA2650" w:rsidRPr="00AC63F3" w:rsidRDefault="00AC63F3" w:rsidP="002F74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C63F3">
        <w:rPr>
          <w:rFonts w:ascii="Arial" w:hAnsi="Arial" w:cs="Arial"/>
          <w:sz w:val="24"/>
          <w:szCs w:val="24"/>
          <w:shd w:val="clear" w:color="auto" w:fill="FFFFFF"/>
        </w:rPr>
        <w:t>63 – 3339039000000000000 – Outros serviços de terceiros – pessoa jurídica</w:t>
      </w:r>
    </w:p>
    <w:p w14:paraId="7375102B" w14:textId="77777777" w:rsidR="00283966" w:rsidRPr="00AC63F3" w:rsidRDefault="00283966" w:rsidP="002F7419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2F74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2B27244" w14:textId="1F7DCCA8" w:rsidR="00AC63F3" w:rsidRPr="00AC63F3" w:rsidRDefault="00AC63F3" w:rsidP="002F74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C63F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64 – 3339040000000000000 – Serviços de tecnologia da informação e comunicação - pessoa jurídica</w:t>
      </w:r>
    </w:p>
    <w:p w14:paraId="32C2FE5C" w14:textId="123C9DFF" w:rsidR="002E47EB" w:rsidRPr="009F3255" w:rsidRDefault="002E47EB" w:rsidP="002F741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78099324" w:rsidR="00AC63F3" w:rsidRPr="00AC63F3" w:rsidRDefault="002E47EB" w:rsidP="002F74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AC63F3" w:rsidRPr="00AC63F3">
        <w:rPr>
          <w:rFonts w:ascii="Arial" w:hAnsi="Arial" w:cs="Arial"/>
          <w:color w:val="000000"/>
        </w:rPr>
        <w:t>Os recursos são provenientes de anulação parcial da dotação orçamentária no valor de R$ 1.520,00 da dotação referente a outros serviços de terceiros – pessoa jurídica, cujo saldo não será integralmente utilizado no presente exercício, possibilitando seu remanejamento para atendimento da demanda em questão.</w:t>
      </w:r>
    </w:p>
    <w:p w14:paraId="10F3CDB7" w14:textId="77777777" w:rsidR="0067567B" w:rsidRDefault="0067567B" w:rsidP="002F741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4EDE1F7" w14:textId="5960B8BD" w:rsidR="00AC63F3" w:rsidRPr="00AC63F3" w:rsidRDefault="002E47EB" w:rsidP="00A7781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2F741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AC63F3" w:rsidRPr="00AC63F3">
        <w:rPr>
          <w:rFonts w:ascii="Arial" w:hAnsi="Arial" w:cs="Arial"/>
          <w:color w:val="000000"/>
        </w:rPr>
        <w:t>A presente suplementação tem por finalidade complementar a dotação orçamentária destinada à contratação de subscrição de software jurídico em ambiente web, na</w:t>
      </w:r>
      <w:r w:rsidR="00AC63F3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modalidade Software como Serviço (SaaS), a ser utilizado pela Procuradoria Geral do</w:t>
      </w:r>
      <w:r w:rsidR="00AC63F3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Município.</w:t>
      </w:r>
      <w:r w:rsidR="00A7781E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Durante a fase de planejamento da contratação, verificou-se que o saldo inicialmente previsto na dotação orçamentária específica se mostrou insuficiente para suportar integralmente o valor da contratação, estimado em R$ 11.760,00 (onze mil setecentos</w:t>
      </w:r>
      <w:r w:rsidR="00AC63F3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e sessenta reais), conforme proposta comercial presentada.</w:t>
      </w:r>
      <w:r w:rsidR="00A7781E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 xml:space="preserve">Dessa forma, torna-se necessária a suplementação de recursos, a fim de </w:t>
      </w:r>
      <w:r w:rsidR="00AC63F3">
        <w:rPr>
          <w:rFonts w:ascii="Arial" w:hAnsi="Arial" w:cs="Arial"/>
          <w:color w:val="000000"/>
        </w:rPr>
        <w:t>v</w:t>
      </w:r>
      <w:r w:rsidR="00AC63F3" w:rsidRPr="00AC63F3">
        <w:rPr>
          <w:rFonts w:ascii="Arial" w:hAnsi="Arial" w:cs="Arial"/>
          <w:color w:val="000000"/>
        </w:rPr>
        <w:t>iabilizar a contratação da solução tecnológica pretendida, garantindo a continuidade e o</w:t>
      </w:r>
      <w:r w:rsidR="00AC63F3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aprimoramento das atividades jurídicas desenvolvidas pela Procuradoria</w:t>
      </w:r>
      <w:r w:rsidR="00AC63F3">
        <w:rPr>
          <w:rFonts w:ascii="Arial" w:hAnsi="Arial" w:cs="Arial"/>
          <w:color w:val="000000"/>
        </w:rPr>
        <w:t>.</w:t>
      </w:r>
    </w:p>
    <w:p w14:paraId="118E5C4C" w14:textId="25028CEF" w:rsidR="0067567B" w:rsidRPr="0067567B" w:rsidRDefault="0067567B" w:rsidP="002F74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E11BA1C" w14:textId="6AA64E60" w:rsidR="00AC63F3" w:rsidRPr="00AC63F3" w:rsidRDefault="002E47EB" w:rsidP="002F74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2F741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AC63F3" w:rsidRPr="00AC63F3">
        <w:rPr>
          <w:rFonts w:ascii="Arial" w:hAnsi="Arial" w:cs="Arial"/>
          <w:color w:val="000000"/>
        </w:rPr>
        <w:t>A suplementação permitirá a efetivação da contratação de ferramenta tecnológica essencial ao suporte das atividades jurídicas, proporcionando ganhos de eficiência operacional, redução de retrabalho e maior precisão na realização de cálculos judiciais e administrativos.</w:t>
      </w:r>
      <w:r w:rsidR="002F7419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Além disso, espera-se melhoria na produtividade dos Procuradores, maior celeridade no acompanhamento processual e incremento na qualidade das manifestações jurídicas.</w:t>
      </w:r>
      <w:r w:rsidR="002F7419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Do ponto de vista orçamentário, o remanejamento não compromete a execução das ações originalmente previstas na dotação de origem, tendo em vista a disponibilidade de saldo não utilizado, garantindo equilíbrio na execução orçamentária.</w:t>
      </w:r>
      <w:r w:rsidR="002F7419">
        <w:rPr>
          <w:rFonts w:ascii="Arial" w:hAnsi="Arial" w:cs="Arial"/>
          <w:color w:val="000000"/>
        </w:rPr>
        <w:t xml:space="preserve"> </w:t>
      </w:r>
      <w:r w:rsidR="00AC63F3" w:rsidRPr="00AC63F3">
        <w:rPr>
          <w:rFonts w:ascii="Arial" w:hAnsi="Arial" w:cs="Arial"/>
          <w:color w:val="000000"/>
        </w:rPr>
        <w:t>Por fim, a contratação contribuirá para a modernização da gestão pública, com reflexos positivos na prestação dos serviços jurídicos e no atendimento das demandas institucionais</w:t>
      </w:r>
    </w:p>
    <w:p w14:paraId="37EBBC2C" w14:textId="691DB3AA" w:rsidR="0067567B" w:rsidRPr="0067567B" w:rsidRDefault="0067567B" w:rsidP="002F74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EB16472" w14:textId="699EB4AE" w:rsidR="00521C79" w:rsidRPr="002F7419" w:rsidRDefault="00521C79" w:rsidP="002F7419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17AD6AC3" w14:textId="2B408BDE" w:rsidR="0067567B" w:rsidRPr="002F7419" w:rsidRDefault="00E457AC" w:rsidP="002F7419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2F7419">
        <w:rPr>
          <w:rFonts w:ascii="Arial" w:eastAsia="Times New Roman" w:hAnsi="Arial" w:cs="Arial"/>
          <w:bCs/>
          <w:sz w:val="24"/>
          <w:szCs w:val="24"/>
          <w:lang w:eastAsia="pt-BR"/>
        </w:rPr>
        <w:t>Alessandra Ap. Lavorente Chiroli</w:t>
      </w:r>
    </w:p>
    <w:p w14:paraId="0E4D60AD" w14:textId="6F70D3F8" w:rsidR="002E47EB" w:rsidRPr="002F7419" w:rsidRDefault="00E457AC" w:rsidP="002F741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7419">
        <w:rPr>
          <w:rFonts w:ascii="Arial" w:hAnsi="Arial" w:cs="Arial"/>
          <w:b/>
          <w:sz w:val="24"/>
          <w:szCs w:val="24"/>
        </w:rPr>
        <w:t>Procuradora Geral</w:t>
      </w:r>
      <w:r w:rsidR="002F7419">
        <w:rPr>
          <w:rFonts w:ascii="Arial" w:hAnsi="Arial" w:cs="Arial"/>
          <w:b/>
          <w:sz w:val="24"/>
          <w:szCs w:val="24"/>
        </w:rPr>
        <w:t xml:space="preserve"> do Município</w:t>
      </w:r>
    </w:p>
    <w:sectPr w:rsidR="002E47EB" w:rsidRPr="002F7419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61AB5" w14:textId="77777777" w:rsidR="002C24F2" w:rsidRDefault="002C24F2" w:rsidP="0051638F">
      <w:pPr>
        <w:spacing w:after="0" w:line="240" w:lineRule="auto"/>
      </w:pPr>
      <w:r>
        <w:separator/>
      </w:r>
    </w:p>
  </w:endnote>
  <w:endnote w:type="continuationSeparator" w:id="0">
    <w:p w14:paraId="4BCED517" w14:textId="77777777" w:rsidR="002C24F2" w:rsidRDefault="002C24F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0B28" w14:textId="77777777" w:rsidR="002C24F2" w:rsidRDefault="002C24F2" w:rsidP="0051638F">
      <w:pPr>
        <w:spacing w:after="0" w:line="240" w:lineRule="auto"/>
      </w:pPr>
      <w:r>
        <w:separator/>
      </w:r>
    </w:p>
  </w:footnote>
  <w:footnote w:type="continuationSeparator" w:id="0">
    <w:p w14:paraId="354B6B58" w14:textId="77777777" w:rsidR="002C24F2" w:rsidRDefault="002C24F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F2EA37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F7419">
      <w:rPr>
        <w:rFonts w:ascii="Arial" w:hAnsi="Arial" w:cs="Arial"/>
        <w:sz w:val="16"/>
      </w:rPr>
      <w:t>12681/2026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1574831">
    <w:abstractNumId w:val="1"/>
  </w:num>
  <w:num w:numId="2" w16cid:durableId="121852558">
    <w:abstractNumId w:val="3"/>
  </w:num>
  <w:num w:numId="3" w16cid:durableId="227572620">
    <w:abstractNumId w:val="2"/>
  </w:num>
  <w:num w:numId="4" w16cid:durableId="348797057">
    <w:abstractNumId w:val="0"/>
  </w:num>
  <w:num w:numId="5" w16cid:durableId="11944609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1E5A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24F2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41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81E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3435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623B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2F7419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2F7419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741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2026-04-27T17:12:00Z</dcterms:created>
  <dcterms:modified xsi:type="dcterms:W3CDTF">2026-04-28T13:16:00Z</dcterms:modified>
</cp:coreProperties>
</file>