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B4522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5557F33B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  <w:bookmarkStart w:id="0" w:name="_Hlk212015123"/>
      <w:r w:rsidRPr="00301148">
        <w:rPr>
          <w:rFonts w:ascii="Times New Roman" w:hAnsi="Times New Roman" w:cs="Times New Roman"/>
          <w:sz w:val="24"/>
          <w:szCs w:val="24"/>
        </w:rPr>
        <w:t>Ofício nº 495/2025-Gabinete do Prefeito</w:t>
      </w:r>
    </w:p>
    <w:p w14:paraId="2A1AFC05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 xml:space="preserve">   </w:t>
      </w:r>
      <w:r w:rsidRPr="00301148">
        <w:rPr>
          <w:rFonts w:ascii="Times New Roman" w:hAnsi="Times New Roman" w:cs="Times New Roman"/>
          <w:sz w:val="24"/>
          <w:szCs w:val="24"/>
        </w:rPr>
        <w:tab/>
      </w:r>
      <w:r w:rsidRPr="00301148">
        <w:rPr>
          <w:rFonts w:ascii="Times New Roman" w:hAnsi="Times New Roman" w:cs="Times New Roman"/>
          <w:sz w:val="24"/>
          <w:szCs w:val="24"/>
        </w:rPr>
        <w:tab/>
      </w:r>
      <w:r w:rsidRPr="00301148">
        <w:rPr>
          <w:rFonts w:ascii="Times New Roman" w:hAnsi="Times New Roman" w:cs="Times New Roman"/>
          <w:sz w:val="24"/>
          <w:szCs w:val="24"/>
        </w:rPr>
        <w:tab/>
      </w:r>
    </w:p>
    <w:p w14:paraId="684320A2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7247D85D" w14:textId="77777777" w:rsidR="00FE43EC" w:rsidRPr="00301148" w:rsidRDefault="00FE43EC" w:rsidP="00FE43EC">
      <w:pPr>
        <w:jc w:val="right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ab/>
      </w:r>
      <w:r w:rsidRPr="00301148">
        <w:rPr>
          <w:rFonts w:ascii="Times New Roman" w:hAnsi="Times New Roman" w:cs="Times New Roman"/>
          <w:sz w:val="24"/>
          <w:szCs w:val="24"/>
        </w:rPr>
        <w:tab/>
      </w:r>
      <w:r w:rsidRPr="00301148">
        <w:rPr>
          <w:rFonts w:ascii="Times New Roman" w:hAnsi="Times New Roman" w:cs="Times New Roman"/>
          <w:sz w:val="24"/>
          <w:szCs w:val="24"/>
        </w:rPr>
        <w:tab/>
      </w:r>
      <w:r w:rsidRPr="00301148">
        <w:rPr>
          <w:rFonts w:ascii="Times New Roman" w:hAnsi="Times New Roman" w:cs="Times New Roman"/>
          <w:sz w:val="24"/>
          <w:szCs w:val="24"/>
        </w:rPr>
        <w:tab/>
      </w:r>
      <w:r w:rsidRPr="00301148">
        <w:rPr>
          <w:rFonts w:ascii="Times New Roman" w:hAnsi="Times New Roman" w:cs="Times New Roman"/>
          <w:sz w:val="24"/>
          <w:szCs w:val="24"/>
        </w:rPr>
        <w:tab/>
      </w:r>
      <w:r w:rsidRPr="00301148">
        <w:rPr>
          <w:rFonts w:ascii="Times New Roman" w:hAnsi="Times New Roman" w:cs="Times New Roman"/>
          <w:sz w:val="24"/>
          <w:szCs w:val="24"/>
        </w:rPr>
        <w:tab/>
      </w:r>
      <w:r w:rsidRPr="00301148">
        <w:rPr>
          <w:rFonts w:ascii="Times New Roman" w:hAnsi="Times New Roman" w:cs="Times New Roman"/>
          <w:sz w:val="24"/>
          <w:szCs w:val="24"/>
        </w:rPr>
        <w:tab/>
        <w:t xml:space="preserve"> Araripina-PE, 18 de novembro de 2025.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FE43EC" w:rsidRPr="00301148" w14:paraId="61673A72" w14:textId="77777777" w:rsidTr="00134FFD">
        <w:trPr>
          <w:trHeight w:val="261"/>
        </w:trPr>
        <w:tc>
          <w:tcPr>
            <w:tcW w:w="236" w:type="dxa"/>
          </w:tcPr>
          <w:p w14:paraId="49446F1B" w14:textId="77777777" w:rsidR="00FE43EC" w:rsidRPr="00301148" w:rsidRDefault="00FE43EC" w:rsidP="00134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1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FE43EC" w:rsidRPr="00301148" w14:paraId="5D268296" w14:textId="77777777" w:rsidTr="00134FFD">
        <w:trPr>
          <w:trHeight w:val="261"/>
        </w:trPr>
        <w:tc>
          <w:tcPr>
            <w:tcW w:w="236" w:type="dxa"/>
          </w:tcPr>
          <w:p w14:paraId="503A06DF" w14:textId="77777777" w:rsidR="00FE43EC" w:rsidRPr="00301148" w:rsidRDefault="00FE43EC" w:rsidP="00134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1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</w:tr>
    </w:tbl>
    <w:p w14:paraId="296C8BB6" w14:textId="77777777" w:rsidR="00FE43EC" w:rsidRPr="00301148" w:rsidRDefault="00FE43EC" w:rsidP="00FE43EC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A Sua Excelência o Senhor</w:t>
      </w:r>
    </w:p>
    <w:p w14:paraId="44388914" w14:textId="77777777" w:rsidR="00FE43EC" w:rsidRPr="00301148" w:rsidRDefault="00FE43EC" w:rsidP="00FE43EC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b/>
          <w:sz w:val="24"/>
          <w:szCs w:val="24"/>
        </w:rPr>
        <w:t>FRANCISCO EDIVALDO ALVES PEREIRA</w:t>
      </w:r>
    </w:p>
    <w:p w14:paraId="47EF9470" w14:textId="77777777" w:rsidR="00FE43EC" w:rsidRPr="00301148" w:rsidRDefault="00FE43EC" w:rsidP="00FE43EC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Presidente da Câmara Municipal de Araripina</w:t>
      </w:r>
    </w:p>
    <w:p w14:paraId="4D1E742A" w14:textId="77777777" w:rsidR="00FE43EC" w:rsidRPr="00301148" w:rsidRDefault="00FE43EC" w:rsidP="00FE43E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5B432E" w14:textId="77777777" w:rsidR="00FE43EC" w:rsidRPr="00301148" w:rsidRDefault="00FE43EC" w:rsidP="00FE43E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2CFFF8" w14:textId="77777777" w:rsidR="00FE43EC" w:rsidRPr="00301148" w:rsidRDefault="00FE43EC" w:rsidP="00FE43E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564B924" w14:textId="77777777" w:rsidR="00FE43EC" w:rsidRPr="00301148" w:rsidRDefault="00FE43EC" w:rsidP="00FE43E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proofErr w:type="spellStart"/>
      <w:r w:rsidRPr="00301148">
        <w:rPr>
          <w:rFonts w:ascii="Times New Roman" w:hAnsi="Times New Roman" w:cs="Times New Roman"/>
          <w:b/>
          <w:bCs/>
          <w:sz w:val="24"/>
          <w:szCs w:val="24"/>
        </w:rPr>
        <w:t>Reencaminhamento</w:t>
      </w:r>
      <w:proofErr w:type="spellEnd"/>
      <w:r w:rsidRPr="00301148">
        <w:rPr>
          <w:rFonts w:ascii="Times New Roman" w:hAnsi="Times New Roman" w:cs="Times New Roman"/>
          <w:b/>
          <w:bCs/>
          <w:sz w:val="24"/>
          <w:szCs w:val="24"/>
        </w:rPr>
        <w:t xml:space="preserve"> do Projeto de Lei nº 040/2025.</w:t>
      </w:r>
    </w:p>
    <w:p w14:paraId="441F7112" w14:textId="77777777" w:rsidR="00FE43EC" w:rsidRPr="00301148" w:rsidRDefault="00FE43EC" w:rsidP="00FE43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4194F6" w14:textId="77777777" w:rsidR="00FE43EC" w:rsidRPr="00301148" w:rsidRDefault="00FE43EC" w:rsidP="00FE43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FC578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Senhor Presidente,</w:t>
      </w:r>
    </w:p>
    <w:p w14:paraId="4EB72F7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A5868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Cumprimentando-o cordialmente, encaminho novamente para apreciação dessa Egrégia Casa Legislativa o Projeto de Lei nº 040, de 03 de novembro de 2025, que altera a Lei Municipal nº 1.923, de 17 de março de 1992, que criou o Conselho Municipal de Educação, dispõe sobre o Sistema Municipal de Ensino de Araripina – PE e define e estrutura as competências do referido Conselho, após as devidas modificações e ajustes no texto principal do projeto.</w:t>
      </w:r>
    </w:p>
    <w:p w14:paraId="3D26EB1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916C45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 xml:space="preserve">Invocando o disposto no Art. 53 da Lei Orgânica do Município, especialmente seu §1º, solicito que o referido Projeto de Lei seja apreciado em regime de urgência urgentíssima, considerando a relevância e a necessidade de adequação do Município às normas constitucionais e </w:t>
      </w:r>
      <w:proofErr w:type="spellStart"/>
      <w:r w:rsidRPr="00301148">
        <w:rPr>
          <w:rFonts w:ascii="Times New Roman" w:hAnsi="Times New Roman" w:cs="Times New Roman"/>
          <w:sz w:val="24"/>
          <w:szCs w:val="24"/>
        </w:rPr>
        <w:t>infralegais</w:t>
      </w:r>
      <w:proofErr w:type="spellEnd"/>
      <w:r w:rsidRPr="00301148">
        <w:rPr>
          <w:rFonts w:ascii="Times New Roman" w:hAnsi="Times New Roman" w:cs="Times New Roman"/>
          <w:sz w:val="24"/>
          <w:szCs w:val="24"/>
        </w:rPr>
        <w:t xml:space="preserve"> vigentes.</w:t>
      </w:r>
    </w:p>
    <w:p w14:paraId="1976899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389D6E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Na certeza da costumeira atenção e colaboração dos ilustres membros dessa Câmara Municipal, reitero protestos de elevada estima e consideração.</w:t>
      </w:r>
    </w:p>
    <w:p w14:paraId="0A061C5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77AB0FE" w14:textId="77777777" w:rsidR="00FE43EC" w:rsidRPr="00301148" w:rsidRDefault="00FE43EC" w:rsidP="00FE43E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Atenciosamente,</w:t>
      </w:r>
    </w:p>
    <w:p w14:paraId="28E4C343" w14:textId="77777777" w:rsidR="00FE43EC" w:rsidRPr="00301148" w:rsidRDefault="00FE43EC" w:rsidP="00FE43E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23A3A6" w14:textId="77777777" w:rsidR="00FE43EC" w:rsidRPr="00301148" w:rsidRDefault="00FE43EC" w:rsidP="00FE43E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4A0DFE" w14:textId="77777777" w:rsidR="00FE43EC" w:rsidRPr="00301148" w:rsidRDefault="00FE43EC" w:rsidP="00FE43E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hAnsi="Times New Roman" w:cs="Times New Roman"/>
          <w:b/>
          <w:bCs/>
          <w:sz w:val="24"/>
          <w:szCs w:val="24"/>
        </w:rPr>
        <w:t>EVILÁSIO MATEUS DA SILVA CARDOSO</w:t>
      </w:r>
    </w:p>
    <w:p w14:paraId="21079853" w14:textId="77777777" w:rsidR="00FE43EC" w:rsidRPr="00301148" w:rsidRDefault="00FE43EC" w:rsidP="00FE43E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hAnsi="Times New Roman" w:cs="Times New Roman"/>
          <w:b/>
          <w:bCs/>
          <w:sz w:val="24"/>
          <w:szCs w:val="24"/>
        </w:rPr>
        <w:t>Prefeito</w:t>
      </w:r>
    </w:p>
    <w:p w14:paraId="3B6B73D5" w14:textId="77777777" w:rsidR="00FE43EC" w:rsidRPr="00301148" w:rsidRDefault="00FE43EC" w:rsidP="00FE43E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24477764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301148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Mensagem justificativa ao Projeto de Lei do Executivo nº 040, de 04 de novembro de </w:t>
      </w:r>
      <w:proofErr w:type="gramStart"/>
      <w:r w:rsidRPr="00301148">
        <w:rPr>
          <w:rFonts w:ascii="Times New Roman" w:hAnsi="Times New Roman" w:cs="Times New Roman"/>
          <w:b/>
          <w:bCs/>
          <w:sz w:val="23"/>
          <w:szCs w:val="23"/>
          <w:u w:val="single"/>
        </w:rPr>
        <w:t>2025</w:t>
      </w:r>
      <w:proofErr w:type="gramEnd"/>
    </w:p>
    <w:p w14:paraId="64BBF5F7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19D7FF3E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0E67A054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387E6FD6" w14:textId="77777777" w:rsidR="00FE43EC" w:rsidRPr="00301148" w:rsidRDefault="00FE43EC" w:rsidP="00FE43EC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Senhor Presidente,</w:t>
      </w:r>
      <w:r w:rsidRPr="00301148">
        <w:rPr>
          <w:rFonts w:ascii="Times New Roman" w:hAnsi="Times New Roman" w:cs="Times New Roman"/>
          <w:sz w:val="24"/>
          <w:szCs w:val="24"/>
        </w:rPr>
        <w:br/>
        <w:t>Senhoras e Senhores Vereadores,</w:t>
      </w:r>
    </w:p>
    <w:p w14:paraId="65953CDB" w14:textId="77777777" w:rsidR="00FE43EC" w:rsidRPr="00301148" w:rsidRDefault="00FE43EC" w:rsidP="00FE43EC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294C8EC7" w14:textId="77777777" w:rsidR="00FE43EC" w:rsidRPr="00301148" w:rsidRDefault="00FE43EC" w:rsidP="00FE43EC">
      <w:pPr>
        <w:pStyle w:val="Ttulo8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Submeto à elevada apreciação desta Casa Legislativa o Projeto de Lei nº 040, de 04 de novembro de 2025, que altera a Lei Municipal nº 1.923, de 17 de março de 1992, responsável pela criação do Conselho Municipal de Educação de Araripina e pela regulamentação do Sistema Municipal de Ensino.</w:t>
      </w:r>
    </w:p>
    <w:p w14:paraId="790E2D60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2FEFA7D9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A presente proposição tem como finalidade atualizar e adequar a legislação municipal de educação às diretrizes e princípios da Constituição Federal, da Lei de Diretrizes e Bases da Educação Nacional (Lei nº 9.394/1996) e do Plano Nacional de Educação (Lei nº 13.005/2014), promovendo a modernização normativa e organizacional do Sistema Municipal de Ensino.</w:t>
      </w:r>
    </w:p>
    <w:p w14:paraId="1806FFEF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5F952DF8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Passados mais de trinta anos da promulgação da Lei nº 1.923/1992, constata-se que o cenário educacional, as políticas públicas e as demandas sociais evoluíram significativamente, exigindo do município um novo marco legal que reflita as atuais concepções de gestão democrática, inclusão, equidade e qualidade na educação.</w:t>
      </w:r>
    </w:p>
    <w:p w14:paraId="79115B22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29E2119A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O novo texto proposto amplia e detalha as competências do Conselho Municipal de Educação (CME), reforçando seu papel como órgão colegiado, normativo, consultivo, deliberativo e de controle social das políticas educacionais, garantindo maior autonomia, transparência e representatividade na formulação e acompanhamento das ações do poder público.</w:t>
      </w:r>
    </w:p>
    <w:p w14:paraId="60CA0A4C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41F9FF25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lastRenderedPageBreak/>
        <w:t>A estrutura e composição do Conselho passam a observar a paridade entre poder público e sociedade civil, assegurando a participação de diferentes segmentos da comunidade escolar e social, como professores, gestores, estudantes, pais, profissionais de apoio, representantes de instituições privadas e associações comunitárias. Essa diversidade representa um avanço democrático e fortalece a participação popular nas decisões educacionais.</w:t>
      </w:r>
    </w:p>
    <w:p w14:paraId="2EBDF9BF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4922DCEB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 xml:space="preserve">Outro aspecto relevante da proposta é a definição clara do Sistema Municipal de Ensino, que abrange a Secretaria Municipal de Educação, o Conselho Municipal de Educação, as instituições públicas e privadas de ensino, e os órgãos colegiados de controle social. Essa articulação busca consolidar uma rede integrada e eficiente, que favoreça o planejamento, a avaliação e a </w:t>
      </w:r>
      <w:proofErr w:type="gramStart"/>
      <w:r w:rsidRPr="00301148">
        <w:rPr>
          <w:rFonts w:ascii="Times New Roman" w:hAnsi="Times New Roman" w:cs="Times New Roman"/>
          <w:color w:val="auto"/>
          <w:sz w:val="24"/>
          <w:szCs w:val="24"/>
        </w:rPr>
        <w:t>implementação</w:t>
      </w:r>
      <w:proofErr w:type="gramEnd"/>
      <w:r w:rsidRPr="00301148">
        <w:rPr>
          <w:rFonts w:ascii="Times New Roman" w:hAnsi="Times New Roman" w:cs="Times New Roman"/>
          <w:color w:val="auto"/>
          <w:sz w:val="24"/>
          <w:szCs w:val="24"/>
        </w:rPr>
        <w:t xml:space="preserve"> de políticas públicas de forma coerente e participativa.</w:t>
      </w:r>
    </w:p>
    <w:p w14:paraId="5981F69D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69DEDDAB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A Secretaria Municipal de Educação, como órgão executivo do Sistema, tem suas atribuições ampliadas, especialmente nas áreas de planejamento, formação de profissionais, inclusão, uso de tecnologias educacionais, gestão de recursos e avaliação institucional. Essas competências são indispensáveis para a consolidação de uma educação pública moderna, eficiente e comprometida com a melhoria contínua da qualidade do ensino.</w:t>
      </w:r>
    </w:p>
    <w:p w14:paraId="25EAD3E5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3CCFCBD0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O projeto também introduz um capítulo específico sobre a Gestão Democrática, em consonância com o artigo 206 da Constituição Federal e com a LDB, reafirmando o princípio da participação da comunidade escolar nas decisões pedagógicas, administrativas e financeiras. A valorização dos conselhos escolares e a promoção da autonomia das instituições reforçam o compromisso do município com uma gestão transparente e participativa.</w:t>
      </w:r>
    </w:p>
    <w:p w14:paraId="0ACAB951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1E34083C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Outro ponto de destaque é a valorização dos profissionais da educação, reconhecendo a importância da formação inicial e continuada, do aperfeiçoamento profissional e da experiência como fundamentos para a qualidade do ensino.</w:t>
      </w:r>
    </w:p>
    <w:p w14:paraId="4D2C94ED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425A2B9A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lastRenderedPageBreak/>
        <w:t>No que se refere ao financiamento da educação, o projeto reafirma o compromisso constitucional de aplicação mínima de 25% da receita de impostos na manutenção e desenvolvimento do ensino, além de prever mecanismos de transparência e controle social, por meio do acompanhamento do Conselho do FUNDEB e do próprio CME.</w:t>
      </w:r>
    </w:p>
    <w:p w14:paraId="1847952E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D32BE36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Por fim, a realização periódica da Conferência Municipal de Educação, prevista no texto, assegura a continuidade do diálogo entre o poder público e a sociedade civil, permitindo a avaliação das metas do Plano Municipal de Educação e o alinhamento com as políticas estaduais e nacionais.</w:t>
      </w:r>
    </w:p>
    <w:p w14:paraId="6EB7CF71" w14:textId="77777777" w:rsidR="00FE43EC" w:rsidRPr="00301148" w:rsidRDefault="00FE43EC" w:rsidP="00FE43EC">
      <w:pPr>
        <w:rPr>
          <w:rFonts w:ascii="Times New Roman" w:hAnsi="Times New Roman" w:cs="Times New Roman"/>
          <w:sz w:val="24"/>
          <w:szCs w:val="24"/>
        </w:rPr>
      </w:pPr>
    </w:p>
    <w:p w14:paraId="1C9E1A3D" w14:textId="77777777" w:rsidR="00FE43EC" w:rsidRPr="00301148" w:rsidRDefault="00FE43EC" w:rsidP="00FE43EC">
      <w:pPr>
        <w:pStyle w:val="Ttulo8"/>
        <w:spacing w:before="0" w:line="36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1148">
        <w:rPr>
          <w:rFonts w:ascii="Times New Roman" w:hAnsi="Times New Roman" w:cs="Times New Roman"/>
          <w:color w:val="auto"/>
          <w:sz w:val="24"/>
          <w:szCs w:val="24"/>
        </w:rPr>
        <w:t>Em síntese, o presente Projeto de Lei busca modernizar o marco normativo da educação municipal, fortalecendo o papel do Conselho Municipal de Educação e aprimorando a organização do Sistema Municipal de Ensino de Araripina. Trata-se de uma iniciativa de caráter técnico, democrático e estratégico, essencial para o avanço das políticas educacionais locais e para a consolidação de uma educação pública de qualidade, inclusiva e socialmente referenciada.</w:t>
      </w:r>
    </w:p>
    <w:p w14:paraId="7861571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9582C9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 xml:space="preserve">Por todas as razões expostas, nobres Vereadores, e considerando o elevado interesse público da medida, </w:t>
      </w:r>
      <w:r w:rsidRPr="00301148">
        <w:rPr>
          <w:rFonts w:ascii="Times New Roman" w:hAnsi="Times New Roman" w:cs="Times New Roman"/>
          <w:b/>
          <w:bCs/>
          <w:sz w:val="24"/>
          <w:szCs w:val="24"/>
          <w:u w:val="single"/>
        </w:rPr>
        <w:t>solicito aos ilustres membros desta Casa Legislativa a aprovação, em regime de urgência urgentíssima (art. 53, § 1º, da Lei Orgânica Municipal), do Projeto de Lei anexo</w:t>
      </w:r>
      <w:r w:rsidRPr="00301148">
        <w:rPr>
          <w:rFonts w:ascii="Times New Roman" w:hAnsi="Times New Roman" w:cs="Times New Roman"/>
          <w:sz w:val="24"/>
          <w:szCs w:val="24"/>
        </w:rPr>
        <w:t>, confiante de que Vossas Excelências, sempre atentos aos melhores interesses da população araripinense, darão ao presente pleito o acolhimento que a matéria merece.</w:t>
      </w:r>
    </w:p>
    <w:p w14:paraId="56B42953" w14:textId="77777777" w:rsidR="00FE43EC" w:rsidRPr="00301148" w:rsidRDefault="00FE43EC" w:rsidP="00FE43EC">
      <w:pPr>
        <w:pStyle w:val="Corpodetexto"/>
        <w:jc w:val="both"/>
      </w:pPr>
    </w:p>
    <w:p w14:paraId="58A22806" w14:textId="77777777" w:rsidR="00FE43EC" w:rsidRPr="00301148" w:rsidRDefault="00FE43EC" w:rsidP="00FE43EC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Gabinete</w:t>
      </w:r>
      <w:r w:rsidRPr="0030114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01148">
        <w:rPr>
          <w:rFonts w:ascii="Times New Roman" w:hAnsi="Times New Roman" w:cs="Times New Roman"/>
          <w:sz w:val="24"/>
          <w:szCs w:val="24"/>
        </w:rPr>
        <w:t>do</w:t>
      </w:r>
      <w:r w:rsidRPr="0030114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01148">
        <w:rPr>
          <w:rFonts w:ascii="Times New Roman" w:hAnsi="Times New Roman" w:cs="Times New Roman"/>
          <w:sz w:val="24"/>
          <w:szCs w:val="24"/>
        </w:rPr>
        <w:t>Prefeito,</w:t>
      </w:r>
      <w:r w:rsidRPr="0030114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01148">
        <w:rPr>
          <w:rFonts w:ascii="Times New Roman" w:hAnsi="Times New Roman" w:cs="Times New Roman"/>
          <w:sz w:val="24"/>
          <w:szCs w:val="24"/>
        </w:rPr>
        <w:t>em 04 de novembro de 2025.</w:t>
      </w:r>
    </w:p>
    <w:p w14:paraId="5FE643F9" w14:textId="77777777" w:rsidR="00FE43EC" w:rsidRPr="00301148" w:rsidRDefault="00FE43EC" w:rsidP="00FE43EC">
      <w:pPr>
        <w:pStyle w:val="Corpodetexto"/>
        <w:ind w:right="282"/>
        <w:jc w:val="center"/>
      </w:pPr>
    </w:p>
    <w:p w14:paraId="1FCA8079" w14:textId="77777777" w:rsidR="00FE43EC" w:rsidRPr="00301148" w:rsidRDefault="00FE43EC" w:rsidP="00FE43EC">
      <w:pPr>
        <w:pStyle w:val="Corpodetexto"/>
        <w:ind w:right="282"/>
        <w:jc w:val="center"/>
      </w:pPr>
    </w:p>
    <w:p w14:paraId="36AF73B4" w14:textId="77777777" w:rsidR="00FE43EC" w:rsidRPr="00301148" w:rsidRDefault="00FE43EC" w:rsidP="00FE43EC">
      <w:pPr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F6A0C1" w14:textId="77777777" w:rsidR="00FE43EC" w:rsidRPr="00301148" w:rsidRDefault="00FE43EC" w:rsidP="00FE43EC">
      <w:pPr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hAnsi="Times New Roman" w:cs="Times New Roman"/>
          <w:b/>
          <w:bCs/>
          <w:sz w:val="24"/>
          <w:szCs w:val="24"/>
        </w:rPr>
        <w:t>EVILASIO MATEUS DA SILVA CARDOSO</w:t>
      </w:r>
    </w:p>
    <w:p w14:paraId="2781AFDB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  <w:r w:rsidRPr="00301148">
        <w:rPr>
          <w:rFonts w:eastAsiaTheme="minorHAnsi"/>
          <w:b/>
          <w:bCs/>
          <w:lang w:val="pt-BR"/>
        </w:rPr>
        <w:t>Prefeito</w:t>
      </w:r>
    </w:p>
    <w:p w14:paraId="354430B0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140C9865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423F26F8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0BC6CE7D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64EC5571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5996CD8E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0958A3F2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289628D9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23A9CD92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4440317B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6DB7148C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239C2909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38DF0095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5E262473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78514530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60D8347A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616217D7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0B39860D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38D84643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5C0C5241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5FBC6040" w14:textId="77777777" w:rsidR="00FE43EC" w:rsidRPr="00301148" w:rsidRDefault="00FE43EC" w:rsidP="00FE43EC">
      <w:pPr>
        <w:pStyle w:val="Corpodetexto"/>
        <w:jc w:val="center"/>
        <w:rPr>
          <w:rFonts w:eastAsiaTheme="minorHAnsi"/>
          <w:b/>
          <w:bCs/>
          <w:lang w:val="pt-BR"/>
        </w:rPr>
      </w:pPr>
    </w:p>
    <w:p w14:paraId="58C572E1" w14:textId="77777777" w:rsidR="00FE43EC" w:rsidRPr="00301148" w:rsidRDefault="00FE43EC" w:rsidP="00FE43EC">
      <w:pPr>
        <w:pStyle w:val="Corpodetexto"/>
        <w:jc w:val="center"/>
        <w:rPr>
          <w:b/>
          <w:bCs/>
        </w:rPr>
      </w:pPr>
    </w:p>
    <w:p w14:paraId="29D516B4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D4BF9E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C8147F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040, DE 04 DE NOVEMBRO DE </w:t>
      </w:r>
      <w:proofErr w:type="gramStart"/>
      <w:r w:rsidRPr="00301148">
        <w:rPr>
          <w:rFonts w:ascii="Times New Roman" w:hAnsi="Times New Roman" w:cs="Times New Roman"/>
          <w:b/>
          <w:bCs/>
          <w:sz w:val="24"/>
          <w:szCs w:val="24"/>
        </w:rPr>
        <w:t>2025</w:t>
      </w:r>
      <w:proofErr w:type="gramEnd"/>
    </w:p>
    <w:p w14:paraId="00C72EF9" w14:textId="77777777" w:rsidR="00FE43EC" w:rsidRPr="00301148" w:rsidRDefault="00FE43EC" w:rsidP="00FE43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61AA0C" w14:textId="77777777" w:rsidR="00FE43EC" w:rsidRPr="00301148" w:rsidRDefault="00FE43EC" w:rsidP="00FE43EC">
      <w:pPr>
        <w:pStyle w:val="Corpodetexto3"/>
        <w:spacing w:line="24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Altera a Lei Municipal nº 1.923, de 17 de março de 1992, que criou o Conselho Municipal de Educação e dispõe sobre o Sistema Municipal de Ensino de Araripina – PE</w:t>
      </w:r>
      <w:proofErr w:type="gramStart"/>
      <w:r w:rsidRPr="00301148">
        <w:rPr>
          <w:rFonts w:ascii="Times New Roman" w:hAnsi="Times New Roman" w:cs="Times New Roman"/>
          <w:sz w:val="24"/>
          <w:szCs w:val="24"/>
        </w:rPr>
        <w:t>, define</w:t>
      </w:r>
      <w:proofErr w:type="gramEnd"/>
      <w:r w:rsidRPr="00301148">
        <w:rPr>
          <w:rFonts w:ascii="Times New Roman" w:hAnsi="Times New Roman" w:cs="Times New Roman"/>
          <w:sz w:val="24"/>
          <w:szCs w:val="24"/>
        </w:rPr>
        <w:t xml:space="preserve"> e estrutura as competências do Conselho Municipal de Educação e dá outras providências.</w:t>
      </w:r>
    </w:p>
    <w:p w14:paraId="61C572EA" w14:textId="77777777" w:rsidR="00FE43EC" w:rsidRPr="00301148" w:rsidRDefault="00FE43EC" w:rsidP="00FE43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D6573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 xml:space="preserve">O Prefeito do Município de Araripina, Estado de Pernambuco, Sr. </w:t>
      </w:r>
      <w:r w:rsidRPr="00301148">
        <w:rPr>
          <w:rFonts w:ascii="Times New Roman" w:hAnsi="Times New Roman" w:cs="Times New Roman"/>
          <w:b/>
          <w:bCs/>
          <w:sz w:val="24"/>
          <w:szCs w:val="24"/>
        </w:rPr>
        <w:t>EVILÁSIO MATEUS DA SILVA CARDOSO</w:t>
      </w:r>
      <w:r w:rsidRPr="00301148">
        <w:rPr>
          <w:rFonts w:ascii="Times New Roman" w:hAnsi="Times New Roman" w:cs="Times New Roman"/>
          <w:sz w:val="24"/>
          <w:szCs w:val="24"/>
        </w:rPr>
        <w:t>, no uso de suas atribuições conferidas pela Lei Orgânica Municipal, submete à apreciação da Câmara Municipal de Araripina o seguinte Projeto de Lei:</w:t>
      </w:r>
      <w:proofErr w:type="gramStart"/>
      <w:r w:rsidRPr="00301148">
        <w:rPr>
          <w:rFonts w:ascii="Times New Roman" w:hAnsi="Times New Roman" w:cs="Times New Roman"/>
          <w:sz w:val="24"/>
          <w:szCs w:val="24"/>
        </w:rPr>
        <w:tab/>
      </w:r>
      <w:proofErr w:type="gramEnd"/>
    </w:p>
    <w:p w14:paraId="2FDDD65E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I</w:t>
      </w:r>
    </w:p>
    <w:p w14:paraId="6C759CE7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DO SISTEMA MUNICIPAL DE ENSINO</w:t>
      </w:r>
    </w:p>
    <w:p w14:paraId="77113211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BAA29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Sistema Municipal de Ensino de Araripina, fundamentado nos princípios e objetivos estabelecidos na Constituição Federal, na Lei nº 9.394, de 20 de dezembro de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1996 (Lei de Diretrizes e Bases da Educação Nacional), na Lei nº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13.005, de 25 de junho de 2014 (Plano Nacional de Educação), e na legislação educacional vigente, possui por finalidade:</w:t>
      </w:r>
    </w:p>
    <w:p w14:paraId="37FC9B21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D808C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o pleno desenvolvimento do ser humano;</w:t>
      </w:r>
    </w:p>
    <w:p w14:paraId="2AD547D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a formação do educando para o exercício da cidadania e qualificação para o trabalho;</w:t>
      </w:r>
    </w:p>
    <w:p w14:paraId="533271C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a promoção da igualdade de condições para o acesso e permanência na escola;</w:t>
      </w:r>
    </w:p>
    <w:p w14:paraId="5142C0B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a valorização da diversidade e promoção dos direitos humanos;</w:t>
      </w:r>
    </w:p>
    <w:p w14:paraId="08E92BB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 – a gestão democrática do ensino público;</w:t>
      </w:r>
    </w:p>
    <w:p w14:paraId="743FCF0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lastRenderedPageBreak/>
        <w:t>VI – a garantia de padrão de qualidade na educação;</w:t>
      </w:r>
    </w:p>
    <w:p w14:paraId="4EF5D91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VII – a valorização da experiência extraescolar;</w:t>
      </w:r>
    </w:p>
    <w:p w14:paraId="4896454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VIII – a vinculação entre educação escolar, trabalho e práticas sociais;</w:t>
      </w:r>
    </w:p>
    <w:p w14:paraId="47EDCE8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IX – a consideração da diversidade étnico-racial;</w:t>
      </w:r>
    </w:p>
    <w:p w14:paraId="0917E66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X – a garantia do direito à educação e à aprendizagem ao longo da vida.</w:t>
      </w:r>
    </w:p>
    <w:p w14:paraId="74EFF34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56066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Sistema Municipal de Ensino é constituído pelo conjunto articulado de normas, instituições e profissionais que disciplinam e desenvolvem a educação no Município, compreendendo:</w:t>
      </w:r>
    </w:p>
    <w:p w14:paraId="633F614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83907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a Secretaria Municipal de Educação - SME, como órgão executivo das políticas educacionais;</w:t>
      </w:r>
    </w:p>
    <w:p w14:paraId="7F49535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o Conselho Municipal de Educação - CME, como órgão normativo, consultivo, deliberativo e de controle social do Sistema Municipal de Ensino;</w:t>
      </w:r>
    </w:p>
    <w:p w14:paraId="3B0ECFA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instituições de ensino mantidas e administradas pelo Poder Público Municipal;</w:t>
      </w:r>
    </w:p>
    <w:p w14:paraId="42400EC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IV – instituições de Educação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Infantil criadas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e mantidas pela iniciativa privada;</w:t>
      </w:r>
    </w:p>
    <w:p w14:paraId="2E82F5F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 – órgãos municipais de educação;</w:t>
      </w:r>
    </w:p>
    <w:p w14:paraId="7122646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 – conselhos instituídos de acompanhamento e controle social previstos em Lei.</w:t>
      </w:r>
    </w:p>
    <w:p w14:paraId="4F73EB8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1EDDB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3º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Compete ao Município de Araripina, em regime de colaboração com a União e o Estado:</w:t>
      </w:r>
    </w:p>
    <w:p w14:paraId="142CF9F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7D766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elaborar o Plano Municipal de Educação, em consonância com as diretrizes e metas do Plano Nacional de Educação;</w:t>
      </w:r>
    </w:p>
    <w:p w14:paraId="143538A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organizar, manter e desenvolver os órgãos e instituições oficiais do seu sistema de ensino;</w:t>
      </w:r>
    </w:p>
    <w:p w14:paraId="58CBE8BD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exercer ação redistributiva em relação às suas escolas;</w:t>
      </w:r>
    </w:p>
    <w:p w14:paraId="21AC74B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baixar normas complementares para o seu sistema de ensino;</w:t>
      </w:r>
    </w:p>
    <w:p w14:paraId="7006C3C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 – autorizar, credenciar e supervisionar os estabelecimentos do seu sistema de ensino;</w:t>
      </w:r>
    </w:p>
    <w:p w14:paraId="4E91C30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 – oferecer a Educação Infantil em creches e pré-escolas, assegurando o atendimento gratuito;</w:t>
      </w:r>
    </w:p>
    <w:p w14:paraId="48F472B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lastRenderedPageBreak/>
        <w:t>VII – oferecer o Ensino Fundamental, prioritariamente anos iniciais, obrigatório e gratuito, inclusive para os que a ele não tiveram acesso na idade própria;</w:t>
      </w:r>
    </w:p>
    <w:p w14:paraId="64E1714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VIII – promover a alfabetização de jovens e adultos;</w:t>
      </w:r>
    </w:p>
    <w:p w14:paraId="37C4983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IX – oferecer atendimento educacional especializado gratuito aos educandos com deficiência, transtornos globais do desenvolvimento e altas habilidades ou </w:t>
      </w:r>
      <w:proofErr w:type="spellStart"/>
      <w:r w:rsidRPr="00301148">
        <w:rPr>
          <w:rFonts w:ascii="Times New Roman" w:eastAsia="Times New Roman" w:hAnsi="Times New Roman" w:cs="Times New Roman"/>
          <w:sz w:val="24"/>
          <w:szCs w:val="24"/>
        </w:rPr>
        <w:t>superdotação</w:t>
      </w:r>
      <w:proofErr w:type="spellEnd"/>
      <w:r w:rsidRPr="00301148">
        <w:rPr>
          <w:rFonts w:ascii="Times New Roman" w:eastAsia="Times New Roman" w:hAnsi="Times New Roman" w:cs="Times New Roman"/>
          <w:sz w:val="24"/>
          <w:szCs w:val="24"/>
        </w:rPr>
        <w:t>, preferencialmente na rede regular de ensino;</w:t>
      </w:r>
    </w:p>
    <w:p w14:paraId="0C10A93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X –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implementar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ações de educação para as relações étnico-raciais e o ensino de história e cultura afro-brasileira, africana e indígena;</w:t>
      </w:r>
    </w:p>
    <w:p w14:paraId="763842A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XI – promover a educação ambiental e a educação em direitos humanos;</w:t>
      </w:r>
    </w:p>
    <w:p w14:paraId="6762BA51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XII – garantir o transporte escolar gratuito para todos os educandos da rede municipal residentes em área rural;</w:t>
      </w:r>
    </w:p>
    <w:p w14:paraId="51929CC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XIII – promover ações de inclusão digital e uso de tecnologias educacionais;</w:t>
      </w:r>
    </w:p>
    <w:p w14:paraId="00945E1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XIV – assegurar a formação continuada dos profissionais da educação;</w:t>
      </w:r>
    </w:p>
    <w:p w14:paraId="56EAB19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XV –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implementar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oferta da Escola em Tempo Integral, de acordo com as normas estabelecidas pela legislação vigente.</w:t>
      </w:r>
    </w:p>
    <w:p w14:paraId="04AB8C6E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371B19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II</w:t>
      </w:r>
    </w:p>
    <w:p w14:paraId="11175E55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DA SECRETARIA MUNICIPAL DE EDUCAÇÃO</w:t>
      </w:r>
    </w:p>
    <w:p w14:paraId="488AAAF6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CD6F2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4º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Secretaria Municipal de Educação é o órgão da administração municipal responsável pela execução das políticas, programas e projetos educacionais do Sistema Municipal de Ensino, com as seguintes atribuições:</w:t>
      </w:r>
    </w:p>
    <w:p w14:paraId="062E894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546B2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I – formular,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implementar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e avaliar as políticas educacionais do Município;</w:t>
      </w:r>
    </w:p>
    <w:p w14:paraId="3B9F067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elaborar, executar e avaliar o Plano Municipal de Educação;</w:t>
      </w:r>
    </w:p>
    <w:p w14:paraId="5EC7DA8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coordenar e supervisionar as atividades das instituições educacionais do sistema municipal;</w:t>
      </w:r>
    </w:p>
    <w:p w14:paraId="3417119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autorizar o funcionamento e supervisionar as instituições privadas de Educação Infantil;</w:t>
      </w:r>
    </w:p>
    <w:p w14:paraId="740B59B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 – promover e coordenar a formação inicial e continuada dos profissionais da educação;</w:t>
      </w:r>
    </w:p>
    <w:p w14:paraId="727DF60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 – administrar o sistema de matrícula e acompanhar a frequência escolar;</w:t>
      </w:r>
    </w:p>
    <w:p w14:paraId="65556DF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VII –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implementar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políticas de inclusão e diversidade;</w:t>
      </w:r>
    </w:p>
    <w:p w14:paraId="1969B3A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VIII – gerenciar os recursos destinados à educação;</w:t>
      </w:r>
    </w:p>
    <w:p w14:paraId="071E6D6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lastRenderedPageBreak/>
        <w:t>IX – elaborar e executar programas de alimentação, transporte e assistência ao educando;</w:t>
      </w:r>
    </w:p>
    <w:p w14:paraId="3557F0C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X – promover a avaliação institucional das escolas do sistema;</w:t>
      </w:r>
    </w:p>
    <w:p w14:paraId="09BD769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XI – articular com outros órgãos municipais ações </w:t>
      </w:r>
      <w:proofErr w:type="spellStart"/>
      <w:r w:rsidRPr="00301148">
        <w:rPr>
          <w:rFonts w:ascii="Times New Roman" w:eastAsia="Times New Roman" w:hAnsi="Times New Roman" w:cs="Times New Roman"/>
          <w:sz w:val="24"/>
          <w:szCs w:val="24"/>
        </w:rPr>
        <w:t>intersetoriais</w:t>
      </w:r>
      <w:proofErr w:type="spell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de proteção à criança e ao adolescente;</w:t>
      </w:r>
    </w:p>
    <w:p w14:paraId="447A2B7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XII –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implementar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uso de tecnologias educacionais;</w:t>
      </w:r>
    </w:p>
    <w:p w14:paraId="1DE2FE3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XIII – coordenar a realização da Conferência Municipal de Educação.</w:t>
      </w:r>
    </w:p>
    <w:p w14:paraId="283FCA2B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3B97F5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III</w:t>
      </w:r>
    </w:p>
    <w:p w14:paraId="33415EA8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DO CONSELHO MUNICIPAL DE EDUCAÇÃO</w:t>
      </w:r>
    </w:p>
    <w:p w14:paraId="6DD925E6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Seção I – Da Natureza e Finalidade</w:t>
      </w:r>
    </w:p>
    <w:p w14:paraId="3E8FE4B6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45F33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de Araripina é órgão colegiado, integrante do Sistema Municipal de Ensino, de caráter permanente, com funções normativas, deliberativas, consultivas e de controle social sobre as políticas educacionais do Município.</w:t>
      </w:r>
    </w:p>
    <w:p w14:paraId="639010F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Parágrafo único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. O Conselho Municipal de Educação funcionará junto à Secretaria Municipal de Educação, preservando sua autonomia e independência.</w:t>
      </w:r>
    </w:p>
    <w:p w14:paraId="28E7D65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16455B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Seção II – Das Competências</w:t>
      </w:r>
    </w:p>
    <w:p w14:paraId="2E6FA307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E1DC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6º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Compete ao Conselho Municipal de Educação:</w:t>
      </w:r>
    </w:p>
    <w:p w14:paraId="7D5869A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D90A4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Normatizar:</w:t>
      </w:r>
    </w:p>
    <w:p w14:paraId="786BEFAD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D6AE4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elaborar seu Regimento Interno e submetê-lo à aprovação plenária dos membros do Conselho;</w:t>
      </w:r>
    </w:p>
    <w:p w14:paraId="49E9433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b) estabelecer normas complementares às legislações federal e estadual de educação, adequando-as à realidade local;</w:t>
      </w:r>
    </w:p>
    <w:p w14:paraId="14C3A7BD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fixar diretrizes para a elaboração dos regimentos escolares das instituições de ensino municipais;</w:t>
      </w:r>
    </w:p>
    <w:p w14:paraId="3106B79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aprovar e homologar os regimentos escolares das unidades de ensino da rede municipal;</w:t>
      </w:r>
    </w:p>
    <w:p w14:paraId="69BD924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definir diretrizes para a organização curricular e para o calendário escolar do Sistema Municipal de Ensino.</w:t>
      </w:r>
    </w:p>
    <w:p w14:paraId="28A10AF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2DFAB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lastRenderedPageBreak/>
        <w:t>II – Deliberar:</w:t>
      </w:r>
    </w:p>
    <w:p w14:paraId="0FF85B0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C8205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deliberar sobre o Plano Municipal de Educação – PME, acompanhar sua execução e avaliar o cumprimento de suas metas;</w:t>
      </w:r>
    </w:p>
    <w:p w14:paraId="298E51F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b) aprovar a criação, o funcionamento, a paralisação e a extinção de escolas da rede municipal;</w:t>
      </w:r>
    </w:p>
    <w:p w14:paraId="53EA99A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estabelecer critérios para o credenciamento e a supervisão das instituições privadas de Educação Infantil;</w:t>
      </w:r>
    </w:p>
    <w:p w14:paraId="6A15E60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decidir sobre questões pedagógicas e administrativas que afetem o Sistema Municipal de Ensino;</w:t>
      </w:r>
    </w:p>
    <w:p w14:paraId="65274BA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autorizar experimentos pedagógicos e metodologias inovadoras no âmbito da educação municipal;</w:t>
      </w:r>
    </w:p>
    <w:p w14:paraId="2F8E11B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f) definir normas relativas à gestão democrática do ensino público municipal.</w:t>
      </w:r>
    </w:p>
    <w:p w14:paraId="784AA7B1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10280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Prestar consultoria:</w:t>
      </w:r>
    </w:p>
    <w:p w14:paraId="7DDDC3E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B169C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emitir pareceres, resoluções e estudos sobre matérias educacionais, por solicitação do Poder Executivo ou por iniciativa própria;</w:t>
      </w:r>
    </w:p>
    <w:p w14:paraId="1434EB7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b) assessorar a Secretaria Municipal de Educação na elaboração de políticas, planos, programas e ações educacionais;</w:t>
      </w:r>
    </w:p>
    <w:p w14:paraId="4D39EFB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propor medidas destinadas à melhoria da qualidade do ensino e da gestão educacional;</w:t>
      </w:r>
    </w:p>
    <w:p w14:paraId="42AE6E9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estabelecer diretrizes para a formação continuada dos profissionais da educação municipal;</w:t>
      </w:r>
    </w:p>
    <w:p w14:paraId="38D55D4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julgar recursos apresentados contra decisões das instituições integrantes do Sistema Municipal de Ensino;</w:t>
      </w:r>
    </w:p>
    <w:p w14:paraId="6C68AFD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f) promover eventos, debates e estudos sobre temas relevantes para a educação.</w:t>
      </w:r>
    </w:p>
    <w:p w14:paraId="072E50F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E45AB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Fiscalizar:</w:t>
      </w:r>
    </w:p>
    <w:p w14:paraId="5178C93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CB24C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a) acompanhar e fiscalizar a aplicação dos recursos destinados à educação, incluindo </w:t>
      </w:r>
      <w:proofErr w:type="spellStart"/>
      <w:r w:rsidRPr="00301148">
        <w:rPr>
          <w:rFonts w:ascii="Times New Roman" w:eastAsia="Times New Roman" w:hAnsi="Times New Roman" w:cs="Times New Roman"/>
          <w:sz w:val="24"/>
          <w:szCs w:val="24"/>
        </w:rPr>
        <w:t>Fundeb</w:t>
      </w:r>
      <w:proofErr w:type="spellEnd"/>
      <w:r w:rsidRPr="00301148">
        <w:rPr>
          <w:rFonts w:ascii="Times New Roman" w:eastAsia="Times New Roman" w:hAnsi="Times New Roman" w:cs="Times New Roman"/>
          <w:sz w:val="24"/>
          <w:szCs w:val="24"/>
        </w:rPr>
        <w:t>, FNDE e demais fontes de financiamento vinculadas às políticas públicas educacionais;</w:t>
      </w:r>
    </w:p>
    <w:p w14:paraId="094FE20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lastRenderedPageBreak/>
        <w:t>b) zelar pelo cumprimento da legislação educacional federal, estadual e municipal;</w:t>
      </w:r>
    </w:p>
    <w:p w14:paraId="589F15A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fiscalizar o funcionamento das instituições de ensino, verificando a qualidade da oferta educacional e as condições de infraestrutura;</w:t>
      </w:r>
    </w:p>
    <w:p w14:paraId="6A0EDC8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articular-se com os conselhos estadual e nacional de educação, visando à integração das políticas educacionais;</w:t>
      </w:r>
    </w:p>
    <w:p w14:paraId="572FACC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exercer o controle social sobre as políticas educacionais e sobre a aplicação dos recursos destinados à educação.</w:t>
      </w:r>
    </w:p>
    <w:p w14:paraId="5B03C71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F9F98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 – Acompanhar e avaliar:</w:t>
      </w:r>
    </w:p>
    <w:p w14:paraId="22E5812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98DDA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monitorar o desempenho do Sistema Municipal de Ensino, com base em indicadores de qualidade;</w:t>
      </w:r>
    </w:p>
    <w:p w14:paraId="587D499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b) avaliar os resultados das políticas e programas educacionais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implementados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no Município;</w:t>
      </w:r>
    </w:p>
    <w:p w14:paraId="597DA0A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propor normas, ajustes e medidas para o aperfeiçoamento da gestão democrática e a melhoria contínua do Sistema Municipal de Ensino;</w:t>
      </w:r>
    </w:p>
    <w:p w14:paraId="43888B8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acompanhar e avaliar o cumprimento da legislação educacional no âmbito municipal.</w:t>
      </w:r>
    </w:p>
    <w:p w14:paraId="685E36C6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1683DA0" w14:textId="77777777" w:rsidR="00FE43EC" w:rsidRPr="00301148" w:rsidRDefault="00FE43EC" w:rsidP="00FE43E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Seção III – Da Organização</w:t>
      </w:r>
    </w:p>
    <w:p w14:paraId="1710C1A0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E0C7D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7º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possui a seguinte estrutura organizacional:</w:t>
      </w:r>
    </w:p>
    <w:p w14:paraId="625EF7E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59401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Plenário;</w:t>
      </w:r>
    </w:p>
    <w:p w14:paraId="2AFCB721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Presidência;</w:t>
      </w:r>
    </w:p>
    <w:p w14:paraId="3C0A41B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Vice-Presidência;</w:t>
      </w:r>
    </w:p>
    <w:p w14:paraId="70888D7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Secretaria Executiva;</w:t>
      </w:r>
    </w:p>
    <w:p w14:paraId="41A88CC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 – Câmara de Educação Básica;</w:t>
      </w:r>
    </w:p>
    <w:p w14:paraId="7A2CF00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 – Câmara de Legislação e Normas;</w:t>
      </w:r>
    </w:p>
    <w:p w14:paraId="2901188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VII – Comissões Temporárias, quando necessárias.</w:t>
      </w:r>
    </w:p>
    <w:p w14:paraId="2A17DB8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4D78A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Art. 8º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Plenário, integrado por todos os conselheiros, é o órgão máximo de deliberação do Conselho Municipal de Educação.</w:t>
      </w:r>
    </w:p>
    <w:p w14:paraId="671A5164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B1687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9º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Presidência e a Vice-Presidência serão exercidas por conselheiros eleitos entre seus pares, por votação secreta ou aberta, com maioria absoluta, para mandato de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(quatro) anos, permitida uma única recondução.</w:t>
      </w:r>
    </w:p>
    <w:p w14:paraId="6C0219E3" w14:textId="77777777" w:rsidR="00FE43EC" w:rsidRPr="00301148" w:rsidRDefault="00FE43EC" w:rsidP="00FE43E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A80630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Seção IV – Da Composição</w:t>
      </w:r>
    </w:p>
    <w:p w14:paraId="7402287D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D8477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10.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será composto por 13 (treze) membros titulares, representantes do poder público e da sociedade civil, com mandato de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(quatro) anos, permitida uma única recondução.</w:t>
      </w:r>
    </w:p>
    <w:p w14:paraId="31394943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BC644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1º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Os conselheiros serão indicados pelas respectivas entidades e nomeados pelo Chefe do Poder Executivo Municipal.</w:t>
      </w:r>
    </w:p>
    <w:p w14:paraId="3F6103CA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DB352D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2º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composição observará a seguinte representação:</w:t>
      </w:r>
    </w:p>
    <w:p w14:paraId="7F93BC3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A76A2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Representantes do Poder Público (08 membros):</w:t>
      </w:r>
    </w:p>
    <w:p w14:paraId="6EA06FF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39AF1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02 (dois) representantes da Secretaria Municipal de Educação, indicados por seu segmento;</w:t>
      </w:r>
    </w:p>
    <w:p w14:paraId="6B8BC51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b) 01 (um) representante do Conselho Tutelar, indicado por seu segmento;</w:t>
      </w:r>
    </w:p>
    <w:p w14:paraId="6C16319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01 (um) representante do Sindicato dos Profissionais da Educação, indicado por seu segmento;</w:t>
      </w:r>
    </w:p>
    <w:p w14:paraId="2A796D7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01 (um) representante dos gestores da Rede Municipal de Ensino, indicado por seu segmento (SME);</w:t>
      </w:r>
    </w:p>
    <w:p w14:paraId="0F69083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01 (um) representante dos professores do Ensino Fundamental, escolhido em assembleia;</w:t>
      </w:r>
    </w:p>
    <w:p w14:paraId="4B6D9A6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f) 01 (um) representante dos professores da Educação Infantil, escolhido em assembleia;</w:t>
      </w:r>
    </w:p>
    <w:p w14:paraId="46C9022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g) 01 (um) representante dos professores do AEE, escolhido em assembleia.</w:t>
      </w:r>
    </w:p>
    <w:p w14:paraId="2864C73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3A9D0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Representantes da Sociedade Civil (05 membros):</w:t>
      </w:r>
    </w:p>
    <w:p w14:paraId="0CA6396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F42E6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01 (um) representante dos profissionais da educação da rede pública municipal de apoio administrativo, escolhido por seus pares;</w:t>
      </w:r>
    </w:p>
    <w:p w14:paraId="35A52266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b) 01 (um) representante dos profissionais da educação da rede privada que oferta Educação Infantil, escolhido por seu segmento;</w:t>
      </w:r>
    </w:p>
    <w:p w14:paraId="1B257BF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01 (um) representante dos estudantes da rede pública municipal (maior de 18 anos), escolhido por seus pares;</w:t>
      </w:r>
    </w:p>
    <w:p w14:paraId="0812B06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01 (um) representante dos pais de alunos da rede pública municipal, escolhido entre seus pares;</w:t>
      </w:r>
    </w:p>
    <w:p w14:paraId="5006B6F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01 (um) representante de associações comunitárias do Município, escolhido por seu segmento.</w:t>
      </w:r>
    </w:p>
    <w:p w14:paraId="2CA6D1A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Parágrafo único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. Os professores e profissionais administrativos da educação deverão ser escolhidos em assembleia promovida pelo sindicato da categoria e eleitos por seus pares.</w:t>
      </w:r>
    </w:p>
    <w:p w14:paraId="16C5503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A39E2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3º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Para composição do Conselho será observado:</w:t>
      </w:r>
    </w:p>
    <w:p w14:paraId="61F648C1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51FC1D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representatividade de gênero;</w:t>
      </w:r>
    </w:p>
    <w:p w14:paraId="2441C2D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representatividade étnico-racial;</w:t>
      </w:r>
    </w:p>
    <w:p w14:paraId="09DDB2C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experiência na área educacional.</w:t>
      </w:r>
    </w:p>
    <w:p w14:paraId="1920B7B1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33BFA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11.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Os conselheiros deverão ter:</w:t>
      </w:r>
    </w:p>
    <w:p w14:paraId="374BD53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3F624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formação de nível superior;</w:t>
      </w:r>
    </w:p>
    <w:p w14:paraId="61A9A8E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II – experiência mínima de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3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(três) anos na área educacional;</w:t>
      </w:r>
    </w:p>
    <w:p w14:paraId="44C0F2B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reconhecida idoneidade moral;</w:t>
      </w:r>
    </w:p>
    <w:p w14:paraId="392D3A8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disponibilidade para participar das atividades do Conselho.</w:t>
      </w:r>
    </w:p>
    <w:p w14:paraId="172B9FF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Parágrafo único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. Excetuam-se das exigências do inciso I os representantes de pais de alunos, estudantes e movimentos sociais.</w:t>
      </w:r>
    </w:p>
    <w:p w14:paraId="7FA4ACC7" w14:textId="77777777" w:rsidR="00FE43EC" w:rsidRPr="00301148" w:rsidRDefault="00FE43EC" w:rsidP="00FE43E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855DA1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Seção V – Do Funcionamento</w:t>
      </w:r>
    </w:p>
    <w:p w14:paraId="7665D5C2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C65F7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12.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reunir-se-á ordinariamente uma vez por semana e, extraordinariamente, quando convocado pelo Presidente ou por solicitação de, no mínimo, um terço dos conselheiros.</w:t>
      </w:r>
    </w:p>
    <w:p w14:paraId="44488EE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Parágrafo único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. Em decorrência de 03 (três) faltas consecutivas, sem comunicação oficial prévia, o membro do Conselho Municipal será substituído por seu segmento ou por escolha em assembleia.</w:t>
      </w:r>
    </w:p>
    <w:p w14:paraId="2E9E07E2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A1412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13.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As decisões do Conselho serão tomadas por maioria simples dos presentes, exigido quórum mínimo de metade mais um dos conselheiros.</w:t>
      </w:r>
    </w:p>
    <w:p w14:paraId="684CEC5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131BD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14.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exercício da função de conselheiro é considerado serviço público relevante, e seu Presidente, Vice-Presidente, secretários e membros titulares do Conselho Municipal de Educação receberão mensalmente 50% (cinquenta por cento) de 01 (um) salário mínimo como gratificação indenizatória, para compensação pelo comparecimento, participação e execução de pareceres, resoluções e assessorias à Secretaria Municipal de Educação – SME.</w:t>
      </w:r>
    </w:p>
    <w:p w14:paraId="7A210D2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038F6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1º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gratificação será paga aos membros titulares pela participação em reuniões deliberativas da esfera municipal, sendo de natureza indenizatória e transitória, sem caráter salarial, paga por meio de empenho, com recursos próprios definidos na Lei Orçamentária Municipal. A gratificação será executada apenas a partir de janeiro de 2026.</w:t>
      </w:r>
    </w:p>
    <w:p w14:paraId="60A044D8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7DECA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2º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Os membros do CMEA – Conselho Municipal de Educação de Araripina/PE receberão 50% de 01 (um) salário mínimo pela participação nas reuniões ordinárias e extraordinárias. O percentual será reduzido em 10% a cada falta.</w:t>
      </w:r>
    </w:p>
    <w:p w14:paraId="1CEDC3BA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7A7B6D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3º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composição fixa de titulares do Conselho Municipal é suficiente para garantir a tomada de decisões, com base no quórum definido em reunião, não sendo necessária a nomeação de suplentes.</w:t>
      </w:r>
    </w:p>
    <w:p w14:paraId="3DDE0207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00A2E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4º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Fica estabelecido que o Conselho Municipal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terá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direito:</w:t>
      </w:r>
    </w:p>
    <w:p w14:paraId="78775CE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32E41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a utilizar carros oficiais da Secretaria Municipal de Educação em visitas agendadas, conforme calendário ou ofício ao setor de transporte, exceto em casos excepcionais;</w:t>
      </w:r>
    </w:p>
    <w:p w14:paraId="3965947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lastRenderedPageBreak/>
        <w:t>b) em viagens dentro e fora do Município/Estado, previamente agendadas, para seminários, palestras e formações relacionadas às atribuições do CMEA e da Secretaria Municipal de Educação;</w:t>
      </w:r>
    </w:p>
    <w:p w14:paraId="08FE272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a diárias e ajuda de alimentação, de acordo com a legislação municipal.</w:t>
      </w:r>
    </w:p>
    <w:p w14:paraId="192FB472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2A2745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IV</w:t>
      </w:r>
    </w:p>
    <w:p w14:paraId="2A316233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DA GESTÃO DEMOCRÁTICA</w:t>
      </w:r>
    </w:p>
    <w:p w14:paraId="43911A17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A2BCD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15.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gestão democrática do ensino público municipal será assegurada mediante:</w:t>
      </w:r>
    </w:p>
    <w:p w14:paraId="6E33982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615A1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participação da comunidade escolar na elaboração do projeto político-pedagógico;</w:t>
      </w:r>
    </w:p>
    <w:p w14:paraId="4DCA5F0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participação da comunidade escolar e local em conselhos escolares;</w:t>
      </w:r>
    </w:p>
    <w:p w14:paraId="67AB6EB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autonomia pedagógica, administrativa e de gestão financeira das instituições de ensino;</w:t>
      </w:r>
    </w:p>
    <w:p w14:paraId="36C476D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transparência nos processos de gestão;</w:t>
      </w:r>
    </w:p>
    <w:p w14:paraId="2A11088D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 – garantia de condições de participação de todos os segmentos da comunidade escolar;</w:t>
      </w:r>
    </w:p>
    <w:p w14:paraId="6A81E44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 – alternância no exercício das funções de direção escolar;</w:t>
      </w:r>
    </w:p>
    <w:p w14:paraId="141EAC6B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VII – formação continuada dos gestores educacionais.</w:t>
      </w:r>
    </w:p>
    <w:p w14:paraId="77C942A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102E2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16.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Cada instituição de ensino do sistema municipal deverá ter Conselho Escolar, composto por representantes de todos os segmentos da comunidade escolar.</w:t>
      </w:r>
    </w:p>
    <w:p w14:paraId="2AC794AA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9F1965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V</w:t>
      </w:r>
    </w:p>
    <w:p w14:paraId="039E1727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DOS PROFISSIONAIS DA EDUCAÇÃO</w:t>
      </w:r>
    </w:p>
    <w:p w14:paraId="62EAF660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FABE74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17.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São profissionais da educação municipal:</w:t>
      </w:r>
    </w:p>
    <w:p w14:paraId="3069527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8D6F7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professores habilitados em nível médio ou superior para a docência na Educação Infantil e nos anos iniciais do Ensino Fundamental;</w:t>
      </w:r>
    </w:p>
    <w:p w14:paraId="73FA89C3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trabalhadores em educação portadores de diploma de pedagogia, com habilitação em administração, planejamento, supervisão, inspeção e orientação educacional, bem como títulos de mestrado ou doutorado nas mesmas áreas;</w:t>
      </w:r>
    </w:p>
    <w:p w14:paraId="6D83F40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trabalhadores em educação com formação técnica ou superior em área pedagógica ou afim.</w:t>
      </w:r>
    </w:p>
    <w:p w14:paraId="7A348F12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Parágrafo único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. A formação dos profissionais da educação observará as diretrizes nacionais e será promovida de forma continuada pelo Município.</w:t>
      </w:r>
    </w:p>
    <w:p w14:paraId="4D61951B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A2187B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VI</w:t>
      </w:r>
      <w:proofErr w:type="gramEnd"/>
    </w:p>
    <w:p w14:paraId="6C920132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DOS RECURSOS EDUCACIONAIS</w:t>
      </w:r>
    </w:p>
    <w:p w14:paraId="3844C530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4D9D2D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18.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financiamento da educação municipal observará o disposto na Constituição Federal, na LDB e demais normas aplicáveis, garantindo:</w:t>
      </w:r>
    </w:p>
    <w:p w14:paraId="59939FE9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6AA25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aplicação de, no mínimo, 25% (vinte e cinco por cento) da receita de impostos na manutenção e desenvolvimento do ensino;</w:t>
      </w:r>
    </w:p>
    <w:p w14:paraId="08E1836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transparência na aplicação dos recursos educacionais;</w:t>
      </w:r>
    </w:p>
    <w:p w14:paraId="4E7B8E17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prestação de contas dos recursos aplicados;</w:t>
      </w:r>
    </w:p>
    <w:p w14:paraId="7506E99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participação do Conselho de Acompanhamento e Controle Social do FUNDEB.</w:t>
      </w:r>
    </w:p>
    <w:p w14:paraId="253CFD09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C40362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VII</w:t>
      </w:r>
    </w:p>
    <w:p w14:paraId="0DC29A86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DAS CONFERÊNCIAS MUNICIPAIS DE EDUCAÇÃO</w:t>
      </w:r>
    </w:p>
    <w:p w14:paraId="7DAECAF0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AC453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19. 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O Município realizará a Conferência Municipal de Educação a cada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(quatro) anos, antecedendo as conferências estadual e nacional, com o objetivo de:</w:t>
      </w:r>
    </w:p>
    <w:p w14:paraId="2CE8E5F1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CA0B8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avaliar a execução do Plano Municipal de Educação;</w:t>
      </w:r>
    </w:p>
    <w:p w14:paraId="4B29A7CA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propor diretrizes para as políticas educacionais;</w:t>
      </w:r>
    </w:p>
    <w:p w14:paraId="1816D790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fortalecer a participação social na educação;</w:t>
      </w:r>
    </w:p>
    <w:p w14:paraId="3F58675C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articular a educação nacional, estadual e municipal.</w:t>
      </w:r>
    </w:p>
    <w:p w14:paraId="3D82092B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A67ACE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VIII</w:t>
      </w:r>
    </w:p>
    <w:p w14:paraId="4DC215EA" w14:textId="77777777" w:rsidR="00FE43EC" w:rsidRPr="00301148" w:rsidRDefault="00FE43EC" w:rsidP="00FE43E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DAS DISPOSIÇÕES FINAIS E TRANSITÓRIAS</w:t>
      </w:r>
    </w:p>
    <w:p w14:paraId="29CF8D1F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65B34F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20.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elaborará seu Regimento Interno no prazo de 90 (noventa) dias a partir da vigência desta Lei.</w:t>
      </w:r>
    </w:p>
    <w:p w14:paraId="4A9C9765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68D248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21.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Ficam revogadas a Lei nº 1.923, de 17 de março de 1992, e a Lei nº 2.488, de 17 de abril de 2008.</w:t>
      </w:r>
    </w:p>
    <w:p w14:paraId="74581721" w14:textId="77777777" w:rsidR="00FE43EC" w:rsidRPr="00301148" w:rsidRDefault="00FE43EC" w:rsidP="00FE43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7C3A4E" w14:textId="77777777" w:rsidR="00FE43EC" w:rsidRPr="00301148" w:rsidRDefault="00FE43EC" w:rsidP="00FE43E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22.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22D5C324" w14:textId="77777777" w:rsidR="00FE43EC" w:rsidRPr="00301148" w:rsidRDefault="00FE43EC" w:rsidP="00FE43E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ABF8D7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765C39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sz w:val="24"/>
          <w:szCs w:val="24"/>
        </w:rPr>
      </w:pPr>
      <w:r w:rsidRPr="00301148">
        <w:rPr>
          <w:rFonts w:ascii="Times New Roman" w:hAnsi="Times New Roman" w:cs="Times New Roman"/>
          <w:sz w:val="24"/>
          <w:szCs w:val="24"/>
        </w:rPr>
        <w:t>Gabinete do Prefeito, em 04 de novembro de 2025.</w:t>
      </w:r>
    </w:p>
    <w:p w14:paraId="5CBCC3F5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B67242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4A292B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hAnsi="Times New Roman" w:cs="Times New Roman"/>
          <w:b/>
          <w:bCs/>
          <w:sz w:val="24"/>
          <w:szCs w:val="24"/>
        </w:rPr>
        <w:t>EVILÁSIO MATEUS DA SILVA CARDOSO</w:t>
      </w:r>
    </w:p>
    <w:p w14:paraId="721A0C44" w14:textId="77777777" w:rsidR="00FE43EC" w:rsidRPr="00301148" w:rsidRDefault="00FE43EC" w:rsidP="00FE43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148">
        <w:rPr>
          <w:rFonts w:ascii="Times New Roman" w:hAnsi="Times New Roman" w:cs="Times New Roman"/>
          <w:b/>
          <w:bCs/>
          <w:sz w:val="24"/>
          <w:szCs w:val="24"/>
        </w:rPr>
        <w:t>Prefeito</w:t>
      </w:r>
    </w:p>
    <w:p w14:paraId="6C558F01" w14:textId="77777777" w:rsidR="00FE43EC" w:rsidRPr="00301148" w:rsidRDefault="00FE43EC" w:rsidP="00FE43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B940BB" w14:textId="53846C50" w:rsidR="00F030CD" w:rsidRPr="00FE43EC" w:rsidRDefault="00F030CD" w:rsidP="00FE43EC">
      <w:bookmarkStart w:id="1" w:name="_GoBack"/>
      <w:bookmarkEnd w:id="1"/>
    </w:p>
    <w:sectPr w:rsidR="00F030CD" w:rsidRPr="00FE43EC" w:rsidSect="00E975F7">
      <w:headerReference w:type="default" r:id="rId8"/>
      <w:footerReference w:type="default" r:id="rId9"/>
      <w:pgSz w:w="11909" w:h="16834"/>
      <w:pgMar w:top="2127" w:right="1440" w:bottom="0" w:left="1440" w:header="720" w:footer="2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6DCF0" w14:textId="77777777" w:rsidR="001726BA" w:rsidRDefault="001726BA">
      <w:pPr>
        <w:spacing w:line="240" w:lineRule="auto"/>
      </w:pPr>
      <w:r>
        <w:separator/>
      </w:r>
    </w:p>
  </w:endnote>
  <w:endnote w:type="continuationSeparator" w:id="0">
    <w:p w14:paraId="226DE9CE" w14:textId="77777777" w:rsidR="001726BA" w:rsidRDefault="001726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461719A-109B-48FD-9707-D36CBB14C123}"/>
    <w:embedBold r:id="rId2" w:fontKey="{C6F84AD0-402F-4979-8813-79B0422FC340}"/>
    <w:embedItalic r:id="rId3" w:fontKey="{EF8EE742-CF8F-428A-8B3E-F92300F919E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CD7F1E98-C4BB-451D-A59A-9208A084E10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C45811A-4157-45CF-A640-2525EE6ACB9C}"/>
    <w:embedBold r:id="rId6" w:fontKey="{991936C1-4775-4AA9-834E-54676F6BDDE2}"/>
  </w:font>
  <w:font w:name="Comfortaa">
    <w:altName w:val="Times New Roman"/>
    <w:charset w:val="00"/>
    <w:family w:val="auto"/>
    <w:pitch w:val="default"/>
    <w:embedRegular r:id="rId7" w:fontKey="{5CE427A8-8690-4A5C-8B48-37FC1D50D54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77777777" w:rsidR="002D33B5" w:rsidRDefault="005E648B">
    <w:r>
      <w:rPr>
        <w:noProof/>
      </w:rPr>
      <w:drawing>
        <wp:inline distT="114300" distB="114300" distL="114300" distR="114300" wp14:anchorId="30A52A14" wp14:editId="4B4BFF61">
          <wp:extent cx="5731200" cy="63500"/>
          <wp:effectExtent l="0" t="0" r="0" b="0"/>
          <wp:docPr id="162038304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70321CC" w14:textId="00241C32" w:rsidR="002D33B5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 w:rsidRPr="00C4551C">
      <w:rPr>
        <w:rFonts w:ascii="Comfortaa" w:eastAsia="Comfortaa" w:hAnsi="Comfortaa" w:cs="Comfortaa"/>
        <w:sz w:val="13"/>
        <w:szCs w:val="13"/>
      </w:rPr>
      <w:t>Paço Municipal Francisco da Rosa Muniz</w:t>
    </w:r>
    <w:r w:rsidR="003A6764" w:rsidRPr="00C4551C">
      <w:rPr>
        <w:rFonts w:ascii="Comfortaa" w:eastAsia="Comfortaa" w:hAnsi="Comfortaa" w:cs="Comfortaa"/>
        <w:sz w:val="13"/>
        <w:szCs w:val="13"/>
      </w:rPr>
      <w:t xml:space="preserve">, </w:t>
    </w:r>
    <w:r w:rsidR="005E648B" w:rsidRPr="00C4551C">
      <w:rPr>
        <w:rFonts w:ascii="Comfortaa" w:eastAsia="Comfortaa" w:hAnsi="Comfortaa" w:cs="Comfortaa"/>
        <w:sz w:val="13"/>
        <w:szCs w:val="13"/>
      </w:rPr>
      <w:t>Rua Coelho Rodrigues, 174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, </w:t>
    </w:r>
    <w:r w:rsidRPr="00C4551C">
      <w:rPr>
        <w:rFonts w:ascii="Comfortaa" w:eastAsia="Comfortaa" w:hAnsi="Comfortaa" w:cs="Comfortaa"/>
        <w:sz w:val="13"/>
        <w:szCs w:val="13"/>
      </w:rPr>
      <w:t>Anexo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 1, </w:t>
    </w:r>
    <w:r w:rsidRPr="00C4551C">
      <w:rPr>
        <w:rFonts w:ascii="Comfortaa" w:eastAsia="Comfortaa" w:hAnsi="Comfortaa" w:cs="Comfortaa"/>
        <w:sz w:val="13"/>
        <w:szCs w:val="13"/>
      </w:rPr>
      <w:t>2º Andar</w:t>
    </w:r>
    <w:r w:rsidR="00F340FC" w:rsidRPr="00C4551C">
      <w:rPr>
        <w:rFonts w:ascii="Comfortaa" w:eastAsia="Comfortaa" w:hAnsi="Comfortaa" w:cs="Comfortaa"/>
        <w:sz w:val="13"/>
        <w:szCs w:val="13"/>
      </w:rPr>
      <w:t>,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Centro, Araripina </w:t>
    </w:r>
    <w:r w:rsidRPr="00C4551C">
      <w:rPr>
        <w:rFonts w:ascii="Comfortaa" w:eastAsia="Comfortaa" w:hAnsi="Comfortaa" w:cs="Comfortaa"/>
        <w:sz w:val="13"/>
        <w:szCs w:val="13"/>
      </w:rPr>
      <w:t>–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PE</w:t>
    </w:r>
    <w:r w:rsidRPr="00C4551C">
      <w:rPr>
        <w:rFonts w:ascii="Comfortaa" w:eastAsia="Comfortaa" w:hAnsi="Comfortaa" w:cs="Comfortaa"/>
        <w:sz w:val="13"/>
        <w:szCs w:val="13"/>
      </w:rPr>
      <w:t>, CEP 56282-159</w:t>
    </w:r>
  </w:p>
  <w:p w14:paraId="19E9ACB4" w14:textId="11421F55" w:rsidR="00C4551C" w:rsidRPr="00C4551C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>Contatos: (87) 98149-0429 / gabinete.prefeito@araripina.pe.gov.br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75B059" w14:textId="77777777" w:rsidR="001726BA" w:rsidRDefault="001726BA">
      <w:pPr>
        <w:spacing w:line="240" w:lineRule="auto"/>
      </w:pPr>
      <w:r>
        <w:separator/>
      </w:r>
    </w:p>
  </w:footnote>
  <w:footnote w:type="continuationSeparator" w:id="0">
    <w:p w14:paraId="38A02088" w14:textId="77777777" w:rsidR="001726BA" w:rsidRDefault="001726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7031F8EE" w:rsidR="002D33B5" w:rsidRDefault="00C4551C">
    <w:r>
      <w:rPr>
        <w:noProof/>
      </w:rPr>
      <w:drawing>
        <wp:anchor distT="0" distB="0" distL="114300" distR="114300" simplePos="0" relativeHeight="251656704" behindDoc="0" locked="0" layoutInCell="1" allowOverlap="1" wp14:anchorId="6C1329C0" wp14:editId="056C9ECC">
          <wp:simplePos x="0" y="0"/>
          <wp:positionH relativeFrom="margin">
            <wp:posOffset>2375486</wp:posOffset>
          </wp:positionH>
          <wp:positionV relativeFrom="paragraph">
            <wp:posOffset>561340</wp:posOffset>
          </wp:positionV>
          <wp:extent cx="1664335" cy="45085"/>
          <wp:effectExtent l="0" t="0" r="0" b="0"/>
          <wp:wrapNone/>
          <wp:docPr id="23178856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1664335" cy="45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773">
      <w:rPr>
        <w:rFonts w:ascii="Comfortaa" w:eastAsia="Comfortaa" w:hAnsi="Comfortaa" w:cs="Comfortaa"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7560F154" wp14:editId="4827C68F">
              <wp:simplePos x="0" y="0"/>
              <wp:positionH relativeFrom="column">
                <wp:posOffset>2286000</wp:posOffset>
              </wp:positionH>
              <wp:positionV relativeFrom="paragraph">
                <wp:posOffset>336884</wp:posOffset>
              </wp:positionV>
              <wp:extent cx="1836821" cy="3048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821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093CF9" w14:textId="053BE380" w:rsidR="00D94773" w:rsidRPr="00F340FC" w:rsidRDefault="00C4551C" w:rsidP="00C4551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fortaa" w:eastAsia="Comfortaa" w:hAnsi="Comfortaa" w:cs="Comfortaa"/>
                              <w:sz w:val="24"/>
                              <w:szCs w:val="24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pt;margin-top:26.55pt;width:144.65pt;height:24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" stroked="f">
              <v:textbox>
                <w:txbxContent>
                  <w:p w14:paraId="7D093CF9" w14:textId="053BE380" w:rsidR="00D94773" w:rsidRPr="00F340FC" w:rsidRDefault="00C4551C" w:rsidP="00C4551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omfortaa" w:eastAsia="Comfortaa" w:hAnsi="Comfortaa" w:cs="Comfortaa"/>
                        <w:sz w:val="24"/>
                        <w:szCs w:val="24"/>
                      </w:rPr>
                      <w:t>Gabinete do Prefeito</w:t>
                    </w:r>
                  </w:p>
                </w:txbxContent>
              </v:textbox>
            </v:shape>
          </w:pict>
        </mc:Fallback>
      </mc:AlternateContent>
    </w:r>
    <w:r>
      <w:rPr>
        <w:rFonts w:ascii="Comfortaa" w:eastAsia="Comfortaa" w:hAnsi="Comfortaa" w:cs="Comfortaa"/>
        <w:noProof/>
        <w:sz w:val="18"/>
        <w:szCs w:val="18"/>
      </w:rPr>
      <w:drawing>
        <wp:inline distT="0" distB="0" distL="0" distR="0" wp14:anchorId="688B93AD" wp14:editId="4174A500">
          <wp:extent cx="2245113" cy="653716"/>
          <wp:effectExtent l="0" t="0" r="3175" b="0"/>
          <wp:docPr id="6266204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091415" name="Imagem 15190914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8428" cy="672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  <w:r w:rsidR="001726BA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1.3pt;height:562.85pt;z-index:-251657728;mso-position-horizontal:center;mso-position-horizontal-relative:margin;mso-position-vertical:center;mso-position-vertical-relative:margin">
          <v:imagedata r:id="rId3" o:title="image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2210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70A25"/>
    <w:rsid w:val="00070E87"/>
    <w:rsid w:val="00074897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868D0"/>
    <w:rsid w:val="00090FB1"/>
    <w:rsid w:val="00091361"/>
    <w:rsid w:val="00091BB3"/>
    <w:rsid w:val="000948A7"/>
    <w:rsid w:val="000949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1F28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C722D"/>
    <w:rsid w:val="000D11AF"/>
    <w:rsid w:val="000D369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5928"/>
    <w:rsid w:val="000E6EAD"/>
    <w:rsid w:val="000E7285"/>
    <w:rsid w:val="000F100B"/>
    <w:rsid w:val="000F1090"/>
    <w:rsid w:val="000F169A"/>
    <w:rsid w:val="000F246F"/>
    <w:rsid w:val="000F4473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66CD"/>
    <w:rsid w:val="0013787C"/>
    <w:rsid w:val="00137F7B"/>
    <w:rsid w:val="00140F93"/>
    <w:rsid w:val="00143BC7"/>
    <w:rsid w:val="0014429C"/>
    <w:rsid w:val="0014545E"/>
    <w:rsid w:val="00145C3E"/>
    <w:rsid w:val="0014655B"/>
    <w:rsid w:val="00146FDC"/>
    <w:rsid w:val="00150F34"/>
    <w:rsid w:val="0015187E"/>
    <w:rsid w:val="00153509"/>
    <w:rsid w:val="00153C64"/>
    <w:rsid w:val="00154812"/>
    <w:rsid w:val="00154B06"/>
    <w:rsid w:val="00157889"/>
    <w:rsid w:val="001623E3"/>
    <w:rsid w:val="00163DD3"/>
    <w:rsid w:val="00164A20"/>
    <w:rsid w:val="001653E4"/>
    <w:rsid w:val="00166A92"/>
    <w:rsid w:val="001672C4"/>
    <w:rsid w:val="0017107E"/>
    <w:rsid w:val="001726BA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90E00"/>
    <w:rsid w:val="001929F8"/>
    <w:rsid w:val="00192D38"/>
    <w:rsid w:val="00193018"/>
    <w:rsid w:val="00197E8B"/>
    <w:rsid w:val="001A0AB4"/>
    <w:rsid w:val="001A0D83"/>
    <w:rsid w:val="001A1593"/>
    <w:rsid w:val="001A297A"/>
    <w:rsid w:val="001A39E3"/>
    <w:rsid w:val="001A3A36"/>
    <w:rsid w:val="001A773E"/>
    <w:rsid w:val="001B1784"/>
    <w:rsid w:val="001B5D0E"/>
    <w:rsid w:val="001B6051"/>
    <w:rsid w:val="001B719E"/>
    <w:rsid w:val="001C063F"/>
    <w:rsid w:val="001C367F"/>
    <w:rsid w:val="001C3BF4"/>
    <w:rsid w:val="001C54EB"/>
    <w:rsid w:val="001D0B81"/>
    <w:rsid w:val="001D1829"/>
    <w:rsid w:val="001D1F03"/>
    <w:rsid w:val="001D3AE0"/>
    <w:rsid w:val="001D4F25"/>
    <w:rsid w:val="001D4FA1"/>
    <w:rsid w:val="001D7BC2"/>
    <w:rsid w:val="001D7E59"/>
    <w:rsid w:val="001E2C5B"/>
    <w:rsid w:val="001E341E"/>
    <w:rsid w:val="001E401B"/>
    <w:rsid w:val="001E53A8"/>
    <w:rsid w:val="001F0262"/>
    <w:rsid w:val="001F0A46"/>
    <w:rsid w:val="001F0D6B"/>
    <w:rsid w:val="001F1071"/>
    <w:rsid w:val="001F234B"/>
    <w:rsid w:val="001F2FA0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CA1"/>
    <w:rsid w:val="00220FDE"/>
    <w:rsid w:val="0022144A"/>
    <w:rsid w:val="00221F8B"/>
    <w:rsid w:val="00222028"/>
    <w:rsid w:val="002241A8"/>
    <w:rsid w:val="00227399"/>
    <w:rsid w:val="0023013B"/>
    <w:rsid w:val="00230435"/>
    <w:rsid w:val="002335A3"/>
    <w:rsid w:val="00234400"/>
    <w:rsid w:val="00236913"/>
    <w:rsid w:val="00236B04"/>
    <w:rsid w:val="00240675"/>
    <w:rsid w:val="00241575"/>
    <w:rsid w:val="00241B7D"/>
    <w:rsid w:val="002430BC"/>
    <w:rsid w:val="0024337E"/>
    <w:rsid w:val="0024474D"/>
    <w:rsid w:val="002456EC"/>
    <w:rsid w:val="00246ACC"/>
    <w:rsid w:val="00246FE1"/>
    <w:rsid w:val="00247963"/>
    <w:rsid w:val="0025002A"/>
    <w:rsid w:val="002503FD"/>
    <w:rsid w:val="0025068B"/>
    <w:rsid w:val="00250963"/>
    <w:rsid w:val="00251815"/>
    <w:rsid w:val="002537A3"/>
    <w:rsid w:val="00253E40"/>
    <w:rsid w:val="00253EA3"/>
    <w:rsid w:val="00255994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7129C"/>
    <w:rsid w:val="00272B70"/>
    <w:rsid w:val="00273B0A"/>
    <w:rsid w:val="00274826"/>
    <w:rsid w:val="002754B3"/>
    <w:rsid w:val="00275BF2"/>
    <w:rsid w:val="002807D3"/>
    <w:rsid w:val="00280CC4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4585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7BB0"/>
    <w:rsid w:val="002F08DF"/>
    <w:rsid w:val="002F2778"/>
    <w:rsid w:val="002F2E6E"/>
    <w:rsid w:val="002F4E7C"/>
    <w:rsid w:val="002F73B2"/>
    <w:rsid w:val="002F7693"/>
    <w:rsid w:val="00300D01"/>
    <w:rsid w:val="00301D3B"/>
    <w:rsid w:val="00302AC1"/>
    <w:rsid w:val="00303060"/>
    <w:rsid w:val="0030313A"/>
    <w:rsid w:val="00303E21"/>
    <w:rsid w:val="00305821"/>
    <w:rsid w:val="0030584E"/>
    <w:rsid w:val="00310D51"/>
    <w:rsid w:val="00311DD9"/>
    <w:rsid w:val="003130E3"/>
    <w:rsid w:val="00314211"/>
    <w:rsid w:val="00315ACD"/>
    <w:rsid w:val="0031694F"/>
    <w:rsid w:val="0031700D"/>
    <w:rsid w:val="00317266"/>
    <w:rsid w:val="00320E66"/>
    <w:rsid w:val="003229AA"/>
    <w:rsid w:val="00325E65"/>
    <w:rsid w:val="003268E5"/>
    <w:rsid w:val="00326D0A"/>
    <w:rsid w:val="003308CD"/>
    <w:rsid w:val="00331405"/>
    <w:rsid w:val="0033628D"/>
    <w:rsid w:val="003371D4"/>
    <w:rsid w:val="00340B70"/>
    <w:rsid w:val="00343D45"/>
    <w:rsid w:val="00343FED"/>
    <w:rsid w:val="0034449C"/>
    <w:rsid w:val="00345AB9"/>
    <w:rsid w:val="003522E4"/>
    <w:rsid w:val="00354AE6"/>
    <w:rsid w:val="003552A0"/>
    <w:rsid w:val="00355FE6"/>
    <w:rsid w:val="00356922"/>
    <w:rsid w:val="00357AB7"/>
    <w:rsid w:val="00357DC3"/>
    <w:rsid w:val="00360567"/>
    <w:rsid w:val="003617F9"/>
    <w:rsid w:val="00362389"/>
    <w:rsid w:val="00362C56"/>
    <w:rsid w:val="00364CF4"/>
    <w:rsid w:val="00366EE3"/>
    <w:rsid w:val="0037213A"/>
    <w:rsid w:val="0037287E"/>
    <w:rsid w:val="0037429F"/>
    <w:rsid w:val="003744B5"/>
    <w:rsid w:val="003753A1"/>
    <w:rsid w:val="00375B31"/>
    <w:rsid w:val="00377CBC"/>
    <w:rsid w:val="00380F6D"/>
    <w:rsid w:val="00381657"/>
    <w:rsid w:val="00384420"/>
    <w:rsid w:val="00384F5F"/>
    <w:rsid w:val="003903D5"/>
    <w:rsid w:val="00392833"/>
    <w:rsid w:val="00393E92"/>
    <w:rsid w:val="00394032"/>
    <w:rsid w:val="003943C6"/>
    <w:rsid w:val="0039569D"/>
    <w:rsid w:val="00395CF3"/>
    <w:rsid w:val="003A0151"/>
    <w:rsid w:val="003A0289"/>
    <w:rsid w:val="003A173D"/>
    <w:rsid w:val="003A1A07"/>
    <w:rsid w:val="003A3259"/>
    <w:rsid w:val="003A3321"/>
    <w:rsid w:val="003A3B43"/>
    <w:rsid w:val="003A418F"/>
    <w:rsid w:val="003A4CB0"/>
    <w:rsid w:val="003A6764"/>
    <w:rsid w:val="003B1D79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2C8"/>
    <w:rsid w:val="003C2F20"/>
    <w:rsid w:val="003C3BE0"/>
    <w:rsid w:val="003C4158"/>
    <w:rsid w:val="003C65EF"/>
    <w:rsid w:val="003C691F"/>
    <w:rsid w:val="003D00FC"/>
    <w:rsid w:val="003D079F"/>
    <w:rsid w:val="003D173D"/>
    <w:rsid w:val="003D2239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1588"/>
    <w:rsid w:val="003F2CCA"/>
    <w:rsid w:val="003F3DB7"/>
    <w:rsid w:val="003F4F4F"/>
    <w:rsid w:val="003F5301"/>
    <w:rsid w:val="003F7144"/>
    <w:rsid w:val="003F7E66"/>
    <w:rsid w:val="004012E7"/>
    <w:rsid w:val="00401ACC"/>
    <w:rsid w:val="00403CFC"/>
    <w:rsid w:val="004045BD"/>
    <w:rsid w:val="00404A58"/>
    <w:rsid w:val="00405448"/>
    <w:rsid w:val="004064F6"/>
    <w:rsid w:val="004104BA"/>
    <w:rsid w:val="00410A8C"/>
    <w:rsid w:val="00415D90"/>
    <w:rsid w:val="0041694A"/>
    <w:rsid w:val="004171EA"/>
    <w:rsid w:val="00417826"/>
    <w:rsid w:val="0042035C"/>
    <w:rsid w:val="00420B79"/>
    <w:rsid w:val="004214F7"/>
    <w:rsid w:val="0042178F"/>
    <w:rsid w:val="00421F35"/>
    <w:rsid w:val="004228C2"/>
    <w:rsid w:val="0042308C"/>
    <w:rsid w:val="00423171"/>
    <w:rsid w:val="00423319"/>
    <w:rsid w:val="00425B4E"/>
    <w:rsid w:val="004261C9"/>
    <w:rsid w:val="00426ED7"/>
    <w:rsid w:val="00427893"/>
    <w:rsid w:val="0043158D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EFA"/>
    <w:rsid w:val="004465DB"/>
    <w:rsid w:val="004472F3"/>
    <w:rsid w:val="00450522"/>
    <w:rsid w:val="0045116E"/>
    <w:rsid w:val="00453E31"/>
    <w:rsid w:val="00454A95"/>
    <w:rsid w:val="00456AE2"/>
    <w:rsid w:val="00456FF1"/>
    <w:rsid w:val="004574DA"/>
    <w:rsid w:val="00457697"/>
    <w:rsid w:val="00464007"/>
    <w:rsid w:val="004652B1"/>
    <w:rsid w:val="004660F5"/>
    <w:rsid w:val="00466505"/>
    <w:rsid w:val="004670C7"/>
    <w:rsid w:val="00471514"/>
    <w:rsid w:val="00471A3D"/>
    <w:rsid w:val="00473692"/>
    <w:rsid w:val="00473D86"/>
    <w:rsid w:val="004761DA"/>
    <w:rsid w:val="004770A1"/>
    <w:rsid w:val="0047773E"/>
    <w:rsid w:val="00480375"/>
    <w:rsid w:val="00480464"/>
    <w:rsid w:val="0048178B"/>
    <w:rsid w:val="00481824"/>
    <w:rsid w:val="00481C87"/>
    <w:rsid w:val="004825DA"/>
    <w:rsid w:val="0048289D"/>
    <w:rsid w:val="0048311F"/>
    <w:rsid w:val="00483133"/>
    <w:rsid w:val="004905C6"/>
    <w:rsid w:val="00490E59"/>
    <w:rsid w:val="00490ED2"/>
    <w:rsid w:val="00491B2E"/>
    <w:rsid w:val="004936F5"/>
    <w:rsid w:val="00494A29"/>
    <w:rsid w:val="0049627D"/>
    <w:rsid w:val="004A008A"/>
    <w:rsid w:val="004A0141"/>
    <w:rsid w:val="004A0362"/>
    <w:rsid w:val="004A1944"/>
    <w:rsid w:val="004A2871"/>
    <w:rsid w:val="004A2DCA"/>
    <w:rsid w:val="004A334A"/>
    <w:rsid w:val="004A4981"/>
    <w:rsid w:val="004B0495"/>
    <w:rsid w:val="004B0EE0"/>
    <w:rsid w:val="004B2813"/>
    <w:rsid w:val="004B2CE1"/>
    <w:rsid w:val="004B31F8"/>
    <w:rsid w:val="004B3979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C1C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861"/>
    <w:rsid w:val="004F5955"/>
    <w:rsid w:val="004F664B"/>
    <w:rsid w:val="0050068D"/>
    <w:rsid w:val="00501996"/>
    <w:rsid w:val="00501A36"/>
    <w:rsid w:val="00503801"/>
    <w:rsid w:val="00503AB3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793"/>
    <w:rsid w:val="00562BEC"/>
    <w:rsid w:val="00565C88"/>
    <w:rsid w:val="005664E4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31D2"/>
    <w:rsid w:val="0059372F"/>
    <w:rsid w:val="00594767"/>
    <w:rsid w:val="00596332"/>
    <w:rsid w:val="00596419"/>
    <w:rsid w:val="005971CE"/>
    <w:rsid w:val="005974F2"/>
    <w:rsid w:val="005A2D71"/>
    <w:rsid w:val="005A31CB"/>
    <w:rsid w:val="005A5B72"/>
    <w:rsid w:val="005A6B95"/>
    <w:rsid w:val="005B03B7"/>
    <w:rsid w:val="005B0488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663"/>
    <w:rsid w:val="005F5633"/>
    <w:rsid w:val="005F670C"/>
    <w:rsid w:val="005F7036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543A"/>
    <w:rsid w:val="006158D0"/>
    <w:rsid w:val="0062179A"/>
    <w:rsid w:val="006252C2"/>
    <w:rsid w:val="00625D13"/>
    <w:rsid w:val="00626267"/>
    <w:rsid w:val="00630E4C"/>
    <w:rsid w:val="00631FF0"/>
    <w:rsid w:val="00633D7A"/>
    <w:rsid w:val="00637638"/>
    <w:rsid w:val="00641B9A"/>
    <w:rsid w:val="006425F8"/>
    <w:rsid w:val="0064541A"/>
    <w:rsid w:val="006460C0"/>
    <w:rsid w:val="00646970"/>
    <w:rsid w:val="00647FDB"/>
    <w:rsid w:val="00651E3D"/>
    <w:rsid w:val="00653AB5"/>
    <w:rsid w:val="00654485"/>
    <w:rsid w:val="00656352"/>
    <w:rsid w:val="00656627"/>
    <w:rsid w:val="00656CDB"/>
    <w:rsid w:val="00660C0C"/>
    <w:rsid w:val="00661175"/>
    <w:rsid w:val="0066138E"/>
    <w:rsid w:val="00663DFA"/>
    <w:rsid w:val="0066594B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8FF"/>
    <w:rsid w:val="00686D20"/>
    <w:rsid w:val="00686D24"/>
    <w:rsid w:val="00686D8F"/>
    <w:rsid w:val="006909F2"/>
    <w:rsid w:val="006916BC"/>
    <w:rsid w:val="00692E79"/>
    <w:rsid w:val="00694212"/>
    <w:rsid w:val="0069600B"/>
    <w:rsid w:val="00696593"/>
    <w:rsid w:val="00697914"/>
    <w:rsid w:val="006A1173"/>
    <w:rsid w:val="006A23AA"/>
    <w:rsid w:val="006A2E71"/>
    <w:rsid w:val="006A6521"/>
    <w:rsid w:val="006A68D2"/>
    <w:rsid w:val="006A6CBA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956"/>
    <w:rsid w:val="007125A3"/>
    <w:rsid w:val="0071274F"/>
    <w:rsid w:val="00712E0F"/>
    <w:rsid w:val="0071421E"/>
    <w:rsid w:val="0071515A"/>
    <w:rsid w:val="007155FD"/>
    <w:rsid w:val="00715FB8"/>
    <w:rsid w:val="00717722"/>
    <w:rsid w:val="0071776E"/>
    <w:rsid w:val="00717DFF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4042E"/>
    <w:rsid w:val="0074114E"/>
    <w:rsid w:val="00743873"/>
    <w:rsid w:val="00745B5D"/>
    <w:rsid w:val="00746521"/>
    <w:rsid w:val="0074712D"/>
    <w:rsid w:val="007503A0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DCC"/>
    <w:rsid w:val="00763870"/>
    <w:rsid w:val="00763A22"/>
    <w:rsid w:val="00764AAB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376"/>
    <w:rsid w:val="0078199F"/>
    <w:rsid w:val="00782C19"/>
    <w:rsid w:val="00783A7B"/>
    <w:rsid w:val="0078495F"/>
    <w:rsid w:val="00785C3D"/>
    <w:rsid w:val="00790754"/>
    <w:rsid w:val="00791466"/>
    <w:rsid w:val="00791681"/>
    <w:rsid w:val="007925FA"/>
    <w:rsid w:val="00793011"/>
    <w:rsid w:val="00795CC0"/>
    <w:rsid w:val="00797813"/>
    <w:rsid w:val="00797F2A"/>
    <w:rsid w:val="007A00CD"/>
    <w:rsid w:val="007A0A68"/>
    <w:rsid w:val="007A0F27"/>
    <w:rsid w:val="007A4153"/>
    <w:rsid w:val="007A552C"/>
    <w:rsid w:val="007A6067"/>
    <w:rsid w:val="007A6AF7"/>
    <w:rsid w:val="007B17D2"/>
    <w:rsid w:val="007B1F09"/>
    <w:rsid w:val="007B2367"/>
    <w:rsid w:val="007B35AA"/>
    <w:rsid w:val="007B4438"/>
    <w:rsid w:val="007B45E7"/>
    <w:rsid w:val="007B4833"/>
    <w:rsid w:val="007B48AA"/>
    <w:rsid w:val="007B4B48"/>
    <w:rsid w:val="007B5547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E785E"/>
    <w:rsid w:val="007F1F6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4958"/>
    <w:rsid w:val="008059EC"/>
    <w:rsid w:val="00806B40"/>
    <w:rsid w:val="0080709A"/>
    <w:rsid w:val="00807F63"/>
    <w:rsid w:val="00810951"/>
    <w:rsid w:val="00810BDD"/>
    <w:rsid w:val="00811749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1BD1"/>
    <w:rsid w:val="00832028"/>
    <w:rsid w:val="00833B6C"/>
    <w:rsid w:val="00834278"/>
    <w:rsid w:val="008351FD"/>
    <w:rsid w:val="0083674D"/>
    <w:rsid w:val="00840606"/>
    <w:rsid w:val="00840703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39A3"/>
    <w:rsid w:val="00864536"/>
    <w:rsid w:val="00865C1E"/>
    <w:rsid w:val="008709DF"/>
    <w:rsid w:val="00871B4E"/>
    <w:rsid w:val="00871EA5"/>
    <w:rsid w:val="008733E3"/>
    <w:rsid w:val="00873B73"/>
    <w:rsid w:val="0087461C"/>
    <w:rsid w:val="00876F28"/>
    <w:rsid w:val="00876FDD"/>
    <w:rsid w:val="00877C9F"/>
    <w:rsid w:val="00880C98"/>
    <w:rsid w:val="008815FD"/>
    <w:rsid w:val="008823A3"/>
    <w:rsid w:val="008828CA"/>
    <w:rsid w:val="0088344F"/>
    <w:rsid w:val="0088397F"/>
    <w:rsid w:val="00883DD6"/>
    <w:rsid w:val="0088528D"/>
    <w:rsid w:val="00885A63"/>
    <w:rsid w:val="00886034"/>
    <w:rsid w:val="008874ED"/>
    <w:rsid w:val="008876D6"/>
    <w:rsid w:val="00894A99"/>
    <w:rsid w:val="008A23D5"/>
    <w:rsid w:val="008A2E86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5555"/>
    <w:rsid w:val="008D6A02"/>
    <w:rsid w:val="008E2823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2B78"/>
    <w:rsid w:val="00924880"/>
    <w:rsid w:val="00925C82"/>
    <w:rsid w:val="00925CA1"/>
    <w:rsid w:val="00926449"/>
    <w:rsid w:val="00930ACC"/>
    <w:rsid w:val="00931194"/>
    <w:rsid w:val="009318F9"/>
    <w:rsid w:val="00932CF0"/>
    <w:rsid w:val="00933746"/>
    <w:rsid w:val="0093376A"/>
    <w:rsid w:val="00934ACB"/>
    <w:rsid w:val="0093797C"/>
    <w:rsid w:val="009410A0"/>
    <w:rsid w:val="00941EC4"/>
    <w:rsid w:val="0094365C"/>
    <w:rsid w:val="0094491F"/>
    <w:rsid w:val="00944C64"/>
    <w:rsid w:val="00944DF7"/>
    <w:rsid w:val="009463CF"/>
    <w:rsid w:val="00946941"/>
    <w:rsid w:val="00950C13"/>
    <w:rsid w:val="00953006"/>
    <w:rsid w:val="00953E05"/>
    <w:rsid w:val="00955562"/>
    <w:rsid w:val="00955C3A"/>
    <w:rsid w:val="009567AA"/>
    <w:rsid w:val="009574AE"/>
    <w:rsid w:val="009636F3"/>
    <w:rsid w:val="00964657"/>
    <w:rsid w:val="009668CC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5EB5"/>
    <w:rsid w:val="009865D1"/>
    <w:rsid w:val="00990BF2"/>
    <w:rsid w:val="00991DA7"/>
    <w:rsid w:val="00993899"/>
    <w:rsid w:val="00996EDA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B3E"/>
    <w:rsid w:val="009B4DD2"/>
    <w:rsid w:val="009C3222"/>
    <w:rsid w:val="009C6B1B"/>
    <w:rsid w:val="009D181E"/>
    <w:rsid w:val="009D2B91"/>
    <w:rsid w:val="009D379C"/>
    <w:rsid w:val="009D4ECC"/>
    <w:rsid w:val="009D6311"/>
    <w:rsid w:val="009D6F4A"/>
    <w:rsid w:val="009D7429"/>
    <w:rsid w:val="009E08D2"/>
    <w:rsid w:val="009E0D2A"/>
    <w:rsid w:val="009E203A"/>
    <w:rsid w:val="009E4624"/>
    <w:rsid w:val="009E58FF"/>
    <w:rsid w:val="009E5E59"/>
    <w:rsid w:val="009E65B6"/>
    <w:rsid w:val="009E7FD6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3D00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6B5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F1"/>
    <w:rsid w:val="00A63F97"/>
    <w:rsid w:val="00A64574"/>
    <w:rsid w:val="00A64D22"/>
    <w:rsid w:val="00A65A88"/>
    <w:rsid w:val="00A65BD2"/>
    <w:rsid w:val="00A70E83"/>
    <w:rsid w:val="00A72E0E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3CB7"/>
    <w:rsid w:val="00A95384"/>
    <w:rsid w:val="00A9581C"/>
    <w:rsid w:val="00AA04D0"/>
    <w:rsid w:val="00AA184B"/>
    <w:rsid w:val="00AA20C5"/>
    <w:rsid w:val="00AA3370"/>
    <w:rsid w:val="00AA379B"/>
    <w:rsid w:val="00AA54CB"/>
    <w:rsid w:val="00AA5784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C14F6"/>
    <w:rsid w:val="00AC2918"/>
    <w:rsid w:val="00AC470D"/>
    <w:rsid w:val="00AC5579"/>
    <w:rsid w:val="00AC5B9C"/>
    <w:rsid w:val="00AC5CE1"/>
    <w:rsid w:val="00AD04CE"/>
    <w:rsid w:val="00AD2C02"/>
    <w:rsid w:val="00AD2E76"/>
    <w:rsid w:val="00AD7863"/>
    <w:rsid w:val="00AE08E7"/>
    <w:rsid w:val="00AE1670"/>
    <w:rsid w:val="00AE20D7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5C0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3AA"/>
    <w:rsid w:val="00B82823"/>
    <w:rsid w:val="00B83DD9"/>
    <w:rsid w:val="00B84170"/>
    <w:rsid w:val="00B84B5B"/>
    <w:rsid w:val="00B90004"/>
    <w:rsid w:val="00B90BFF"/>
    <w:rsid w:val="00B916B3"/>
    <w:rsid w:val="00B91C68"/>
    <w:rsid w:val="00B92A1C"/>
    <w:rsid w:val="00B93135"/>
    <w:rsid w:val="00B932E5"/>
    <w:rsid w:val="00B93516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5075"/>
    <w:rsid w:val="00BA55B3"/>
    <w:rsid w:val="00BA57FE"/>
    <w:rsid w:val="00BA60D7"/>
    <w:rsid w:val="00BA6C6A"/>
    <w:rsid w:val="00BB0F3B"/>
    <w:rsid w:val="00BB20EA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B3E"/>
    <w:rsid w:val="00BF3FDA"/>
    <w:rsid w:val="00BF49F4"/>
    <w:rsid w:val="00BF57F0"/>
    <w:rsid w:val="00BF7EA6"/>
    <w:rsid w:val="00C01561"/>
    <w:rsid w:val="00C023E5"/>
    <w:rsid w:val="00C02ABB"/>
    <w:rsid w:val="00C0319D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3CE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551C"/>
    <w:rsid w:val="00C46582"/>
    <w:rsid w:val="00C47310"/>
    <w:rsid w:val="00C5031E"/>
    <w:rsid w:val="00C503C6"/>
    <w:rsid w:val="00C507F1"/>
    <w:rsid w:val="00C52714"/>
    <w:rsid w:val="00C53312"/>
    <w:rsid w:val="00C5385B"/>
    <w:rsid w:val="00C5602D"/>
    <w:rsid w:val="00C62B65"/>
    <w:rsid w:val="00C62B96"/>
    <w:rsid w:val="00C62C46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38A1"/>
    <w:rsid w:val="00C93CC2"/>
    <w:rsid w:val="00C94E3F"/>
    <w:rsid w:val="00C95CAF"/>
    <w:rsid w:val="00C96BE8"/>
    <w:rsid w:val="00CA1E5E"/>
    <w:rsid w:val="00CA1FF5"/>
    <w:rsid w:val="00CA26ED"/>
    <w:rsid w:val="00CA275D"/>
    <w:rsid w:val="00CA4699"/>
    <w:rsid w:val="00CB35E5"/>
    <w:rsid w:val="00CB38B7"/>
    <w:rsid w:val="00CB52D2"/>
    <w:rsid w:val="00CB5816"/>
    <w:rsid w:val="00CB59A0"/>
    <w:rsid w:val="00CC0AE2"/>
    <w:rsid w:val="00CC1863"/>
    <w:rsid w:val="00CC2284"/>
    <w:rsid w:val="00CC3351"/>
    <w:rsid w:val="00CC3992"/>
    <w:rsid w:val="00CC3F40"/>
    <w:rsid w:val="00CC524F"/>
    <w:rsid w:val="00CC5A3E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2412"/>
    <w:rsid w:val="00CE3529"/>
    <w:rsid w:val="00CE3B97"/>
    <w:rsid w:val="00CE4512"/>
    <w:rsid w:val="00CE60FC"/>
    <w:rsid w:val="00CE667D"/>
    <w:rsid w:val="00CF1637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AD9"/>
    <w:rsid w:val="00D1137F"/>
    <w:rsid w:val="00D143FE"/>
    <w:rsid w:val="00D14A29"/>
    <w:rsid w:val="00D14BCD"/>
    <w:rsid w:val="00D17916"/>
    <w:rsid w:val="00D17B80"/>
    <w:rsid w:val="00D2044F"/>
    <w:rsid w:val="00D23254"/>
    <w:rsid w:val="00D23D15"/>
    <w:rsid w:val="00D24BC8"/>
    <w:rsid w:val="00D24C53"/>
    <w:rsid w:val="00D24F15"/>
    <w:rsid w:val="00D309A3"/>
    <w:rsid w:val="00D31830"/>
    <w:rsid w:val="00D330C0"/>
    <w:rsid w:val="00D33DDE"/>
    <w:rsid w:val="00D36AB9"/>
    <w:rsid w:val="00D37E1C"/>
    <w:rsid w:val="00D44651"/>
    <w:rsid w:val="00D44B94"/>
    <w:rsid w:val="00D456AD"/>
    <w:rsid w:val="00D476A6"/>
    <w:rsid w:val="00D47B21"/>
    <w:rsid w:val="00D47D2D"/>
    <w:rsid w:val="00D47D7C"/>
    <w:rsid w:val="00D50798"/>
    <w:rsid w:val="00D51EDF"/>
    <w:rsid w:val="00D5397C"/>
    <w:rsid w:val="00D53D04"/>
    <w:rsid w:val="00D5430F"/>
    <w:rsid w:val="00D615D5"/>
    <w:rsid w:val="00D62B7D"/>
    <w:rsid w:val="00D63D3D"/>
    <w:rsid w:val="00D667E1"/>
    <w:rsid w:val="00D70B8D"/>
    <w:rsid w:val="00D713FB"/>
    <w:rsid w:val="00D73ED5"/>
    <w:rsid w:val="00D75566"/>
    <w:rsid w:val="00D76902"/>
    <w:rsid w:val="00D77AAB"/>
    <w:rsid w:val="00D80317"/>
    <w:rsid w:val="00D82331"/>
    <w:rsid w:val="00D833AF"/>
    <w:rsid w:val="00D840CC"/>
    <w:rsid w:val="00D84F66"/>
    <w:rsid w:val="00D860D4"/>
    <w:rsid w:val="00D8636A"/>
    <w:rsid w:val="00D906BD"/>
    <w:rsid w:val="00D94773"/>
    <w:rsid w:val="00D950D2"/>
    <w:rsid w:val="00D95840"/>
    <w:rsid w:val="00D96995"/>
    <w:rsid w:val="00DA10CB"/>
    <w:rsid w:val="00DA1505"/>
    <w:rsid w:val="00DA17AC"/>
    <w:rsid w:val="00DA2407"/>
    <w:rsid w:val="00DA4657"/>
    <w:rsid w:val="00DA72C4"/>
    <w:rsid w:val="00DA7501"/>
    <w:rsid w:val="00DA7929"/>
    <w:rsid w:val="00DB1EEE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41E0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1711"/>
    <w:rsid w:val="00DF1765"/>
    <w:rsid w:val="00DF2E31"/>
    <w:rsid w:val="00DF3141"/>
    <w:rsid w:val="00DF34AB"/>
    <w:rsid w:val="00DF3997"/>
    <w:rsid w:val="00DF3A97"/>
    <w:rsid w:val="00DF3B00"/>
    <w:rsid w:val="00DF4209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6EA"/>
    <w:rsid w:val="00E0301D"/>
    <w:rsid w:val="00E031A9"/>
    <w:rsid w:val="00E05A30"/>
    <w:rsid w:val="00E06EF3"/>
    <w:rsid w:val="00E11B12"/>
    <w:rsid w:val="00E12550"/>
    <w:rsid w:val="00E154A2"/>
    <w:rsid w:val="00E16F65"/>
    <w:rsid w:val="00E17959"/>
    <w:rsid w:val="00E1797B"/>
    <w:rsid w:val="00E20EF2"/>
    <w:rsid w:val="00E25EEC"/>
    <w:rsid w:val="00E31A1D"/>
    <w:rsid w:val="00E322C0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22A2"/>
    <w:rsid w:val="00E42673"/>
    <w:rsid w:val="00E43A6A"/>
    <w:rsid w:val="00E44690"/>
    <w:rsid w:val="00E4552C"/>
    <w:rsid w:val="00E46CE7"/>
    <w:rsid w:val="00E4774F"/>
    <w:rsid w:val="00E50AB5"/>
    <w:rsid w:val="00E52BCD"/>
    <w:rsid w:val="00E533BB"/>
    <w:rsid w:val="00E537D5"/>
    <w:rsid w:val="00E54E7D"/>
    <w:rsid w:val="00E562D0"/>
    <w:rsid w:val="00E6096E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6CDC"/>
    <w:rsid w:val="00E97063"/>
    <w:rsid w:val="00E975F7"/>
    <w:rsid w:val="00E978C3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11B5"/>
    <w:rsid w:val="00EC60D1"/>
    <w:rsid w:val="00EC7981"/>
    <w:rsid w:val="00ED0959"/>
    <w:rsid w:val="00ED30F1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F030CD"/>
    <w:rsid w:val="00F04BA6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58"/>
    <w:rsid w:val="00F25BAB"/>
    <w:rsid w:val="00F32552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3973"/>
    <w:rsid w:val="00F44959"/>
    <w:rsid w:val="00F45A28"/>
    <w:rsid w:val="00F45D1E"/>
    <w:rsid w:val="00F469B8"/>
    <w:rsid w:val="00F50EA1"/>
    <w:rsid w:val="00F522CF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248"/>
    <w:rsid w:val="00F90D3E"/>
    <w:rsid w:val="00F9120C"/>
    <w:rsid w:val="00F91D4E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2B50"/>
    <w:rsid w:val="00FA3571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446C"/>
    <w:rsid w:val="00FB71DD"/>
    <w:rsid w:val="00FB724E"/>
    <w:rsid w:val="00FB749F"/>
    <w:rsid w:val="00FC1E45"/>
    <w:rsid w:val="00FC446F"/>
    <w:rsid w:val="00FC50EE"/>
    <w:rsid w:val="00FC549D"/>
    <w:rsid w:val="00FC6271"/>
    <w:rsid w:val="00FC79A2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D651C"/>
    <w:rsid w:val="00FE0856"/>
    <w:rsid w:val="00FE2C2B"/>
    <w:rsid w:val="00FE3BE1"/>
    <w:rsid w:val="00FE3F1E"/>
    <w:rsid w:val="00FE43EC"/>
    <w:rsid w:val="00FE4AB0"/>
    <w:rsid w:val="00FE74CC"/>
    <w:rsid w:val="00FE7AE7"/>
    <w:rsid w:val="00FE7CB1"/>
    <w:rsid w:val="00FF1628"/>
    <w:rsid w:val="00FF2DF0"/>
    <w:rsid w:val="00FF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1255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255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character" w:customStyle="1" w:styleId="Ttulo8Char">
    <w:name w:val="Título 8 Char"/>
    <w:basedOn w:val="Fontepargpadro"/>
    <w:link w:val="Ttulo8"/>
    <w:uiPriority w:val="9"/>
    <w:rsid w:val="00E125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99"/>
    <w:qFormat/>
    <w:rsid w:val="00E1255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E12550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9"/>
    <w:rsid w:val="00E125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5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593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15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1593"/>
  </w:style>
  <w:style w:type="paragraph" w:customStyle="1" w:styleId="Normal1">
    <w:name w:val="Normal1"/>
    <w:rsid w:val="00227399"/>
  </w:style>
  <w:style w:type="paragraph" w:styleId="Textodebalo">
    <w:name w:val="Balloon Text"/>
    <w:basedOn w:val="Normal"/>
    <w:link w:val="TextodebaloChar"/>
    <w:uiPriority w:val="99"/>
    <w:semiHidden/>
    <w:unhideWhenUsed/>
    <w:rsid w:val="002273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399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uiPriority w:val="10"/>
    <w:rsid w:val="00227399"/>
    <w:rPr>
      <w:sz w:val="52"/>
      <w:szCs w:val="52"/>
    </w:rPr>
  </w:style>
  <w:style w:type="paragraph" w:customStyle="1" w:styleId="textoalinhadoesquerda">
    <w:name w:val="texto_alinhado_esquerda"/>
    <w:basedOn w:val="Normal"/>
    <w:rsid w:val="00227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2273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227399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227399"/>
  </w:style>
  <w:style w:type="character" w:customStyle="1" w:styleId="grame">
    <w:name w:val="grame"/>
    <w:basedOn w:val="Fontepargpadro"/>
    <w:rsid w:val="00227399"/>
  </w:style>
  <w:style w:type="paragraph" w:customStyle="1" w:styleId="artart">
    <w:name w:val="artart"/>
    <w:basedOn w:val="Normal"/>
    <w:rsid w:val="00227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SombreamentoClaro-nfase1">
    <w:name w:val="Light Shading Accent 1"/>
    <w:basedOn w:val="Tabelanormal"/>
    <w:uiPriority w:val="60"/>
    <w:rsid w:val="00227399"/>
    <w:pPr>
      <w:spacing w:line="240" w:lineRule="auto"/>
    </w:pPr>
    <w:rPr>
      <w:rFonts w:ascii="Calibri" w:eastAsia="Calibri" w:hAnsi="Calibri" w:cs="Times New Roman"/>
      <w:color w:val="2E74B5"/>
      <w:sz w:val="20"/>
      <w:szCs w:val="20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styleId="SombreamentoClaro-nfase4">
    <w:name w:val="Light Shading Accent 4"/>
    <w:basedOn w:val="Tabelanormal"/>
    <w:uiPriority w:val="60"/>
    <w:rsid w:val="00227399"/>
    <w:pPr>
      <w:spacing w:line="240" w:lineRule="auto"/>
    </w:pPr>
    <w:rPr>
      <w:rFonts w:ascii="Calibri" w:eastAsia="Calibri" w:hAnsi="Calibri" w:cs="Times New Roman"/>
      <w:color w:val="BF8F00"/>
      <w:sz w:val="20"/>
      <w:szCs w:val="2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character" w:customStyle="1" w:styleId="spelle">
    <w:name w:val="spelle"/>
    <w:basedOn w:val="Fontepargpadro"/>
    <w:rsid w:val="00227399"/>
  </w:style>
  <w:style w:type="character" w:styleId="Hyperlink">
    <w:name w:val="Hyperlink"/>
    <w:uiPriority w:val="99"/>
    <w:unhideWhenUsed/>
    <w:rsid w:val="00227399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227399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27399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Refdecomentrio">
    <w:name w:val="annotation reference"/>
    <w:uiPriority w:val="99"/>
    <w:semiHidden/>
    <w:unhideWhenUsed/>
    <w:rsid w:val="002273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27399"/>
    <w:pPr>
      <w:spacing w:after="20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2739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273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27399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character" w:styleId="Refdenotaderodap">
    <w:name w:val="footnote reference"/>
    <w:uiPriority w:val="99"/>
    <w:semiHidden/>
    <w:unhideWhenUsed/>
    <w:rsid w:val="00227399"/>
    <w:rPr>
      <w:vertAlign w:val="superscript"/>
    </w:rPr>
  </w:style>
  <w:style w:type="paragraph" w:customStyle="1" w:styleId="Default">
    <w:name w:val="Default"/>
    <w:rsid w:val="00227399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Forte">
    <w:name w:val="Strong"/>
    <w:uiPriority w:val="22"/>
    <w:qFormat/>
    <w:rsid w:val="00227399"/>
    <w:rPr>
      <w:b/>
      <w:bCs/>
    </w:rPr>
  </w:style>
  <w:style w:type="table" w:styleId="SombreamentoClaro">
    <w:name w:val="Light Shading"/>
    <w:basedOn w:val="Tabelanormal"/>
    <w:uiPriority w:val="60"/>
    <w:rsid w:val="00227399"/>
    <w:pPr>
      <w:spacing w:line="240" w:lineRule="auto"/>
    </w:pPr>
    <w:rPr>
      <w:rFonts w:ascii="Calibri" w:eastAsia="Calibri" w:hAnsi="Calibri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Mdio2-nfase3">
    <w:name w:val="Medium Shading 2 Accent 3"/>
    <w:basedOn w:val="Tabelanormal"/>
    <w:uiPriority w:val="64"/>
    <w:rsid w:val="00227399"/>
    <w:pPr>
      <w:spacing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227399"/>
    <w:pPr>
      <w:spacing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Escura-nfase3">
    <w:name w:val="Dark List Accent 3"/>
    <w:basedOn w:val="Tabelanormal"/>
    <w:uiPriority w:val="70"/>
    <w:rsid w:val="00227399"/>
    <w:pPr>
      <w:spacing w:line="240" w:lineRule="auto"/>
    </w:pPr>
    <w:rPr>
      <w:rFonts w:ascii="Calibri" w:eastAsia="Calibri" w:hAnsi="Calibri" w:cs="Times New Roman"/>
      <w:color w:val="FFFFFF"/>
      <w:sz w:val="20"/>
      <w:szCs w:val="20"/>
    </w:rPr>
    <w:tblPr>
      <w:tblStyleRowBandSize w:val="1"/>
      <w:tblStyleColBandSize w:val="1"/>
    </w:tblPr>
    <w:tcPr>
      <w:shd w:val="clear" w:color="auto" w:fill="A5A5A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52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7B7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</w:style>
  <w:style w:type="table" w:styleId="GradeMdia1-nfase6">
    <w:name w:val="Medium Grid 1 Accent 6"/>
    <w:basedOn w:val="Tabelanormal"/>
    <w:uiPriority w:val="67"/>
    <w:rsid w:val="00227399"/>
    <w:pPr>
      <w:spacing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  <w:insideV w:val="single" w:sz="8" w:space="0" w:color="93C571"/>
      </w:tblBorders>
    </w:tblPr>
    <w:tcPr>
      <w:shd w:val="clear" w:color="auto" w:fill="DBEB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styleId="SombreamentoClaro-nfase6">
    <w:name w:val="Light Shading Accent 6"/>
    <w:basedOn w:val="Tabelanormal"/>
    <w:uiPriority w:val="60"/>
    <w:rsid w:val="00227399"/>
    <w:pPr>
      <w:spacing w:line="240" w:lineRule="auto"/>
    </w:pPr>
    <w:rPr>
      <w:rFonts w:ascii="Calibri" w:eastAsia="Calibri" w:hAnsi="Calibri" w:cs="Times New Roman"/>
      <w:color w:val="538135"/>
      <w:sz w:val="20"/>
      <w:szCs w:val="20"/>
    </w:rPr>
    <w:tblPr>
      <w:tblStyleRowBandSize w:val="1"/>
      <w:tblStyleColBandSize w:val="1"/>
      <w:tblBorders>
        <w:top w:val="single" w:sz="8" w:space="0" w:color="70AD47"/>
        <w:bottom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1255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255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character" w:customStyle="1" w:styleId="Ttulo8Char">
    <w:name w:val="Título 8 Char"/>
    <w:basedOn w:val="Fontepargpadro"/>
    <w:link w:val="Ttulo8"/>
    <w:uiPriority w:val="9"/>
    <w:rsid w:val="00E125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99"/>
    <w:qFormat/>
    <w:rsid w:val="00E1255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E12550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9"/>
    <w:rsid w:val="00E125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5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593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15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1593"/>
  </w:style>
  <w:style w:type="paragraph" w:customStyle="1" w:styleId="Normal1">
    <w:name w:val="Normal1"/>
    <w:rsid w:val="00227399"/>
  </w:style>
  <w:style w:type="paragraph" w:styleId="Textodebalo">
    <w:name w:val="Balloon Text"/>
    <w:basedOn w:val="Normal"/>
    <w:link w:val="TextodebaloChar"/>
    <w:uiPriority w:val="99"/>
    <w:semiHidden/>
    <w:unhideWhenUsed/>
    <w:rsid w:val="002273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399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uiPriority w:val="10"/>
    <w:rsid w:val="00227399"/>
    <w:rPr>
      <w:sz w:val="52"/>
      <w:szCs w:val="52"/>
    </w:rPr>
  </w:style>
  <w:style w:type="paragraph" w:customStyle="1" w:styleId="textoalinhadoesquerda">
    <w:name w:val="texto_alinhado_esquerda"/>
    <w:basedOn w:val="Normal"/>
    <w:rsid w:val="00227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2273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227399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227399"/>
  </w:style>
  <w:style w:type="character" w:customStyle="1" w:styleId="grame">
    <w:name w:val="grame"/>
    <w:basedOn w:val="Fontepargpadro"/>
    <w:rsid w:val="00227399"/>
  </w:style>
  <w:style w:type="paragraph" w:customStyle="1" w:styleId="artart">
    <w:name w:val="artart"/>
    <w:basedOn w:val="Normal"/>
    <w:rsid w:val="00227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SombreamentoClaro-nfase1">
    <w:name w:val="Light Shading Accent 1"/>
    <w:basedOn w:val="Tabelanormal"/>
    <w:uiPriority w:val="60"/>
    <w:rsid w:val="00227399"/>
    <w:pPr>
      <w:spacing w:line="240" w:lineRule="auto"/>
    </w:pPr>
    <w:rPr>
      <w:rFonts w:ascii="Calibri" w:eastAsia="Calibri" w:hAnsi="Calibri" w:cs="Times New Roman"/>
      <w:color w:val="2E74B5"/>
      <w:sz w:val="20"/>
      <w:szCs w:val="20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styleId="SombreamentoClaro-nfase4">
    <w:name w:val="Light Shading Accent 4"/>
    <w:basedOn w:val="Tabelanormal"/>
    <w:uiPriority w:val="60"/>
    <w:rsid w:val="00227399"/>
    <w:pPr>
      <w:spacing w:line="240" w:lineRule="auto"/>
    </w:pPr>
    <w:rPr>
      <w:rFonts w:ascii="Calibri" w:eastAsia="Calibri" w:hAnsi="Calibri" w:cs="Times New Roman"/>
      <w:color w:val="BF8F00"/>
      <w:sz w:val="20"/>
      <w:szCs w:val="2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character" w:customStyle="1" w:styleId="spelle">
    <w:name w:val="spelle"/>
    <w:basedOn w:val="Fontepargpadro"/>
    <w:rsid w:val="00227399"/>
  </w:style>
  <w:style w:type="character" w:styleId="Hyperlink">
    <w:name w:val="Hyperlink"/>
    <w:uiPriority w:val="99"/>
    <w:unhideWhenUsed/>
    <w:rsid w:val="00227399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227399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27399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Refdecomentrio">
    <w:name w:val="annotation reference"/>
    <w:uiPriority w:val="99"/>
    <w:semiHidden/>
    <w:unhideWhenUsed/>
    <w:rsid w:val="002273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27399"/>
    <w:pPr>
      <w:spacing w:after="20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2739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273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27399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character" w:styleId="Refdenotaderodap">
    <w:name w:val="footnote reference"/>
    <w:uiPriority w:val="99"/>
    <w:semiHidden/>
    <w:unhideWhenUsed/>
    <w:rsid w:val="00227399"/>
    <w:rPr>
      <w:vertAlign w:val="superscript"/>
    </w:rPr>
  </w:style>
  <w:style w:type="paragraph" w:customStyle="1" w:styleId="Default">
    <w:name w:val="Default"/>
    <w:rsid w:val="00227399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Forte">
    <w:name w:val="Strong"/>
    <w:uiPriority w:val="22"/>
    <w:qFormat/>
    <w:rsid w:val="00227399"/>
    <w:rPr>
      <w:b/>
      <w:bCs/>
    </w:rPr>
  </w:style>
  <w:style w:type="table" w:styleId="SombreamentoClaro">
    <w:name w:val="Light Shading"/>
    <w:basedOn w:val="Tabelanormal"/>
    <w:uiPriority w:val="60"/>
    <w:rsid w:val="00227399"/>
    <w:pPr>
      <w:spacing w:line="240" w:lineRule="auto"/>
    </w:pPr>
    <w:rPr>
      <w:rFonts w:ascii="Calibri" w:eastAsia="Calibri" w:hAnsi="Calibri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Mdio2-nfase3">
    <w:name w:val="Medium Shading 2 Accent 3"/>
    <w:basedOn w:val="Tabelanormal"/>
    <w:uiPriority w:val="64"/>
    <w:rsid w:val="00227399"/>
    <w:pPr>
      <w:spacing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227399"/>
    <w:pPr>
      <w:spacing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Escura-nfase3">
    <w:name w:val="Dark List Accent 3"/>
    <w:basedOn w:val="Tabelanormal"/>
    <w:uiPriority w:val="70"/>
    <w:rsid w:val="00227399"/>
    <w:pPr>
      <w:spacing w:line="240" w:lineRule="auto"/>
    </w:pPr>
    <w:rPr>
      <w:rFonts w:ascii="Calibri" w:eastAsia="Calibri" w:hAnsi="Calibri" w:cs="Times New Roman"/>
      <w:color w:val="FFFFFF"/>
      <w:sz w:val="20"/>
      <w:szCs w:val="20"/>
    </w:rPr>
    <w:tblPr>
      <w:tblStyleRowBandSize w:val="1"/>
      <w:tblStyleColBandSize w:val="1"/>
    </w:tblPr>
    <w:tcPr>
      <w:shd w:val="clear" w:color="auto" w:fill="A5A5A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52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7B7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</w:style>
  <w:style w:type="table" w:styleId="GradeMdia1-nfase6">
    <w:name w:val="Medium Grid 1 Accent 6"/>
    <w:basedOn w:val="Tabelanormal"/>
    <w:uiPriority w:val="67"/>
    <w:rsid w:val="00227399"/>
    <w:pPr>
      <w:spacing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  <w:insideV w:val="single" w:sz="8" w:space="0" w:color="93C571"/>
      </w:tblBorders>
    </w:tblPr>
    <w:tcPr>
      <w:shd w:val="clear" w:color="auto" w:fill="DBEB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styleId="SombreamentoClaro-nfase6">
    <w:name w:val="Light Shading Accent 6"/>
    <w:basedOn w:val="Tabelanormal"/>
    <w:uiPriority w:val="60"/>
    <w:rsid w:val="00227399"/>
    <w:pPr>
      <w:spacing w:line="240" w:lineRule="auto"/>
    </w:pPr>
    <w:rPr>
      <w:rFonts w:ascii="Calibri" w:eastAsia="Calibri" w:hAnsi="Calibri" w:cs="Times New Roman"/>
      <w:color w:val="538135"/>
      <w:sz w:val="20"/>
      <w:szCs w:val="20"/>
    </w:rPr>
    <w:tblPr>
      <w:tblStyleRowBandSize w:val="1"/>
      <w:tblStyleColBandSize w:val="1"/>
      <w:tblBorders>
        <w:top w:val="single" w:sz="8" w:space="0" w:color="70AD47"/>
        <w:bottom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21353-6AE1-438A-97ED-89F2E6CC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3615</Words>
  <Characters>19522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3</cp:revision>
  <cp:lastPrinted>2025-11-04T17:29:00Z</cp:lastPrinted>
  <dcterms:created xsi:type="dcterms:W3CDTF">2025-11-10T14:52:00Z</dcterms:created>
  <dcterms:modified xsi:type="dcterms:W3CDTF">2025-11-25T15:19:00Z</dcterms:modified>
</cp:coreProperties>
</file>