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824" w:rsidRPr="00420133" w:rsidRDefault="005C0824" w:rsidP="0057139A">
      <w:pPr>
        <w:pStyle w:val="NormalWeb"/>
        <w:shd w:val="clear" w:color="auto" w:fill="FFFFFF"/>
        <w:tabs>
          <w:tab w:val="left" w:pos="567"/>
          <w:tab w:val="left" w:pos="1416"/>
          <w:tab w:val="left" w:pos="2124"/>
          <w:tab w:val="center" w:pos="4252"/>
        </w:tabs>
        <w:spacing w:before="0" w:beforeAutospacing="0" w:after="0" w:afterAutospacing="0" w:line="276" w:lineRule="auto"/>
        <w:rPr>
          <w:rFonts w:ascii="Arial" w:hAnsi="Arial" w:cs="Arial"/>
          <w:color w:val="000000" w:themeColor="text1"/>
        </w:rPr>
      </w:pPr>
      <w:r w:rsidRPr="00420133">
        <w:rPr>
          <w:rFonts w:ascii="Arial" w:hAnsi="Arial" w:cs="Arial"/>
          <w:color w:val="000000" w:themeColor="text1"/>
        </w:rPr>
        <w:tab/>
      </w:r>
      <w:r w:rsidRPr="00420133">
        <w:rPr>
          <w:rFonts w:ascii="Arial" w:hAnsi="Arial" w:cs="Arial"/>
          <w:color w:val="000000" w:themeColor="text1"/>
        </w:rPr>
        <w:tab/>
      </w:r>
      <w:r w:rsidRPr="00420133">
        <w:rPr>
          <w:rFonts w:ascii="Arial" w:hAnsi="Arial" w:cs="Arial"/>
          <w:color w:val="000000" w:themeColor="text1"/>
        </w:rPr>
        <w:tab/>
      </w:r>
    </w:p>
    <w:p w:rsidR="00460DE8" w:rsidRDefault="005C0824" w:rsidP="0057139A">
      <w:pPr>
        <w:pStyle w:val="NormalWeb"/>
        <w:shd w:val="clear" w:color="auto" w:fill="FFFFFF"/>
        <w:tabs>
          <w:tab w:val="left" w:pos="567"/>
          <w:tab w:val="left" w:pos="1416"/>
          <w:tab w:val="left" w:pos="2124"/>
          <w:tab w:val="center" w:pos="4252"/>
        </w:tabs>
        <w:spacing w:before="0" w:beforeAutospacing="0" w:after="0" w:afterAutospacing="0" w:line="276" w:lineRule="auto"/>
        <w:jc w:val="center"/>
        <w:rPr>
          <w:rFonts w:ascii="Arial" w:hAnsi="Arial" w:cs="Arial"/>
          <w:b/>
          <w:color w:val="000000" w:themeColor="text1"/>
        </w:rPr>
      </w:pPr>
      <w:r w:rsidRPr="00420133">
        <w:rPr>
          <w:rFonts w:ascii="Arial" w:hAnsi="Arial" w:cs="Arial"/>
          <w:b/>
          <w:color w:val="000000" w:themeColor="text1"/>
        </w:rPr>
        <w:t xml:space="preserve">PROJETO DE LEI Nº </w:t>
      </w:r>
      <w:r w:rsidR="000B2B10">
        <w:rPr>
          <w:rFonts w:ascii="Arial" w:hAnsi="Arial" w:cs="Arial"/>
          <w:b/>
          <w:color w:val="000000" w:themeColor="text1"/>
        </w:rPr>
        <w:t>25</w:t>
      </w:r>
      <w:r w:rsidR="00186071">
        <w:rPr>
          <w:rFonts w:ascii="Arial" w:hAnsi="Arial" w:cs="Arial"/>
          <w:b/>
          <w:color w:val="000000" w:themeColor="text1"/>
        </w:rPr>
        <w:t xml:space="preserve"> DE 05</w:t>
      </w:r>
      <w:r w:rsidR="000073DA">
        <w:rPr>
          <w:rFonts w:ascii="Arial" w:hAnsi="Arial" w:cs="Arial"/>
          <w:b/>
          <w:color w:val="000000" w:themeColor="text1"/>
        </w:rPr>
        <w:t xml:space="preserve"> DE </w:t>
      </w:r>
      <w:r w:rsidR="00186071">
        <w:rPr>
          <w:rFonts w:ascii="Arial" w:hAnsi="Arial" w:cs="Arial"/>
          <w:b/>
          <w:color w:val="000000" w:themeColor="text1"/>
        </w:rPr>
        <w:t>NOVEMBRO</w:t>
      </w:r>
      <w:r w:rsidR="000073DA">
        <w:rPr>
          <w:rFonts w:ascii="Arial" w:hAnsi="Arial" w:cs="Arial"/>
          <w:b/>
          <w:color w:val="000000" w:themeColor="text1"/>
        </w:rPr>
        <w:t xml:space="preserve"> DE </w:t>
      </w:r>
      <w:r w:rsidR="002579A6">
        <w:rPr>
          <w:rFonts w:ascii="Arial" w:hAnsi="Arial" w:cs="Arial"/>
          <w:b/>
          <w:color w:val="000000" w:themeColor="text1"/>
        </w:rPr>
        <w:t>2019</w:t>
      </w:r>
      <w:r w:rsidR="000073DA">
        <w:rPr>
          <w:rFonts w:ascii="Arial" w:hAnsi="Arial" w:cs="Arial"/>
          <w:b/>
          <w:color w:val="000000" w:themeColor="text1"/>
        </w:rPr>
        <w:t>.</w:t>
      </w:r>
    </w:p>
    <w:p w:rsidR="00346E97" w:rsidRDefault="00346E97" w:rsidP="00346E97">
      <w:pPr>
        <w:pStyle w:val="NormalWeb"/>
        <w:shd w:val="clear" w:color="auto" w:fill="FFFFFF"/>
        <w:tabs>
          <w:tab w:val="left" w:pos="567"/>
          <w:tab w:val="left" w:pos="1416"/>
          <w:tab w:val="left" w:pos="2124"/>
          <w:tab w:val="center" w:pos="4252"/>
        </w:tabs>
        <w:spacing w:before="0" w:beforeAutospacing="0" w:after="0" w:afterAutospacing="0" w:line="276" w:lineRule="auto"/>
        <w:rPr>
          <w:rFonts w:ascii="Arial" w:hAnsi="Arial" w:cs="Arial"/>
          <w:b/>
          <w:color w:val="000000" w:themeColor="text1"/>
        </w:rPr>
      </w:pPr>
    </w:p>
    <w:p w:rsidR="00EA5CD9" w:rsidRPr="00420133" w:rsidRDefault="00EA5CD9" w:rsidP="0057139A">
      <w:pPr>
        <w:pStyle w:val="NormalWeb"/>
        <w:shd w:val="clear" w:color="auto" w:fill="FFFFFF"/>
        <w:spacing w:before="0" w:beforeAutospacing="0" w:line="276" w:lineRule="auto"/>
        <w:jc w:val="right"/>
        <w:rPr>
          <w:rFonts w:ascii="Arial" w:hAnsi="Arial" w:cs="Arial"/>
          <w:b/>
          <w:i/>
          <w:color w:val="000000" w:themeColor="text1"/>
        </w:rPr>
      </w:pPr>
    </w:p>
    <w:p w:rsidR="00A850F7" w:rsidRPr="00A850F7" w:rsidRDefault="00460DE8" w:rsidP="00A850F7">
      <w:pPr>
        <w:pStyle w:val="Ttulo1"/>
        <w:shd w:val="clear" w:color="auto" w:fill="FFFFFF"/>
        <w:spacing w:before="300" w:after="300" w:line="300" w:lineRule="atLeast"/>
        <w:ind w:left="3000" w:right="300"/>
        <w:jc w:val="both"/>
        <w:rPr>
          <w:rFonts w:ascii="Arial" w:hAnsi="Arial" w:cs="Arial"/>
          <w:color w:val="auto"/>
          <w:sz w:val="24"/>
          <w:szCs w:val="24"/>
        </w:rPr>
      </w:pPr>
      <w:r w:rsidRPr="00A850F7">
        <w:rPr>
          <w:rFonts w:ascii="Arial" w:hAnsi="Arial" w:cs="Arial"/>
          <w:b w:val="0"/>
          <w:i/>
          <w:color w:val="auto"/>
          <w:sz w:val="24"/>
          <w:szCs w:val="24"/>
        </w:rPr>
        <w:t xml:space="preserve">Súmula: </w:t>
      </w:r>
      <w:r w:rsidR="009B6BF5" w:rsidRPr="00A850F7">
        <w:rPr>
          <w:rFonts w:ascii="Arial" w:hAnsi="Arial" w:cs="Arial"/>
          <w:bCs w:val="0"/>
          <w:i/>
          <w:color w:val="auto"/>
          <w:sz w:val="24"/>
          <w:szCs w:val="24"/>
        </w:rPr>
        <w:t xml:space="preserve">Altera a Lei </w:t>
      </w:r>
      <w:r w:rsidR="009B5C0C" w:rsidRPr="00A850F7">
        <w:rPr>
          <w:rFonts w:ascii="Arial" w:hAnsi="Arial" w:cs="Arial"/>
          <w:i/>
          <w:color w:val="auto"/>
          <w:sz w:val="24"/>
          <w:szCs w:val="24"/>
          <w:shd w:val="clear" w:color="auto" w:fill="FFFFFF"/>
        </w:rPr>
        <w:t>608</w:t>
      </w:r>
      <w:r w:rsidR="009B6BF5" w:rsidRPr="00A850F7">
        <w:rPr>
          <w:rFonts w:ascii="Arial" w:hAnsi="Arial" w:cs="Arial"/>
          <w:i/>
          <w:color w:val="auto"/>
          <w:sz w:val="24"/>
          <w:szCs w:val="24"/>
          <w:shd w:val="clear" w:color="auto" w:fill="FFFFFF"/>
        </w:rPr>
        <w:t xml:space="preserve">, de </w:t>
      </w:r>
      <w:r w:rsidR="00A850F7" w:rsidRPr="00A850F7">
        <w:rPr>
          <w:rFonts w:ascii="Arial" w:hAnsi="Arial" w:cs="Arial"/>
          <w:i/>
          <w:color w:val="auto"/>
          <w:sz w:val="24"/>
          <w:szCs w:val="24"/>
          <w:shd w:val="clear" w:color="auto" w:fill="FFFFFF"/>
        </w:rPr>
        <w:t>07</w:t>
      </w:r>
      <w:r w:rsidR="009B6BF5" w:rsidRPr="00A850F7">
        <w:rPr>
          <w:rFonts w:ascii="Arial" w:hAnsi="Arial" w:cs="Arial"/>
          <w:i/>
          <w:color w:val="auto"/>
          <w:sz w:val="24"/>
          <w:szCs w:val="24"/>
          <w:shd w:val="clear" w:color="auto" w:fill="FFFFFF"/>
        </w:rPr>
        <w:t xml:space="preserve"> de </w:t>
      </w:r>
      <w:r w:rsidR="00A850F7" w:rsidRPr="00A850F7">
        <w:rPr>
          <w:rFonts w:ascii="Arial" w:hAnsi="Arial" w:cs="Arial"/>
          <w:i/>
          <w:color w:val="auto"/>
          <w:sz w:val="24"/>
          <w:szCs w:val="24"/>
          <w:shd w:val="clear" w:color="auto" w:fill="FFFFFF"/>
        </w:rPr>
        <w:t>nov</w:t>
      </w:r>
      <w:r w:rsidR="009B6BF5" w:rsidRPr="00A850F7">
        <w:rPr>
          <w:rFonts w:ascii="Arial" w:hAnsi="Arial" w:cs="Arial"/>
          <w:i/>
          <w:color w:val="auto"/>
          <w:sz w:val="24"/>
          <w:szCs w:val="24"/>
          <w:shd w:val="clear" w:color="auto" w:fill="FFFFFF"/>
        </w:rPr>
        <w:t>embro de 2010, que “</w:t>
      </w:r>
      <w:r w:rsidR="00A850F7" w:rsidRPr="00A850F7">
        <w:rPr>
          <w:rFonts w:ascii="Arial" w:hAnsi="Arial" w:cs="Arial"/>
          <w:color w:val="auto"/>
          <w:sz w:val="24"/>
          <w:szCs w:val="24"/>
        </w:rPr>
        <w:t>Dispõe sobre a Política Municipal dos Direitos da Criança e do Adolescente, Fundo Municipal dos Direitos da Criança e do Adolescente, disciplina o funcionamento do Conselho Tutelar, e dá outras providências.</w:t>
      </w:r>
      <w:proofErr w:type="gramStart"/>
      <w:r w:rsidR="00A850F7" w:rsidRPr="00A850F7">
        <w:rPr>
          <w:rFonts w:ascii="Arial" w:hAnsi="Arial" w:cs="Arial"/>
          <w:color w:val="auto"/>
          <w:sz w:val="24"/>
          <w:szCs w:val="24"/>
        </w:rPr>
        <w:t>"</w:t>
      </w:r>
      <w:proofErr w:type="gramEnd"/>
    </w:p>
    <w:p w:rsidR="005C0824" w:rsidRPr="00420133" w:rsidRDefault="005C0824" w:rsidP="0057139A">
      <w:pPr>
        <w:pStyle w:val="NormalWeb"/>
        <w:shd w:val="clear" w:color="auto" w:fill="FFFFFF"/>
        <w:spacing w:before="0" w:beforeAutospacing="0" w:line="276" w:lineRule="auto"/>
        <w:jc w:val="right"/>
        <w:rPr>
          <w:rFonts w:ascii="Arial" w:hAnsi="Arial" w:cs="Arial"/>
          <w:b/>
          <w:color w:val="000000" w:themeColor="text1"/>
        </w:rPr>
      </w:pPr>
    </w:p>
    <w:p w:rsidR="005C0824" w:rsidRDefault="005C0824" w:rsidP="0057139A">
      <w:pPr>
        <w:jc w:val="both"/>
        <w:rPr>
          <w:rFonts w:ascii="Arial" w:hAnsi="Arial" w:cs="Arial"/>
          <w:color w:val="000000" w:themeColor="text1"/>
          <w:sz w:val="24"/>
          <w:szCs w:val="24"/>
        </w:rPr>
      </w:pPr>
      <w:r w:rsidRPr="00420133">
        <w:rPr>
          <w:rFonts w:ascii="Arial" w:hAnsi="Arial" w:cs="Arial"/>
          <w:b/>
          <w:color w:val="000000" w:themeColor="text1"/>
          <w:sz w:val="24"/>
          <w:szCs w:val="24"/>
        </w:rPr>
        <w:tab/>
      </w:r>
      <w:r w:rsidRPr="00420133">
        <w:rPr>
          <w:rFonts w:ascii="Arial" w:hAnsi="Arial" w:cs="Arial"/>
          <w:color w:val="000000" w:themeColor="text1"/>
          <w:sz w:val="24"/>
          <w:szCs w:val="24"/>
        </w:rPr>
        <w:t xml:space="preserve">A Câmara Municipal De Tijucas do Sul, Estado do Paraná, por meio de proposição do vereador Antônio </w:t>
      </w:r>
      <w:r w:rsidR="00A850F7">
        <w:rPr>
          <w:rFonts w:ascii="Arial" w:hAnsi="Arial" w:cs="Arial"/>
          <w:color w:val="000000" w:themeColor="text1"/>
          <w:sz w:val="24"/>
          <w:szCs w:val="24"/>
        </w:rPr>
        <w:t>Cláudio Martins</w:t>
      </w:r>
      <w:r w:rsidRPr="00420133">
        <w:rPr>
          <w:rFonts w:ascii="Arial" w:hAnsi="Arial" w:cs="Arial"/>
          <w:color w:val="000000" w:themeColor="text1"/>
          <w:sz w:val="24"/>
          <w:szCs w:val="24"/>
        </w:rPr>
        <w:t>, aprovou, e eu, Prefeito Municipal, sanciono a seguinte Lei:</w:t>
      </w:r>
    </w:p>
    <w:p w:rsidR="00546EB2" w:rsidRDefault="00546EB2" w:rsidP="006F39CA">
      <w:pPr>
        <w:spacing w:after="0"/>
        <w:jc w:val="both"/>
        <w:rPr>
          <w:rFonts w:ascii="Arial" w:hAnsi="Arial" w:cs="Arial"/>
          <w:b/>
          <w:color w:val="000000" w:themeColor="text1"/>
          <w:sz w:val="24"/>
          <w:shd w:val="clear" w:color="auto" w:fill="FFFFFF"/>
        </w:rPr>
      </w:pPr>
    </w:p>
    <w:p w:rsidR="001E4ED8" w:rsidRDefault="006F39CA" w:rsidP="006F39CA">
      <w:pPr>
        <w:spacing w:after="0"/>
        <w:jc w:val="both"/>
        <w:rPr>
          <w:rFonts w:ascii="Arial" w:hAnsi="Arial" w:cs="Arial"/>
          <w:b/>
          <w:color w:val="000000" w:themeColor="text1"/>
          <w:sz w:val="24"/>
          <w:shd w:val="clear" w:color="auto" w:fill="FFFFFF"/>
        </w:rPr>
      </w:pPr>
      <w:r w:rsidRPr="00420133">
        <w:rPr>
          <w:rFonts w:ascii="Arial" w:hAnsi="Arial" w:cs="Arial"/>
          <w:b/>
          <w:color w:val="000000" w:themeColor="text1"/>
          <w:sz w:val="24"/>
          <w:shd w:val="clear" w:color="auto" w:fill="FFFFFF"/>
        </w:rPr>
        <w:t xml:space="preserve">Art. </w:t>
      </w:r>
      <w:r w:rsidR="007C5E69">
        <w:rPr>
          <w:rFonts w:ascii="Arial" w:hAnsi="Arial" w:cs="Arial"/>
          <w:b/>
          <w:color w:val="000000" w:themeColor="text1"/>
          <w:sz w:val="24"/>
          <w:shd w:val="clear" w:color="auto" w:fill="FFFFFF"/>
        </w:rPr>
        <w:t>1º</w:t>
      </w:r>
      <w:r w:rsidR="00BA01D9" w:rsidRPr="00420133">
        <w:rPr>
          <w:rFonts w:ascii="Arial" w:hAnsi="Arial" w:cs="Arial"/>
          <w:b/>
          <w:color w:val="000000" w:themeColor="text1"/>
          <w:sz w:val="24"/>
          <w:shd w:val="clear" w:color="auto" w:fill="FFFFFF"/>
        </w:rPr>
        <w:t xml:space="preserve"> </w:t>
      </w:r>
      <w:r w:rsidR="003B051A">
        <w:rPr>
          <w:rFonts w:ascii="Arial" w:hAnsi="Arial" w:cs="Arial"/>
          <w:color w:val="000000" w:themeColor="text1"/>
          <w:sz w:val="24"/>
          <w:shd w:val="clear" w:color="auto" w:fill="FFFFFF"/>
        </w:rPr>
        <w:t>Altera o</w:t>
      </w:r>
      <w:r w:rsidR="00FB20BE">
        <w:rPr>
          <w:rFonts w:ascii="Arial" w:hAnsi="Arial" w:cs="Arial"/>
          <w:color w:val="000000" w:themeColor="text1"/>
          <w:sz w:val="24"/>
          <w:shd w:val="clear" w:color="auto" w:fill="FFFFFF"/>
        </w:rPr>
        <w:t>s</w:t>
      </w:r>
      <w:r w:rsidR="003B051A">
        <w:rPr>
          <w:rFonts w:ascii="Arial" w:hAnsi="Arial" w:cs="Arial"/>
          <w:color w:val="000000" w:themeColor="text1"/>
          <w:sz w:val="24"/>
          <w:shd w:val="clear" w:color="auto" w:fill="FFFFFF"/>
        </w:rPr>
        <w:t xml:space="preserve"> §</w:t>
      </w:r>
      <w:r w:rsidR="00FB20BE">
        <w:rPr>
          <w:rFonts w:ascii="Arial" w:hAnsi="Arial" w:cs="Arial"/>
          <w:color w:val="000000" w:themeColor="text1"/>
          <w:sz w:val="24"/>
          <w:shd w:val="clear" w:color="auto" w:fill="FFFFFF"/>
        </w:rPr>
        <w:t>§</w:t>
      </w:r>
      <w:r w:rsidR="003B051A">
        <w:rPr>
          <w:rFonts w:ascii="Arial" w:hAnsi="Arial" w:cs="Arial"/>
          <w:color w:val="000000" w:themeColor="text1"/>
          <w:sz w:val="24"/>
          <w:shd w:val="clear" w:color="auto" w:fill="FFFFFF"/>
        </w:rPr>
        <w:t xml:space="preserve"> 1º</w:t>
      </w:r>
      <w:r w:rsidR="00FB20BE">
        <w:rPr>
          <w:rFonts w:ascii="Arial" w:hAnsi="Arial" w:cs="Arial"/>
          <w:color w:val="000000" w:themeColor="text1"/>
          <w:sz w:val="24"/>
          <w:shd w:val="clear" w:color="auto" w:fill="FFFFFF"/>
        </w:rPr>
        <w:t xml:space="preserve"> e 3º</w:t>
      </w:r>
      <w:r w:rsidR="003B051A">
        <w:rPr>
          <w:rFonts w:ascii="Arial" w:hAnsi="Arial" w:cs="Arial"/>
          <w:color w:val="000000" w:themeColor="text1"/>
          <w:sz w:val="24"/>
          <w:shd w:val="clear" w:color="auto" w:fill="FFFFFF"/>
        </w:rPr>
        <w:t xml:space="preserve"> do artigo</w:t>
      </w:r>
      <w:r w:rsidR="001E4ED8" w:rsidRPr="007C5E69">
        <w:rPr>
          <w:rFonts w:ascii="Arial" w:hAnsi="Arial" w:cs="Arial"/>
          <w:color w:val="000000" w:themeColor="text1"/>
          <w:sz w:val="24"/>
          <w:shd w:val="clear" w:color="auto" w:fill="FFFFFF"/>
        </w:rPr>
        <w:t xml:space="preserve"> </w:t>
      </w:r>
      <w:r w:rsidR="001604ED">
        <w:rPr>
          <w:rFonts w:ascii="Arial" w:hAnsi="Arial" w:cs="Arial"/>
          <w:color w:val="000000" w:themeColor="text1"/>
          <w:sz w:val="24"/>
          <w:shd w:val="clear" w:color="auto" w:fill="FFFFFF"/>
        </w:rPr>
        <w:t>90</w:t>
      </w:r>
      <w:r w:rsidR="001E4ED8" w:rsidRPr="007C5E69">
        <w:rPr>
          <w:rFonts w:ascii="Arial" w:hAnsi="Arial" w:cs="Arial"/>
          <w:color w:val="000000" w:themeColor="text1"/>
          <w:sz w:val="24"/>
          <w:shd w:val="clear" w:color="auto" w:fill="FFFFFF"/>
        </w:rPr>
        <w:t xml:space="preserve"> da Lei</w:t>
      </w:r>
      <w:r w:rsidR="003B051A">
        <w:rPr>
          <w:rFonts w:ascii="Arial" w:hAnsi="Arial" w:cs="Arial"/>
          <w:color w:val="000000" w:themeColor="text1"/>
          <w:sz w:val="24"/>
          <w:shd w:val="clear" w:color="auto" w:fill="FFFFFF"/>
        </w:rPr>
        <w:t xml:space="preserve"> </w:t>
      </w:r>
      <w:r w:rsidR="001604ED">
        <w:rPr>
          <w:rFonts w:ascii="Arial" w:hAnsi="Arial" w:cs="Arial"/>
          <w:color w:val="000000" w:themeColor="text1"/>
          <w:sz w:val="24"/>
          <w:shd w:val="clear" w:color="auto" w:fill="FFFFFF"/>
        </w:rPr>
        <w:t>680</w:t>
      </w:r>
      <w:r w:rsidR="00FB20BE">
        <w:rPr>
          <w:rFonts w:ascii="Arial" w:hAnsi="Arial" w:cs="Arial"/>
          <w:color w:val="000000" w:themeColor="text1"/>
          <w:sz w:val="24"/>
          <w:shd w:val="clear" w:color="auto" w:fill="FFFFFF"/>
        </w:rPr>
        <w:t>, de 0</w:t>
      </w:r>
      <w:r w:rsidR="003B051A">
        <w:rPr>
          <w:rFonts w:ascii="Arial" w:hAnsi="Arial" w:cs="Arial"/>
          <w:color w:val="000000" w:themeColor="text1"/>
          <w:sz w:val="24"/>
          <w:shd w:val="clear" w:color="auto" w:fill="FFFFFF"/>
        </w:rPr>
        <w:t xml:space="preserve">7 de </w:t>
      </w:r>
      <w:r w:rsidR="00FB20BE">
        <w:rPr>
          <w:rFonts w:ascii="Arial" w:hAnsi="Arial" w:cs="Arial"/>
          <w:color w:val="000000" w:themeColor="text1"/>
          <w:sz w:val="24"/>
          <w:shd w:val="clear" w:color="auto" w:fill="FFFFFF"/>
        </w:rPr>
        <w:t>novembro de 2017</w:t>
      </w:r>
      <w:r w:rsidR="001E4ED8" w:rsidRPr="007C5E69">
        <w:rPr>
          <w:rFonts w:ascii="Arial" w:hAnsi="Arial" w:cs="Arial"/>
          <w:color w:val="000000" w:themeColor="text1"/>
          <w:sz w:val="24"/>
          <w:shd w:val="clear" w:color="auto" w:fill="FFFFFF"/>
        </w:rPr>
        <w:t>, que passa</w:t>
      </w:r>
      <w:r w:rsidR="00FB20BE">
        <w:rPr>
          <w:rFonts w:ascii="Arial" w:hAnsi="Arial" w:cs="Arial"/>
          <w:color w:val="000000" w:themeColor="text1"/>
          <w:sz w:val="24"/>
          <w:shd w:val="clear" w:color="auto" w:fill="FFFFFF"/>
        </w:rPr>
        <w:t>m</w:t>
      </w:r>
      <w:r w:rsidR="001E4ED8" w:rsidRPr="007C5E69">
        <w:rPr>
          <w:rFonts w:ascii="Arial" w:hAnsi="Arial" w:cs="Arial"/>
          <w:color w:val="000000" w:themeColor="text1"/>
          <w:sz w:val="24"/>
          <w:shd w:val="clear" w:color="auto" w:fill="FFFFFF"/>
        </w:rPr>
        <w:t xml:space="preserve"> a viger com a seguinte redação:</w:t>
      </w:r>
    </w:p>
    <w:p w:rsidR="00775178" w:rsidRDefault="00775178" w:rsidP="006F39CA">
      <w:pPr>
        <w:spacing w:after="0"/>
        <w:jc w:val="both"/>
        <w:rPr>
          <w:rFonts w:ascii="Arial" w:hAnsi="Arial" w:cs="Arial"/>
          <w:color w:val="000000" w:themeColor="text1"/>
          <w:sz w:val="24"/>
          <w:shd w:val="clear" w:color="auto" w:fill="FFFFFF"/>
        </w:rPr>
      </w:pPr>
    </w:p>
    <w:p w:rsidR="003B051A" w:rsidRPr="00FB20BE" w:rsidRDefault="001604ED" w:rsidP="001604ED">
      <w:pPr>
        <w:spacing w:after="0"/>
        <w:ind w:left="709"/>
        <w:jc w:val="both"/>
        <w:rPr>
          <w:rFonts w:ascii="Arial" w:hAnsi="Arial" w:cs="Arial"/>
          <w:i/>
          <w:sz w:val="24"/>
          <w:szCs w:val="24"/>
          <w:shd w:val="clear" w:color="auto" w:fill="FFFFFF"/>
        </w:rPr>
      </w:pPr>
      <w:r w:rsidRPr="00FB20BE">
        <w:rPr>
          <w:rFonts w:ascii="Arial" w:hAnsi="Arial" w:cs="Arial"/>
          <w:i/>
          <w:sz w:val="24"/>
          <w:szCs w:val="24"/>
          <w:shd w:val="clear" w:color="auto" w:fill="FFFFFF"/>
        </w:rPr>
        <w:t>§ 1º O relatório com as conclusões do processo administrativo disciplinar deve ser remetido pela Comissão Disciplinar ao CMDCA, que, em plenária, deliberará acerca da aplicação da penalidade de advertência verbal, advertência escrita, suspensão ou destituição de mandato.</w:t>
      </w:r>
    </w:p>
    <w:p w:rsidR="001604ED" w:rsidRPr="00FB20BE" w:rsidRDefault="001604ED" w:rsidP="001604ED">
      <w:pPr>
        <w:spacing w:after="0"/>
        <w:ind w:left="709"/>
        <w:jc w:val="both"/>
        <w:rPr>
          <w:rFonts w:ascii="Arial" w:hAnsi="Arial" w:cs="Arial"/>
          <w:i/>
          <w:sz w:val="24"/>
          <w:szCs w:val="24"/>
          <w:shd w:val="clear" w:color="auto" w:fill="FFFFFF"/>
        </w:rPr>
      </w:pPr>
      <w:r w:rsidRPr="00FB20BE">
        <w:rPr>
          <w:rFonts w:ascii="Arial" w:hAnsi="Arial" w:cs="Arial"/>
          <w:i/>
          <w:sz w:val="24"/>
          <w:szCs w:val="24"/>
          <w:shd w:val="clear" w:color="auto" w:fill="FFFFFF"/>
        </w:rPr>
        <w:t>§ 3º Quando a violação cometida pelo Conselheiro Tutelar constituir ilícito penal caberá aos responsáveis pela apuração oferecer notícia de tal fato ao Ministério Público para as providências cabíveis.</w:t>
      </w:r>
    </w:p>
    <w:p w:rsidR="001604ED" w:rsidRDefault="001604ED" w:rsidP="003B051A">
      <w:pPr>
        <w:spacing w:after="0"/>
        <w:jc w:val="both"/>
        <w:rPr>
          <w:rFonts w:ascii="Arial" w:hAnsi="Arial" w:cs="Arial"/>
          <w:b/>
          <w:color w:val="000000" w:themeColor="text1"/>
          <w:sz w:val="24"/>
          <w:shd w:val="clear" w:color="auto" w:fill="FFFFFF"/>
        </w:rPr>
      </w:pPr>
    </w:p>
    <w:p w:rsidR="00FB20BE" w:rsidRDefault="003B051A" w:rsidP="00FB20BE">
      <w:pPr>
        <w:spacing w:after="0"/>
        <w:jc w:val="both"/>
        <w:rPr>
          <w:rFonts w:ascii="Arial" w:hAnsi="Arial" w:cs="Arial"/>
          <w:b/>
          <w:color w:val="000000" w:themeColor="text1"/>
          <w:sz w:val="24"/>
          <w:shd w:val="clear" w:color="auto" w:fill="FFFFFF"/>
        </w:rPr>
      </w:pPr>
      <w:r>
        <w:rPr>
          <w:rFonts w:ascii="Arial" w:hAnsi="Arial" w:cs="Arial"/>
          <w:b/>
          <w:color w:val="000000" w:themeColor="text1"/>
          <w:sz w:val="24"/>
          <w:shd w:val="clear" w:color="auto" w:fill="FFFFFF"/>
        </w:rPr>
        <w:t>Art. 2º</w:t>
      </w:r>
      <w:r>
        <w:rPr>
          <w:rFonts w:ascii="Arial" w:hAnsi="Arial" w:cs="Arial"/>
          <w:color w:val="000000" w:themeColor="text1"/>
          <w:sz w:val="24"/>
          <w:shd w:val="clear" w:color="auto" w:fill="FFFFFF"/>
        </w:rPr>
        <w:t xml:space="preserve"> </w:t>
      </w:r>
      <w:r w:rsidR="003F6207">
        <w:rPr>
          <w:rFonts w:ascii="Arial" w:hAnsi="Arial" w:cs="Arial"/>
          <w:color w:val="000000" w:themeColor="text1"/>
          <w:sz w:val="24"/>
          <w:shd w:val="clear" w:color="auto" w:fill="FFFFFF"/>
        </w:rPr>
        <w:t xml:space="preserve">Altera </w:t>
      </w:r>
      <w:r>
        <w:rPr>
          <w:rFonts w:ascii="Arial" w:hAnsi="Arial" w:cs="Arial"/>
          <w:color w:val="000000" w:themeColor="text1"/>
          <w:sz w:val="24"/>
          <w:shd w:val="clear" w:color="auto" w:fill="FFFFFF"/>
        </w:rPr>
        <w:t>o</w:t>
      </w:r>
      <w:r w:rsidR="00FB20BE">
        <w:rPr>
          <w:rFonts w:ascii="Arial" w:hAnsi="Arial" w:cs="Arial"/>
          <w:color w:val="000000" w:themeColor="text1"/>
          <w:sz w:val="24"/>
          <w:shd w:val="clear" w:color="auto" w:fill="FFFFFF"/>
        </w:rPr>
        <w:t>s</w:t>
      </w:r>
      <w:r>
        <w:rPr>
          <w:rFonts w:ascii="Arial" w:hAnsi="Arial" w:cs="Arial"/>
          <w:color w:val="000000" w:themeColor="text1"/>
          <w:sz w:val="24"/>
          <w:shd w:val="clear" w:color="auto" w:fill="FFFFFF"/>
        </w:rPr>
        <w:t xml:space="preserve"> </w:t>
      </w:r>
      <w:r w:rsidR="00FB20BE">
        <w:rPr>
          <w:rFonts w:ascii="Arial" w:hAnsi="Arial" w:cs="Arial"/>
          <w:color w:val="000000" w:themeColor="text1"/>
          <w:sz w:val="24"/>
          <w:shd w:val="clear" w:color="auto" w:fill="FFFFFF"/>
        </w:rPr>
        <w:t xml:space="preserve">incisos I e II do </w:t>
      </w:r>
      <w:r>
        <w:rPr>
          <w:rFonts w:ascii="Arial" w:hAnsi="Arial" w:cs="Arial"/>
          <w:color w:val="000000" w:themeColor="text1"/>
          <w:sz w:val="24"/>
          <w:shd w:val="clear" w:color="auto" w:fill="FFFFFF"/>
        </w:rPr>
        <w:t xml:space="preserve">artigo </w:t>
      </w:r>
      <w:r w:rsidR="003F6207">
        <w:rPr>
          <w:rFonts w:ascii="Arial" w:hAnsi="Arial" w:cs="Arial"/>
          <w:color w:val="000000" w:themeColor="text1"/>
          <w:sz w:val="24"/>
          <w:shd w:val="clear" w:color="auto" w:fill="FFFFFF"/>
        </w:rPr>
        <w:t>91</w:t>
      </w:r>
      <w:r w:rsidR="00FB20BE">
        <w:rPr>
          <w:rFonts w:ascii="Arial" w:hAnsi="Arial" w:cs="Arial"/>
          <w:color w:val="000000" w:themeColor="text1"/>
          <w:sz w:val="24"/>
          <w:shd w:val="clear" w:color="auto" w:fill="FFFFFF"/>
        </w:rPr>
        <w:t xml:space="preserve"> da Lei 680, de 07 de novembro de 2017</w:t>
      </w:r>
      <w:r w:rsidR="00FB20BE" w:rsidRPr="007C5E69">
        <w:rPr>
          <w:rFonts w:ascii="Arial" w:hAnsi="Arial" w:cs="Arial"/>
          <w:color w:val="000000" w:themeColor="text1"/>
          <w:sz w:val="24"/>
          <w:shd w:val="clear" w:color="auto" w:fill="FFFFFF"/>
        </w:rPr>
        <w:t xml:space="preserve">, </w:t>
      </w:r>
      <w:r w:rsidR="00FB20BE">
        <w:rPr>
          <w:rFonts w:ascii="Arial" w:hAnsi="Arial" w:cs="Arial"/>
          <w:color w:val="000000" w:themeColor="text1"/>
          <w:sz w:val="24"/>
          <w:shd w:val="clear" w:color="auto" w:fill="FFFFFF"/>
        </w:rPr>
        <w:t xml:space="preserve">renumerando os incisos seguintes, </w:t>
      </w:r>
      <w:r w:rsidR="00FB20BE" w:rsidRPr="007C5E69">
        <w:rPr>
          <w:rFonts w:ascii="Arial" w:hAnsi="Arial" w:cs="Arial"/>
          <w:color w:val="000000" w:themeColor="text1"/>
          <w:sz w:val="24"/>
          <w:shd w:val="clear" w:color="auto" w:fill="FFFFFF"/>
        </w:rPr>
        <w:t>que passa</w:t>
      </w:r>
      <w:r w:rsidR="00FB20BE">
        <w:rPr>
          <w:rFonts w:ascii="Arial" w:hAnsi="Arial" w:cs="Arial"/>
          <w:color w:val="000000" w:themeColor="text1"/>
          <w:sz w:val="24"/>
          <w:shd w:val="clear" w:color="auto" w:fill="FFFFFF"/>
        </w:rPr>
        <w:t>m</w:t>
      </w:r>
      <w:r w:rsidR="00FB20BE" w:rsidRPr="007C5E69">
        <w:rPr>
          <w:rFonts w:ascii="Arial" w:hAnsi="Arial" w:cs="Arial"/>
          <w:color w:val="000000" w:themeColor="text1"/>
          <w:sz w:val="24"/>
          <w:shd w:val="clear" w:color="auto" w:fill="FFFFFF"/>
        </w:rPr>
        <w:t xml:space="preserve"> a viger com a seguinte redação:</w:t>
      </w:r>
    </w:p>
    <w:p w:rsidR="003F6207" w:rsidRPr="00FB20BE" w:rsidRDefault="003F6207" w:rsidP="003F6207">
      <w:pPr>
        <w:spacing w:after="0"/>
        <w:ind w:left="708"/>
        <w:jc w:val="both"/>
        <w:rPr>
          <w:rFonts w:ascii="Arial" w:hAnsi="Arial" w:cs="Arial"/>
          <w:i/>
          <w:sz w:val="24"/>
          <w:szCs w:val="24"/>
          <w:shd w:val="clear" w:color="auto" w:fill="FFFFFF"/>
        </w:rPr>
      </w:pPr>
      <w:r>
        <w:rPr>
          <w:rFonts w:ascii="Calibri" w:hAnsi="Calibri"/>
          <w:color w:val="333333"/>
          <w:sz w:val="23"/>
          <w:szCs w:val="23"/>
        </w:rPr>
        <w:br/>
      </w:r>
      <w:r w:rsidRPr="00FB20BE">
        <w:rPr>
          <w:rFonts w:ascii="Arial" w:hAnsi="Arial" w:cs="Arial"/>
          <w:i/>
          <w:sz w:val="24"/>
          <w:szCs w:val="24"/>
          <w:shd w:val="clear" w:color="auto" w:fill="FFFFFF"/>
        </w:rPr>
        <w:t>I</w:t>
      </w:r>
      <w:r w:rsidR="00FB20BE" w:rsidRPr="00FB20BE">
        <w:rPr>
          <w:rFonts w:ascii="Arial" w:hAnsi="Arial" w:cs="Arial"/>
          <w:i/>
          <w:sz w:val="24"/>
          <w:szCs w:val="24"/>
          <w:shd w:val="clear" w:color="auto" w:fill="FFFFFF"/>
        </w:rPr>
        <w:t xml:space="preserve"> </w:t>
      </w:r>
      <w:r w:rsidRPr="00FB20BE">
        <w:rPr>
          <w:rFonts w:ascii="Arial" w:hAnsi="Arial" w:cs="Arial"/>
          <w:i/>
          <w:sz w:val="24"/>
          <w:szCs w:val="24"/>
          <w:shd w:val="clear" w:color="auto" w:fill="FFFFFF"/>
        </w:rPr>
        <w:t>-</w:t>
      </w:r>
      <w:r w:rsidR="00FB20BE" w:rsidRPr="00FB20BE">
        <w:rPr>
          <w:rFonts w:ascii="Arial" w:hAnsi="Arial" w:cs="Arial"/>
          <w:i/>
          <w:sz w:val="24"/>
          <w:szCs w:val="24"/>
          <w:shd w:val="clear" w:color="auto" w:fill="FFFFFF"/>
        </w:rPr>
        <w:t xml:space="preserve"> </w:t>
      </w:r>
      <w:r w:rsidRPr="00FB20BE">
        <w:rPr>
          <w:rFonts w:ascii="Arial" w:hAnsi="Arial" w:cs="Arial"/>
          <w:i/>
          <w:sz w:val="24"/>
          <w:szCs w:val="24"/>
          <w:shd w:val="clear" w:color="auto" w:fill="FFFFFF"/>
        </w:rPr>
        <w:t>Advertência verbal;</w:t>
      </w:r>
    </w:p>
    <w:p w:rsidR="003F6207" w:rsidRPr="00FB20BE" w:rsidRDefault="003F6207" w:rsidP="003F6207">
      <w:pPr>
        <w:spacing w:after="0"/>
        <w:ind w:left="708"/>
        <w:jc w:val="both"/>
        <w:rPr>
          <w:rFonts w:ascii="Arial" w:hAnsi="Arial" w:cs="Arial"/>
          <w:i/>
          <w:sz w:val="24"/>
          <w:szCs w:val="24"/>
          <w:shd w:val="clear" w:color="auto" w:fill="FFFFFF"/>
        </w:rPr>
      </w:pPr>
      <w:r w:rsidRPr="00FB20BE">
        <w:rPr>
          <w:rFonts w:ascii="Arial" w:hAnsi="Arial" w:cs="Arial"/>
          <w:i/>
          <w:sz w:val="24"/>
          <w:szCs w:val="24"/>
          <w:shd w:val="clear" w:color="auto" w:fill="FFFFFF"/>
        </w:rPr>
        <w:t>II –</w:t>
      </w:r>
      <w:r w:rsidR="00FB20BE" w:rsidRPr="00FB20BE">
        <w:rPr>
          <w:rFonts w:ascii="Arial" w:hAnsi="Arial" w:cs="Arial"/>
          <w:i/>
          <w:sz w:val="24"/>
          <w:szCs w:val="24"/>
          <w:shd w:val="clear" w:color="auto" w:fill="FFFFFF"/>
        </w:rPr>
        <w:t xml:space="preserve"> Advertência escrita;</w:t>
      </w:r>
    </w:p>
    <w:p w:rsidR="00FB20BE" w:rsidRPr="00FB20BE" w:rsidRDefault="00FB20BE" w:rsidP="003F6207">
      <w:pPr>
        <w:spacing w:after="0"/>
        <w:ind w:left="708"/>
        <w:jc w:val="both"/>
        <w:rPr>
          <w:rFonts w:ascii="Arial" w:hAnsi="Arial" w:cs="Arial"/>
          <w:i/>
          <w:sz w:val="24"/>
          <w:szCs w:val="24"/>
          <w:shd w:val="clear" w:color="auto" w:fill="FFFFFF"/>
        </w:rPr>
      </w:pPr>
      <w:r w:rsidRPr="00FB20BE">
        <w:rPr>
          <w:rFonts w:ascii="Arial" w:hAnsi="Arial" w:cs="Arial"/>
          <w:i/>
          <w:sz w:val="24"/>
          <w:szCs w:val="24"/>
          <w:shd w:val="clear" w:color="auto" w:fill="FFFFFF"/>
        </w:rPr>
        <w:t>III – Suspensão;</w:t>
      </w:r>
    </w:p>
    <w:p w:rsidR="00FB20BE" w:rsidRPr="00FB20BE" w:rsidRDefault="00FB20BE" w:rsidP="003F6207">
      <w:pPr>
        <w:spacing w:after="0"/>
        <w:ind w:left="708"/>
        <w:jc w:val="both"/>
        <w:rPr>
          <w:rFonts w:ascii="Arial" w:hAnsi="Arial" w:cs="Arial"/>
          <w:i/>
          <w:sz w:val="24"/>
          <w:szCs w:val="24"/>
          <w:shd w:val="clear" w:color="auto" w:fill="FFFFFF"/>
        </w:rPr>
      </w:pPr>
      <w:r w:rsidRPr="00FB20BE">
        <w:rPr>
          <w:rFonts w:ascii="Arial" w:hAnsi="Arial" w:cs="Arial"/>
          <w:i/>
          <w:sz w:val="24"/>
          <w:szCs w:val="24"/>
          <w:shd w:val="clear" w:color="auto" w:fill="FFFFFF"/>
        </w:rPr>
        <w:t>IV – Destituição do mandato.</w:t>
      </w:r>
    </w:p>
    <w:p w:rsidR="007C5E69" w:rsidRDefault="007C5E69" w:rsidP="006F39CA">
      <w:pPr>
        <w:spacing w:after="0"/>
        <w:jc w:val="both"/>
        <w:rPr>
          <w:rFonts w:ascii="Arial" w:hAnsi="Arial" w:cs="Arial"/>
          <w:color w:val="000000" w:themeColor="text1"/>
          <w:sz w:val="24"/>
          <w:shd w:val="clear" w:color="auto" w:fill="FFFFFF"/>
        </w:rPr>
      </w:pPr>
    </w:p>
    <w:p w:rsidR="00865DA5" w:rsidRDefault="00BA01D9" w:rsidP="00865DA5">
      <w:pPr>
        <w:spacing w:after="0"/>
        <w:jc w:val="both"/>
        <w:rPr>
          <w:rFonts w:ascii="Arial" w:hAnsi="Arial" w:cs="Arial"/>
          <w:b/>
          <w:color w:val="000000" w:themeColor="text1"/>
          <w:sz w:val="24"/>
          <w:shd w:val="clear" w:color="auto" w:fill="FFFFFF"/>
        </w:rPr>
      </w:pPr>
      <w:r w:rsidRPr="00420133">
        <w:rPr>
          <w:rFonts w:ascii="Arial" w:hAnsi="Arial" w:cs="Arial"/>
          <w:b/>
          <w:color w:val="000000" w:themeColor="text1"/>
          <w:sz w:val="24"/>
          <w:shd w:val="clear" w:color="auto" w:fill="FFFFFF"/>
        </w:rPr>
        <w:t>Art</w:t>
      </w:r>
      <w:r w:rsidR="006F39CA" w:rsidRPr="00420133">
        <w:rPr>
          <w:rFonts w:ascii="Arial" w:hAnsi="Arial" w:cs="Arial"/>
          <w:b/>
          <w:color w:val="000000" w:themeColor="text1"/>
          <w:sz w:val="24"/>
          <w:shd w:val="clear" w:color="auto" w:fill="FFFFFF"/>
        </w:rPr>
        <w:t>.</w:t>
      </w:r>
      <w:r w:rsidR="00825F30" w:rsidRPr="00420133">
        <w:rPr>
          <w:rFonts w:ascii="Arial" w:hAnsi="Arial" w:cs="Arial"/>
          <w:b/>
          <w:color w:val="000000" w:themeColor="text1"/>
          <w:sz w:val="24"/>
          <w:shd w:val="clear" w:color="auto" w:fill="FFFFFF"/>
        </w:rPr>
        <w:t xml:space="preserve"> </w:t>
      </w:r>
      <w:r w:rsidR="003B051A">
        <w:rPr>
          <w:rFonts w:ascii="Arial" w:hAnsi="Arial" w:cs="Arial"/>
          <w:b/>
          <w:color w:val="000000" w:themeColor="text1"/>
          <w:sz w:val="24"/>
          <w:shd w:val="clear" w:color="auto" w:fill="FFFFFF"/>
        </w:rPr>
        <w:t>3</w:t>
      </w:r>
      <w:r w:rsidR="007C5E69">
        <w:rPr>
          <w:rFonts w:ascii="Arial" w:hAnsi="Arial" w:cs="Arial"/>
          <w:b/>
          <w:color w:val="000000" w:themeColor="text1"/>
          <w:sz w:val="24"/>
          <w:shd w:val="clear" w:color="auto" w:fill="FFFFFF"/>
        </w:rPr>
        <w:t xml:space="preserve">º </w:t>
      </w:r>
      <w:r w:rsidR="003F6207">
        <w:rPr>
          <w:rFonts w:ascii="Arial" w:hAnsi="Arial" w:cs="Arial"/>
          <w:color w:val="000000" w:themeColor="text1"/>
          <w:sz w:val="24"/>
          <w:shd w:val="clear" w:color="auto" w:fill="FFFFFF"/>
        </w:rPr>
        <w:t xml:space="preserve">Altera o </w:t>
      </w:r>
      <w:r w:rsidR="00865DA5" w:rsidRPr="00865DA5">
        <w:rPr>
          <w:rFonts w:ascii="Arial" w:hAnsi="Arial" w:cs="Arial"/>
          <w:i/>
          <w:color w:val="000000" w:themeColor="text1"/>
          <w:sz w:val="24"/>
          <w:shd w:val="clear" w:color="auto" w:fill="FFFFFF"/>
        </w:rPr>
        <w:t>caput</w:t>
      </w:r>
      <w:r w:rsidR="00865DA5">
        <w:rPr>
          <w:rFonts w:ascii="Arial" w:hAnsi="Arial" w:cs="Arial"/>
          <w:color w:val="000000" w:themeColor="text1"/>
          <w:sz w:val="24"/>
          <w:shd w:val="clear" w:color="auto" w:fill="FFFFFF"/>
        </w:rPr>
        <w:t xml:space="preserve"> e inclui incisos I e II e §§ 1º e 2º ao </w:t>
      </w:r>
      <w:r w:rsidR="003F6207">
        <w:rPr>
          <w:rFonts w:ascii="Arial" w:hAnsi="Arial" w:cs="Arial"/>
          <w:color w:val="000000" w:themeColor="text1"/>
          <w:sz w:val="24"/>
          <w:shd w:val="clear" w:color="auto" w:fill="FFFFFF"/>
        </w:rPr>
        <w:t>artigo 93</w:t>
      </w:r>
      <w:r w:rsidR="007C5E69" w:rsidRPr="007C5E69">
        <w:rPr>
          <w:rFonts w:ascii="Arial" w:hAnsi="Arial" w:cs="Arial"/>
          <w:color w:val="000000" w:themeColor="text1"/>
          <w:sz w:val="24"/>
          <w:shd w:val="clear" w:color="auto" w:fill="FFFFFF"/>
        </w:rPr>
        <w:t xml:space="preserve"> </w:t>
      </w:r>
      <w:r w:rsidR="00865DA5">
        <w:rPr>
          <w:rFonts w:ascii="Arial" w:hAnsi="Arial" w:cs="Arial"/>
          <w:color w:val="000000" w:themeColor="text1"/>
          <w:sz w:val="24"/>
          <w:shd w:val="clear" w:color="auto" w:fill="FFFFFF"/>
        </w:rPr>
        <w:t xml:space="preserve">da Lei 680, de 07 de novembro de 2017, </w:t>
      </w:r>
      <w:r w:rsidR="00865DA5" w:rsidRPr="007C5E69">
        <w:rPr>
          <w:rFonts w:ascii="Arial" w:hAnsi="Arial" w:cs="Arial"/>
          <w:color w:val="000000" w:themeColor="text1"/>
          <w:sz w:val="24"/>
          <w:shd w:val="clear" w:color="auto" w:fill="FFFFFF"/>
        </w:rPr>
        <w:t>que passa</w:t>
      </w:r>
      <w:r w:rsidR="00865DA5">
        <w:rPr>
          <w:rFonts w:ascii="Arial" w:hAnsi="Arial" w:cs="Arial"/>
          <w:color w:val="000000" w:themeColor="text1"/>
          <w:sz w:val="24"/>
          <w:shd w:val="clear" w:color="auto" w:fill="FFFFFF"/>
        </w:rPr>
        <w:t>m</w:t>
      </w:r>
      <w:r w:rsidR="00865DA5" w:rsidRPr="007C5E69">
        <w:rPr>
          <w:rFonts w:ascii="Arial" w:hAnsi="Arial" w:cs="Arial"/>
          <w:color w:val="000000" w:themeColor="text1"/>
          <w:sz w:val="24"/>
          <w:shd w:val="clear" w:color="auto" w:fill="FFFFFF"/>
        </w:rPr>
        <w:t xml:space="preserve"> a viger com a seguinte redação:</w:t>
      </w:r>
    </w:p>
    <w:p w:rsidR="003F6207" w:rsidRDefault="003F6207" w:rsidP="006F39CA">
      <w:pPr>
        <w:spacing w:after="0"/>
        <w:jc w:val="both"/>
        <w:rPr>
          <w:rFonts w:ascii="Calibri" w:hAnsi="Calibri"/>
          <w:color w:val="333333"/>
          <w:sz w:val="23"/>
          <w:szCs w:val="23"/>
          <w:shd w:val="clear" w:color="auto" w:fill="FFFFFF"/>
        </w:rPr>
      </w:pPr>
    </w:p>
    <w:p w:rsidR="003F6207" w:rsidRPr="00865DA5" w:rsidRDefault="00865DA5" w:rsidP="00865DA5">
      <w:pPr>
        <w:spacing w:after="0"/>
        <w:ind w:left="709"/>
        <w:jc w:val="both"/>
        <w:rPr>
          <w:rFonts w:ascii="Arial" w:hAnsi="Arial" w:cs="Arial"/>
          <w:i/>
          <w:sz w:val="24"/>
          <w:szCs w:val="24"/>
          <w:shd w:val="clear" w:color="auto" w:fill="FFFFFF"/>
        </w:rPr>
      </w:pPr>
      <w:r w:rsidRPr="00865DA5">
        <w:rPr>
          <w:rFonts w:ascii="Arial" w:hAnsi="Arial" w:cs="Arial"/>
          <w:i/>
          <w:sz w:val="24"/>
          <w:szCs w:val="24"/>
          <w:shd w:val="clear" w:color="auto" w:fill="FFFFFF"/>
        </w:rPr>
        <w:t xml:space="preserve">Art. 93. </w:t>
      </w:r>
      <w:r w:rsidR="003F6207" w:rsidRPr="00865DA5">
        <w:rPr>
          <w:rFonts w:ascii="Arial" w:hAnsi="Arial" w:cs="Arial"/>
          <w:i/>
          <w:sz w:val="24"/>
          <w:szCs w:val="24"/>
          <w:shd w:val="clear" w:color="auto" w:fill="FFFFFF"/>
        </w:rPr>
        <w:t>A advertência poderá ser aplicada de forma verbal ou escrita, nas seguintes formas:</w:t>
      </w:r>
    </w:p>
    <w:p w:rsidR="003F6207" w:rsidRPr="00865DA5" w:rsidRDefault="003F6207" w:rsidP="00865DA5">
      <w:pPr>
        <w:spacing w:after="0"/>
        <w:ind w:left="709"/>
        <w:jc w:val="both"/>
        <w:rPr>
          <w:rFonts w:ascii="Arial" w:hAnsi="Arial" w:cs="Arial"/>
          <w:i/>
          <w:sz w:val="24"/>
          <w:szCs w:val="24"/>
          <w:shd w:val="clear" w:color="auto" w:fill="FFFFFF"/>
        </w:rPr>
      </w:pPr>
      <w:r w:rsidRPr="00865DA5">
        <w:rPr>
          <w:rFonts w:ascii="Arial" w:hAnsi="Arial" w:cs="Arial"/>
          <w:i/>
          <w:sz w:val="24"/>
          <w:szCs w:val="24"/>
          <w:shd w:val="clear" w:color="auto" w:fill="FFFFFF"/>
        </w:rPr>
        <w:lastRenderedPageBreak/>
        <w:t>I – A advertência verbal deverá ser aplicada nos caso de inobservância dos deveres previstos no artigo 88, incisos I, II, III, V, VII, X, XIII e XIV desta Lei, observadas as consequências e que não justifiquem a imposição de penalidade mais grave;</w:t>
      </w:r>
    </w:p>
    <w:p w:rsidR="003F6207" w:rsidRPr="00865DA5" w:rsidRDefault="003F6207" w:rsidP="00865DA5">
      <w:pPr>
        <w:spacing w:after="0"/>
        <w:ind w:left="709"/>
        <w:jc w:val="both"/>
        <w:rPr>
          <w:rFonts w:ascii="Arial" w:hAnsi="Arial" w:cs="Arial"/>
          <w:i/>
          <w:sz w:val="24"/>
          <w:szCs w:val="24"/>
          <w:shd w:val="clear" w:color="auto" w:fill="FFFFFF"/>
        </w:rPr>
      </w:pPr>
      <w:r w:rsidRPr="00865DA5">
        <w:rPr>
          <w:rFonts w:ascii="Arial" w:hAnsi="Arial" w:cs="Arial"/>
          <w:i/>
          <w:sz w:val="24"/>
          <w:szCs w:val="24"/>
          <w:shd w:val="clear" w:color="auto" w:fill="FFFFFF"/>
        </w:rPr>
        <w:t>II – A advertência escrita deverá ser aplicada nos casos de inobservância dos deveres previstos no art. 88, incisos IX e XI e artigo 89, incisos I, II, IV</w:t>
      </w:r>
      <w:proofErr w:type="gramStart"/>
      <w:r w:rsidRPr="00865DA5">
        <w:rPr>
          <w:rFonts w:ascii="Arial" w:hAnsi="Arial" w:cs="Arial"/>
          <w:i/>
          <w:sz w:val="24"/>
          <w:szCs w:val="24"/>
          <w:shd w:val="clear" w:color="auto" w:fill="FFFFFF"/>
        </w:rPr>
        <w:t xml:space="preserve">  </w:t>
      </w:r>
      <w:proofErr w:type="gramEnd"/>
      <w:r w:rsidRPr="00865DA5">
        <w:rPr>
          <w:rFonts w:ascii="Arial" w:hAnsi="Arial" w:cs="Arial"/>
          <w:i/>
          <w:sz w:val="24"/>
          <w:szCs w:val="24"/>
          <w:shd w:val="clear" w:color="auto" w:fill="FFFFFF"/>
        </w:rPr>
        <w:t>e XI desta lei, observada as consequências e que não justifiquem a imposição de penalidade mais grave;</w:t>
      </w:r>
    </w:p>
    <w:p w:rsidR="003F6207" w:rsidRPr="00865DA5" w:rsidRDefault="003F6207" w:rsidP="00865DA5">
      <w:pPr>
        <w:spacing w:after="0"/>
        <w:ind w:left="709"/>
        <w:jc w:val="both"/>
        <w:rPr>
          <w:rFonts w:ascii="Arial" w:hAnsi="Arial" w:cs="Arial"/>
          <w:i/>
          <w:sz w:val="24"/>
          <w:szCs w:val="24"/>
          <w:shd w:val="clear" w:color="auto" w:fill="FFFFFF"/>
        </w:rPr>
      </w:pPr>
      <w:r w:rsidRPr="00865DA5">
        <w:rPr>
          <w:rFonts w:ascii="Arial" w:hAnsi="Arial" w:cs="Arial"/>
          <w:i/>
          <w:sz w:val="24"/>
          <w:szCs w:val="24"/>
          <w:shd w:val="clear" w:color="auto" w:fill="FFFFFF"/>
        </w:rPr>
        <w:t xml:space="preserve">§ </w:t>
      </w:r>
      <w:r w:rsidR="004B3EDE" w:rsidRPr="00865DA5">
        <w:rPr>
          <w:rFonts w:ascii="Arial" w:hAnsi="Arial" w:cs="Arial"/>
          <w:i/>
          <w:sz w:val="24"/>
          <w:szCs w:val="24"/>
          <w:shd w:val="clear" w:color="auto" w:fill="FFFFFF"/>
        </w:rPr>
        <w:t>1º A advertência escrita será a</w:t>
      </w:r>
      <w:r w:rsidRPr="00865DA5">
        <w:rPr>
          <w:rFonts w:ascii="Arial" w:hAnsi="Arial" w:cs="Arial"/>
          <w:i/>
          <w:sz w:val="24"/>
          <w:szCs w:val="24"/>
          <w:shd w:val="clear" w:color="auto" w:fill="FFFFFF"/>
        </w:rPr>
        <w:t xml:space="preserve">plicada em caso de </w:t>
      </w:r>
      <w:r w:rsidR="004B3EDE" w:rsidRPr="00865DA5">
        <w:rPr>
          <w:rFonts w:ascii="Arial" w:hAnsi="Arial" w:cs="Arial"/>
          <w:i/>
          <w:sz w:val="24"/>
          <w:szCs w:val="24"/>
          <w:shd w:val="clear" w:color="auto" w:fill="FFFFFF"/>
        </w:rPr>
        <w:t xml:space="preserve">duas falhas punidas com advertência verbal no prazo de </w:t>
      </w:r>
      <w:proofErr w:type="gramStart"/>
      <w:r w:rsidR="004B3EDE" w:rsidRPr="00865DA5">
        <w:rPr>
          <w:rFonts w:ascii="Arial" w:hAnsi="Arial" w:cs="Arial"/>
          <w:i/>
          <w:sz w:val="24"/>
          <w:szCs w:val="24"/>
          <w:shd w:val="clear" w:color="auto" w:fill="FFFFFF"/>
        </w:rPr>
        <w:t>6</w:t>
      </w:r>
      <w:proofErr w:type="gramEnd"/>
      <w:r w:rsidR="00865DA5" w:rsidRPr="00865DA5">
        <w:rPr>
          <w:rFonts w:ascii="Arial" w:hAnsi="Arial" w:cs="Arial"/>
          <w:i/>
          <w:sz w:val="24"/>
          <w:szCs w:val="24"/>
          <w:shd w:val="clear" w:color="auto" w:fill="FFFFFF"/>
        </w:rPr>
        <w:t xml:space="preserve"> (seis)</w:t>
      </w:r>
      <w:r w:rsidR="004B3EDE" w:rsidRPr="00865DA5">
        <w:rPr>
          <w:rFonts w:ascii="Arial" w:hAnsi="Arial" w:cs="Arial"/>
          <w:i/>
          <w:sz w:val="24"/>
          <w:szCs w:val="24"/>
          <w:shd w:val="clear" w:color="auto" w:fill="FFFFFF"/>
        </w:rPr>
        <w:t xml:space="preserve"> meses;</w:t>
      </w:r>
    </w:p>
    <w:p w:rsidR="004B3EDE" w:rsidRPr="00865DA5" w:rsidRDefault="004B3EDE" w:rsidP="00865DA5">
      <w:pPr>
        <w:spacing w:after="0"/>
        <w:ind w:left="709"/>
        <w:jc w:val="both"/>
        <w:rPr>
          <w:rFonts w:ascii="Arial" w:hAnsi="Arial" w:cs="Arial"/>
          <w:b/>
          <w:i/>
          <w:sz w:val="24"/>
          <w:szCs w:val="24"/>
          <w:shd w:val="clear" w:color="auto" w:fill="FFFFFF"/>
        </w:rPr>
      </w:pPr>
      <w:r w:rsidRPr="00865DA5">
        <w:rPr>
          <w:rFonts w:ascii="Arial" w:hAnsi="Arial" w:cs="Arial"/>
          <w:i/>
          <w:sz w:val="24"/>
          <w:szCs w:val="24"/>
          <w:shd w:val="clear" w:color="auto" w:fill="FFFFFF"/>
        </w:rPr>
        <w:t>ª 2º Nos casos em que o Conselheiro Tutelar se recusar a assinar a advertência escrita, esta deverá ser assinada pelo Presidente do Conselho Tutelar, e, na sua ausência ou impossibilidade de assinar, esta deverá ser assinada por qualquer Conselheiro de plantão.</w:t>
      </w:r>
    </w:p>
    <w:p w:rsidR="007C5E69" w:rsidRDefault="007C5E69" w:rsidP="006F39CA">
      <w:pPr>
        <w:spacing w:after="0"/>
        <w:jc w:val="both"/>
        <w:rPr>
          <w:rFonts w:ascii="Arial" w:hAnsi="Arial" w:cs="Arial"/>
          <w:b/>
          <w:color w:val="000000" w:themeColor="text1"/>
          <w:sz w:val="24"/>
          <w:shd w:val="clear" w:color="auto" w:fill="FFFFFF"/>
        </w:rPr>
      </w:pPr>
    </w:p>
    <w:p w:rsidR="00865DA5" w:rsidRDefault="006F39CA" w:rsidP="00865DA5">
      <w:pPr>
        <w:spacing w:after="0"/>
        <w:jc w:val="both"/>
        <w:rPr>
          <w:rFonts w:ascii="Arial" w:hAnsi="Arial" w:cs="Arial"/>
          <w:b/>
          <w:color w:val="000000" w:themeColor="text1"/>
          <w:sz w:val="24"/>
          <w:shd w:val="clear" w:color="auto" w:fill="FFFFFF"/>
        </w:rPr>
      </w:pPr>
      <w:r w:rsidRPr="00420133">
        <w:rPr>
          <w:rFonts w:ascii="Arial" w:hAnsi="Arial" w:cs="Arial"/>
          <w:b/>
          <w:color w:val="000000" w:themeColor="text1"/>
          <w:sz w:val="24"/>
          <w:shd w:val="clear" w:color="auto" w:fill="FFFFFF"/>
        </w:rPr>
        <w:t>Art.</w:t>
      </w:r>
      <w:r w:rsidR="003B051A">
        <w:rPr>
          <w:rFonts w:ascii="Arial" w:hAnsi="Arial" w:cs="Arial"/>
          <w:b/>
          <w:color w:val="000000" w:themeColor="text1"/>
          <w:sz w:val="24"/>
          <w:shd w:val="clear" w:color="auto" w:fill="FFFFFF"/>
        </w:rPr>
        <w:t xml:space="preserve"> 4</w:t>
      </w:r>
      <w:r w:rsidR="00F57A2C">
        <w:rPr>
          <w:rFonts w:ascii="Arial" w:hAnsi="Arial" w:cs="Arial"/>
          <w:b/>
          <w:color w:val="000000" w:themeColor="text1"/>
          <w:sz w:val="24"/>
          <w:shd w:val="clear" w:color="auto" w:fill="FFFFFF"/>
        </w:rPr>
        <w:t>º</w:t>
      </w:r>
      <w:r w:rsidR="00A147ED" w:rsidRPr="00420133">
        <w:rPr>
          <w:rFonts w:ascii="Arial" w:hAnsi="Arial" w:cs="Arial"/>
          <w:color w:val="000000" w:themeColor="text1"/>
          <w:sz w:val="24"/>
          <w:shd w:val="clear" w:color="auto" w:fill="FFFFFF"/>
        </w:rPr>
        <w:t xml:space="preserve"> </w:t>
      </w:r>
      <w:r w:rsidR="00F57A2C">
        <w:rPr>
          <w:rFonts w:ascii="Arial" w:hAnsi="Arial" w:cs="Arial"/>
          <w:color w:val="000000" w:themeColor="text1"/>
          <w:sz w:val="24"/>
          <w:shd w:val="clear" w:color="auto" w:fill="FFFFFF"/>
        </w:rPr>
        <w:t xml:space="preserve">Altera a redação do </w:t>
      </w:r>
      <w:r w:rsidR="004B3EDE" w:rsidRPr="004B3EDE">
        <w:rPr>
          <w:rFonts w:ascii="Arial" w:hAnsi="Arial" w:cs="Arial"/>
          <w:i/>
          <w:color w:val="000000" w:themeColor="text1"/>
          <w:sz w:val="24"/>
          <w:shd w:val="clear" w:color="auto" w:fill="FFFFFF"/>
        </w:rPr>
        <w:t xml:space="preserve">caput </w:t>
      </w:r>
      <w:r w:rsidR="004B3EDE">
        <w:rPr>
          <w:rFonts w:ascii="Arial" w:hAnsi="Arial" w:cs="Arial"/>
          <w:color w:val="000000" w:themeColor="text1"/>
          <w:sz w:val="24"/>
          <w:shd w:val="clear" w:color="auto" w:fill="FFFFFF"/>
        </w:rPr>
        <w:t xml:space="preserve">do artigo 94, </w:t>
      </w:r>
      <w:r w:rsidR="00865DA5">
        <w:rPr>
          <w:rFonts w:ascii="Arial" w:hAnsi="Arial" w:cs="Arial"/>
          <w:color w:val="000000" w:themeColor="text1"/>
          <w:sz w:val="24"/>
          <w:shd w:val="clear" w:color="auto" w:fill="FFFFFF"/>
        </w:rPr>
        <w:t xml:space="preserve">da Lei 680, de 07 de novembro de 2017, altera a redação do parágrafo único, que passa a viger como § 1º, </w:t>
      </w:r>
      <w:r w:rsidR="004B3EDE">
        <w:rPr>
          <w:rFonts w:ascii="Arial" w:hAnsi="Arial" w:cs="Arial"/>
          <w:color w:val="000000" w:themeColor="text1"/>
          <w:sz w:val="24"/>
          <w:shd w:val="clear" w:color="auto" w:fill="FFFFFF"/>
        </w:rPr>
        <w:t xml:space="preserve">e inclui </w:t>
      </w:r>
      <w:r w:rsidR="00865DA5">
        <w:rPr>
          <w:rFonts w:ascii="Arial" w:hAnsi="Arial" w:cs="Arial"/>
          <w:color w:val="000000" w:themeColor="text1"/>
          <w:sz w:val="24"/>
          <w:shd w:val="clear" w:color="auto" w:fill="FFFFFF"/>
        </w:rPr>
        <w:t>§</w:t>
      </w:r>
      <w:r w:rsidR="004B3EDE">
        <w:rPr>
          <w:rFonts w:ascii="Arial" w:hAnsi="Arial" w:cs="Arial"/>
          <w:color w:val="000000" w:themeColor="text1"/>
          <w:sz w:val="24"/>
          <w:shd w:val="clear" w:color="auto" w:fill="FFFFFF"/>
        </w:rPr>
        <w:t xml:space="preserve">§ </w:t>
      </w:r>
      <w:r w:rsidR="00865DA5">
        <w:rPr>
          <w:rFonts w:ascii="Arial" w:hAnsi="Arial" w:cs="Arial"/>
          <w:color w:val="000000" w:themeColor="text1"/>
          <w:sz w:val="24"/>
          <w:shd w:val="clear" w:color="auto" w:fill="FFFFFF"/>
        </w:rPr>
        <w:t>2º e 3º</w:t>
      </w:r>
      <w:r w:rsidR="004B3EDE">
        <w:rPr>
          <w:rFonts w:ascii="Arial" w:hAnsi="Arial" w:cs="Arial"/>
          <w:color w:val="000000" w:themeColor="text1"/>
          <w:sz w:val="24"/>
          <w:shd w:val="clear" w:color="auto" w:fill="FFFFFF"/>
        </w:rPr>
        <w:t>,</w:t>
      </w:r>
      <w:r w:rsidR="00865DA5" w:rsidRPr="00865DA5">
        <w:rPr>
          <w:rFonts w:ascii="Arial" w:hAnsi="Arial" w:cs="Arial"/>
          <w:color w:val="000000" w:themeColor="text1"/>
          <w:sz w:val="24"/>
          <w:shd w:val="clear" w:color="auto" w:fill="FFFFFF"/>
        </w:rPr>
        <w:t xml:space="preserve"> </w:t>
      </w:r>
      <w:r w:rsidR="00865DA5" w:rsidRPr="007C5E69">
        <w:rPr>
          <w:rFonts w:ascii="Arial" w:hAnsi="Arial" w:cs="Arial"/>
          <w:color w:val="000000" w:themeColor="text1"/>
          <w:sz w:val="24"/>
          <w:shd w:val="clear" w:color="auto" w:fill="FFFFFF"/>
        </w:rPr>
        <w:t>que passa</w:t>
      </w:r>
      <w:r w:rsidR="00865DA5">
        <w:rPr>
          <w:rFonts w:ascii="Arial" w:hAnsi="Arial" w:cs="Arial"/>
          <w:color w:val="000000" w:themeColor="text1"/>
          <w:sz w:val="24"/>
          <w:shd w:val="clear" w:color="auto" w:fill="FFFFFF"/>
        </w:rPr>
        <w:t>m</w:t>
      </w:r>
      <w:r w:rsidR="00865DA5" w:rsidRPr="007C5E69">
        <w:rPr>
          <w:rFonts w:ascii="Arial" w:hAnsi="Arial" w:cs="Arial"/>
          <w:color w:val="000000" w:themeColor="text1"/>
          <w:sz w:val="24"/>
          <w:shd w:val="clear" w:color="auto" w:fill="FFFFFF"/>
        </w:rPr>
        <w:t xml:space="preserve"> a viger com a seguinte redação:</w:t>
      </w:r>
    </w:p>
    <w:p w:rsidR="00F57A2C" w:rsidRDefault="00F57A2C" w:rsidP="006F39CA">
      <w:pPr>
        <w:spacing w:after="0"/>
        <w:jc w:val="both"/>
        <w:rPr>
          <w:rFonts w:ascii="Arial" w:hAnsi="Arial" w:cs="Arial"/>
          <w:color w:val="000000" w:themeColor="text1"/>
          <w:sz w:val="24"/>
          <w:shd w:val="clear" w:color="auto" w:fill="FFFFFF"/>
        </w:rPr>
      </w:pPr>
    </w:p>
    <w:p w:rsidR="00F57A2C" w:rsidRPr="000C5812" w:rsidRDefault="00865DA5" w:rsidP="00F57A2C">
      <w:pPr>
        <w:spacing w:after="0"/>
        <w:ind w:left="709"/>
        <w:jc w:val="both"/>
        <w:rPr>
          <w:rFonts w:ascii="Arial" w:hAnsi="Arial" w:cs="Arial"/>
          <w:i/>
          <w:color w:val="000000" w:themeColor="text1"/>
          <w:sz w:val="24"/>
          <w:shd w:val="clear" w:color="auto" w:fill="FFFFFF"/>
        </w:rPr>
      </w:pPr>
      <w:r w:rsidRPr="000C5812">
        <w:rPr>
          <w:rFonts w:ascii="Arial" w:hAnsi="Arial" w:cs="Arial"/>
          <w:i/>
          <w:color w:val="000000" w:themeColor="text1"/>
          <w:sz w:val="24"/>
          <w:shd w:val="clear" w:color="auto" w:fill="FFFFFF"/>
        </w:rPr>
        <w:t xml:space="preserve">Art. 94. </w:t>
      </w:r>
      <w:r w:rsidR="004B3EDE" w:rsidRPr="000C5812">
        <w:rPr>
          <w:rFonts w:ascii="Arial" w:hAnsi="Arial" w:cs="Arial"/>
          <w:i/>
          <w:color w:val="000000" w:themeColor="text1"/>
          <w:sz w:val="24"/>
          <w:shd w:val="clear" w:color="auto" w:fill="FFFFFF"/>
        </w:rPr>
        <w:t xml:space="preserve">A suspensão será aplicada em caso de três reincidência nas falhas punidas com advertência escrita no período de </w:t>
      </w:r>
      <w:proofErr w:type="gramStart"/>
      <w:r w:rsidR="004B3EDE" w:rsidRPr="000C5812">
        <w:rPr>
          <w:rFonts w:ascii="Arial" w:hAnsi="Arial" w:cs="Arial"/>
          <w:i/>
          <w:color w:val="000000" w:themeColor="text1"/>
          <w:sz w:val="24"/>
          <w:shd w:val="clear" w:color="auto" w:fill="FFFFFF"/>
        </w:rPr>
        <w:t>6</w:t>
      </w:r>
      <w:proofErr w:type="gramEnd"/>
      <w:r w:rsidR="004B3EDE" w:rsidRPr="000C5812">
        <w:rPr>
          <w:rFonts w:ascii="Arial" w:hAnsi="Arial" w:cs="Arial"/>
          <w:i/>
          <w:color w:val="000000" w:themeColor="text1"/>
          <w:sz w:val="24"/>
          <w:shd w:val="clear" w:color="auto" w:fill="FFFFFF"/>
        </w:rPr>
        <w:t xml:space="preserve"> meses e na inobserservância do previsto no art. 88, incisos VI, VII e XII, e art. 89, incisos III, V, VI, VII, VIII, IX, X, XII, XII, XIV, XV e XVI desta lei.</w:t>
      </w:r>
    </w:p>
    <w:p w:rsidR="004B3EDE" w:rsidRPr="000C5812" w:rsidRDefault="004B3EDE" w:rsidP="004B3EDE">
      <w:pPr>
        <w:spacing w:after="0"/>
        <w:jc w:val="both"/>
        <w:rPr>
          <w:rFonts w:ascii="Arial" w:hAnsi="Arial" w:cs="Arial"/>
          <w:i/>
          <w:color w:val="000000" w:themeColor="text1"/>
          <w:sz w:val="24"/>
          <w:shd w:val="clear" w:color="auto" w:fill="FFFFFF"/>
        </w:rPr>
      </w:pPr>
    </w:p>
    <w:p w:rsidR="004B3EDE" w:rsidRPr="000C5812" w:rsidRDefault="004B3EDE" w:rsidP="000C5812">
      <w:pPr>
        <w:spacing w:after="0"/>
        <w:ind w:left="709"/>
        <w:jc w:val="both"/>
        <w:rPr>
          <w:rFonts w:ascii="Arial" w:hAnsi="Arial" w:cs="Arial"/>
          <w:i/>
          <w:color w:val="000000" w:themeColor="text1"/>
          <w:sz w:val="24"/>
          <w:shd w:val="clear" w:color="auto" w:fill="FFFFFF"/>
        </w:rPr>
      </w:pPr>
      <w:r w:rsidRPr="000C5812">
        <w:rPr>
          <w:rFonts w:ascii="Arial" w:hAnsi="Arial" w:cs="Arial"/>
          <w:i/>
          <w:color w:val="000000" w:themeColor="text1"/>
          <w:sz w:val="24"/>
          <w:shd w:val="clear" w:color="auto" w:fill="FFFFFF"/>
        </w:rPr>
        <w:t>§ 1º Durante o período de suspensão, o Conselheiro Tutelar não receberá a respectiva remuneração;</w:t>
      </w:r>
    </w:p>
    <w:p w:rsidR="004B3EDE" w:rsidRPr="000C5812" w:rsidRDefault="004B3EDE" w:rsidP="000C5812">
      <w:pPr>
        <w:spacing w:after="0"/>
        <w:ind w:left="709"/>
        <w:jc w:val="both"/>
        <w:rPr>
          <w:rFonts w:ascii="Arial" w:hAnsi="Arial" w:cs="Arial"/>
          <w:i/>
          <w:color w:val="000000" w:themeColor="text1"/>
          <w:sz w:val="24"/>
          <w:shd w:val="clear" w:color="auto" w:fill="FFFFFF"/>
        </w:rPr>
      </w:pPr>
      <w:r w:rsidRPr="000C5812">
        <w:rPr>
          <w:rFonts w:ascii="Arial" w:hAnsi="Arial" w:cs="Arial"/>
          <w:i/>
          <w:color w:val="000000" w:themeColor="text1"/>
          <w:sz w:val="24"/>
          <w:shd w:val="clear" w:color="auto" w:fill="FFFFFF"/>
        </w:rPr>
        <w:t xml:space="preserve">§ 2º A duração do período de suspensão deverá ser estabelecida de acordo com a gravidade do fato e das consequências, podendo ser de um dia a </w:t>
      </w:r>
      <w:proofErr w:type="gramStart"/>
      <w:r w:rsidRPr="000C5812">
        <w:rPr>
          <w:rFonts w:ascii="Arial" w:hAnsi="Arial" w:cs="Arial"/>
          <w:i/>
          <w:color w:val="000000" w:themeColor="text1"/>
          <w:sz w:val="24"/>
          <w:shd w:val="clear" w:color="auto" w:fill="FFFFFF"/>
        </w:rPr>
        <w:t>6</w:t>
      </w:r>
      <w:proofErr w:type="gramEnd"/>
      <w:r w:rsidRPr="000C5812">
        <w:rPr>
          <w:rFonts w:ascii="Arial" w:hAnsi="Arial" w:cs="Arial"/>
          <w:i/>
          <w:color w:val="000000" w:themeColor="text1"/>
          <w:sz w:val="24"/>
          <w:shd w:val="clear" w:color="auto" w:fill="FFFFFF"/>
        </w:rPr>
        <w:t xml:space="preserve"> meses;</w:t>
      </w:r>
    </w:p>
    <w:p w:rsidR="004B3EDE" w:rsidRPr="000C5812" w:rsidRDefault="004B3EDE" w:rsidP="000C5812">
      <w:pPr>
        <w:spacing w:after="0"/>
        <w:ind w:left="709"/>
        <w:jc w:val="both"/>
        <w:rPr>
          <w:rFonts w:ascii="Arial" w:hAnsi="Arial" w:cs="Arial"/>
          <w:i/>
          <w:sz w:val="24"/>
          <w:shd w:val="clear" w:color="auto" w:fill="FFFFFF"/>
        </w:rPr>
      </w:pPr>
      <w:r w:rsidRPr="000C5812">
        <w:rPr>
          <w:rFonts w:ascii="Arial" w:hAnsi="Arial" w:cs="Arial"/>
          <w:i/>
          <w:color w:val="000000" w:themeColor="text1"/>
          <w:sz w:val="24"/>
          <w:shd w:val="clear" w:color="auto" w:fill="FFFFFF"/>
        </w:rPr>
        <w:t xml:space="preserve">§ 3º Aplicada </w:t>
      </w:r>
      <w:proofErr w:type="gramStart"/>
      <w:r w:rsidRPr="000C5812">
        <w:rPr>
          <w:rFonts w:ascii="Arial" w:hAnsi="Arial" w:cs="Arial"/>
          <w:i/>
          <w:color w:val="000000" w:themeColor="text1"/>
          <w:sz w:val="24"/>
          <w:shd w:val="clear" w:color="auto" w:fill="FFFFFF"/>
        </w:rPr>
        <w:t>a</w:t>
      </w:r>
      <w:proofErr w:type="gramEnd"/>
      <w:r w:rsidRPr="000C5812">
        <w:rPr>
          <w:rFonts w:ascii="Arial" w:hAnsi="Arial" w:cs="Arial"/>
          <w:i/>
          <w:color w:val="000000" w:themeColor="text1"/>
          <w:sz w:val="24"/>
          <w:shd w:val="clear" w:color="auto" w:fill="FFFFFF"/>
        </w:rPr>
        <w:t xml:space="preserve"> penalidade de suspensão por prazo superior a 15 dias deverá ser convocado o primeiro suplente, imediatamente.</w:t>
      </w:r>
    </w:p>
    <w:p w:rsidR="007547FA" w:rsidRDefault="007547FA" w:rsidP="006F39CA">
      <w:pPr>
        <w:spacing w:after="0"/>
        <w:jc w:val="both"/>
        <w:rPr>
          <w:rFonts w:ascii="Arial" w:hAnsi="Arial" w:cs="Arial"/>
          <w:b/>
          <w:color w:val="000000" w:themeColor="text1"/>
          <w:sz w:val="24"/>
          <w:shd w:val="clear" w:color="auto" w:fill="FFFFFF"/>
        </w:rPr>
      </w:pPr>
    </w:p>
    <w:p w:rsidR="004B3EDE" w:rsidRPr="00420133" w:rsidRDefault="000C5812" w:rsidP="006F39CA">
      <w:pPr>
        <w:spacing w:after="0"/>
        <w:jc w:val="both"/>
        <w:rPr>
          <w:rFonts w:ascii="Arial" w:hAnsi="Arial" w:cs="Arial"/>
          <w:b/>
          <w:color w:val="000000" w:themeColor="text1"/>
          <w:sz w:val="24"/>
          <w:shd w:val="clear" w:color="auto" w:fill="FFFFFF"/>
        </w:rPr>
      </w:pPr>
      <w:r>
        <w:rPr>
          <w:rFonts w:ascii="Arial" w:hAnsi="Arial" w:cs="Arial"/>
          <w:b/>
          <w:color w:val="000000" w:themeColor="text1"/>
          <w:sz w:val="24"/>
          <w:shd w:val="clear" w:color="auto" w:fill="FFFFFF"/>
        </w:rPr>
        <w:t xml:space="preserve">Art. 5º </w:t>
      </w:r>
      <w:r w:rsidR="004B3EDE">
        <w:rPr>
          <w:rFonts w:ascii="Arial" w:hAnsi="Arial" w:cs="Arial"/>
          <w:color w:val="000000" w:themeColor="text1"/>
          <w:sz w:val="24"/>
          <w:shd w:val="clear" w:color="auto" w:fill="FFFFFF"/>
        </w:rPr>
        <w:t xml:space="preserve">Altera a redação do </w:t>
      </w:r>
      <w:r w:rsidRPr="000C5812">
        <w:rPr>
          <w:rFonts w:ascii="Arial" w:hAnsi="Arial" w:cs="Arial"/>
          <w:i/>
          <w:color w:val="000000" w:themeColor="text1"/>
          <w:sz w:val="24"/>
          <w:shd w:val="clear" w:color="auto" w:fill="FFFFFF"/>
        </w:rPr>
        <w:t>caput</w:t>
      </w:r>
      <w:r>
        <w:rPr>
          <w:rFonts w:ascii="Arial" w:hAnsi="Arial" w:cs="Arial"/>
          <w:i/>
          <w:color w:val="000000" w:themeColor="text1"/>
          <w:sz w:val="24"/>
          <w:shd w:val="clear" w:color="auto" w:fill="FFFFFF"/>
        </w:rPr>
        <w:t xml:space="preserve"> </w:t>
      </w:r>
      <w:r w:rsidRPr="000C5812">
        <w:rPr>
          <w:rFonts w:ascii="Arial" w:hAnsi="Arial" w:cs="Arial"/>
          <w:color w:val="000000" w:themeColor="text1"/>
          <w:sz w:val="24"/>
          <w:shd w:val="clear" w:color="auto" w:fill="FFFFFF"/>
        </w:rPr>
        <w:t>do</w:t>
      </w:r>
      <w:r>
        <w:rPr>
          <w:rFonts w:ascii="Arial" w:hAnsi="Arial" w:cs="Arial"/>
          <w:color w:val="000000" w:themeColor="text1"/>
          <w:sz w:val="24"/>
          <w:shd w:val="clear" w:color="auto" w:fill="FFFFFF"/>
        </w:rPr>
        <w:t xml:space="preserve"> </w:t>
      </w:r>
      <w:r w:rsidR="004B3EDE" w:rsidRPr="000C5812">
        <w:rPr>
          <w:rFonts w:ascii="Arial" w:hAnsi="Arial" w:cs="Arial"/>
          <w:color w:val="000000" w:themeColor="text1"/>
          <w:sz w:val="24"/>
          <w:shd w:val="clear" w:color="auto" w:fill="FFFFFF"/>
        </w:rPr>
        <w:t>artigo</w:t>
      </w:r>
      <w:r w:rsidR="004B3EDE">
        <w:rPr>
          <w:rFonts w:ascii="Arial" w:hAnsi="Arial" w:cs="Arial"/>
          <w:color w:val="000000" w:themeColor="text1"/>
          <w:sz w:val="24"/>
          <w:shd w:val="clear" w:color="auto" w:fill="FFFFFF"/>
        </w:rPr>
        <w:t xml:space="preserve"> 96</w:t>
      </w:r>
      <w:r>
        <w:rPr>
          <w:rFonts w:ascii="Arial" w:hAnsi="Arial" w:cs="Arial"/>
          <w:color w:val="000000" w:themeColor="text1"/>
          <w:sz w:val="24"/>
          <w:shd w:val="clear" w:color="auto" w:fill="FFFFFF"/>
        </w:rPr>
        <w:t xml:space="preserve">, e incisos III e IV </w:t>
      </w:r>
      <w:r w:rsidR="004B3EDE">
        <w:rPr>
          <w:rFonts w:ascii="Arial" w:hAnsi="Arial" w:cs="Arial"/>
          <w:color w:val="000000" w:themeColor="text1"/>
          <w:sz w:val="24"/>
          <w:shd w:val="clear" w:color="auto" w:fill="FFFFFF"/>
        </w:rPr>
        <w:t xml:space="preserve">da </w:t>
      </w:r>
      <w:r>
        <w:rPr>
          <w:rFonts w:ascii="Arial" w:hAnsi="Arial" w:cs="Arial"/>
          <w:color w:val="000000" w:themeColor="text1"/>
          <w:sz w:val="24"/>
          <w:shd w:val="clear" w:color="auto" w:fill="FFFFFF"/>
        </w:rPr>
        <w:t>Lei 680, de 07 de novembro de 2017</w:t>
      </w:r>
      <w:r w:rsidR="004B3EDE">
        <w:rPr>
          <w:rFonts w:ascii="Arial" w:hAnsi="Arial" w:cs="Arial"/>
          <w:color w:val="000000" w:themeColor="text1"/>
          <w:sz w:val="24"/>
          <w:shd w:val="clear" w:color="auto" w:fill="FFFFFF"/>
        </w:rPr>
        <w:t>, passando a vigorar com a seguinte redação:</w:t>
      </w:r>
    </w:p>
    <w:p w:rsidR="004B3EDE" w:rsidRDefault="004B3EDE" w:rsidP="006F39CA">
      <w:pPr>
        <w:pStyle w:val="NormalWeb"/>
        <w:shd w:val="clear" w:color="auto" w:fill="FFFFFF"/>
        <w:spacing w:before="0" w:beforeAutospacing="0" w:after="0" w:afterAutospacing="0" w:line="276" w:lineRule="auto"/>
        <w:jc w:val="both"/>
        <w:rPr>
          <w:rFonts w:ascii="Arial" w:hAnsi="Arial" w:cs="Arial"/>
          <w:b/>
          <w:color w:val="000000" w:themeColor="text1"/>
        </w:rPr>
      </w:pPr>
    </w:p>
    <w:p w:rsidR="004B3EDE" w:rsidRPr="000C5812" w:rsidRDefault="000C5812" w:rsidP="000C5812">
      <w:pPr>
        <w:pStyle w:val="NormalWeb"/>
        <w:shd w:val="clear" w:color="auto" w:fill="FFFFFF"/>
        <w:spacing w:before="0" w:beforeAutospacing="0" w:after="0" w:afterAutospacing="0" w:line="276" w:lineRule="auto"/>
        <w:ind w:left="709"/>
        <w:jc w:val="both"/>
        <w:rPr>
          <w:rFonts w:ascii="Arial" w:hAnsi="Arial" w:cs="Arial"/>
          <w:i/>
          <w:color w:val="000000" w:themeColor="text1"/>
        </w:rPr>
      </w:pPr>
      <w:r w:rsidRPr="000C5812">
        <w:rPr>
          <w:rFonts w:ascii="Arial" w:hAnsi="Arial" w:cs="Arial"/>
          <w:i/>
          <w:color w:val="000000" w:themeColor="text1"/>
        </w:rPr>
        <w:t xml:space="preserve">Art. 96 </w:t>
      </w:r>
      <w:r w:rsidR="004B3EDE" w:rsidRPr="000C5812">
        <w:rPr>
          <w:rFonts w:ascii="Arial" w:hAnsi="Arial" w:cs="Arial"/>
          <w:i/>
          <w:color w:val="000000" w:themeColor="text1"/>
        </w:rPr>
        <w:t>A Comissão Disciplinar deve ser formada de forma paritária, com o objetivo de apurar administrativamente, na forma da lei municipal e a qualquer tempo, a p</w:t>
      </w:r>
      <w:r>
        <w:rPr>
          <w:rFonts w:ascii="Arial" w:hAnsi="Arial" w:cs="Arial"/>
          <w:i/>
          <w:color w:val="000000" w:themeColor="text1"/>
        </w:rPr>
        <w:t>r</w:t>
      </w:r>
      <w:r w:rsidR="004B3EDE" w:rsidRPr="000C5812">
        <w:rPr>
          <w:rFonts w:ascii="Arial" w:hAnsi="Arial" w:cs="Arial"/>
          <w:i/>
          <w:color w:val="000000" w:themeColor="text1"/>
        </w:rPr>
        <w:t>ática de infração disc</w:t>
      </w:r>
      <w:r>
        <w:rPr>
          <w:rFonts w:ascii="Arial" w:hAnsi="Arial" w:cs="Arial"/>
          <w:i/>
          <w:color w:val="000000" w:themeColor="text1"/>
        </w:rPr>
        <w:t>iplinar atribuída aos Conselhe</w:t>
      </w:r>
      <w:r w:rsidR="004B3EDE" w:rsidRPr="000C5812">
        <w:rPr>
          <w:rFonts w:ascii="Arial" w:hAnsi="Arial" w:cs="Arial"/>
          <w:i/>
          <w:color w:val="000000" w:themeColor="text1"/>
        </w:rPr>
        <w:t xml:space="preserve">iros Tutelares e Conselheiros Municiais de </w:t>
      </w:r>
      <w:r w:rsidR="00A850F7" w:rsidRPr="000C5812">
        <w:rPr>
          <w:rFonts w:ascii="Arial" w:hAnsi="Arial" w:cs="Arial"/>
          <w:i/>
          <w:color w:val="000000" w:themeColor="text1"/>
        </w:rPr>
        <w:t>Direitos, que será formada por:</w:t>
      </w:r>
    </w:p>
    <w:p w:rsidR="00A850F7" w:rsidRDefault="00A850F7" w:rsidP="006F39CA">
      <w:pPr>
        <w:pStyle w:val="NormalWeb"/>
        <w:shd w:val="clear" w:color="auto" w:fill="FFFFFF"/>
        <w:spacing w:before="0" w:beforeAutospacing="0" w:after="0" w:afterAutospacing="0" w:line="276" w:lineRule="auto"/>
        <w:jc w:val="both"/>
        <w:rPr>
          <w:rFonts w:ascii="Arial" w:hAnsi="Arial" w:cs="Arial"/>
          <w:b/>
          <w:color w:val="000000" w:themeColor="text1"/>
        </w:rPr>
      </w:pPr>
    </w:p>
    <w:p w:rsidR="00A850F7" w:rsidRPr="000C5812" w:rsidRDefault="00A850F7" w:rsidP="000C5812">
      <w:pPr>
        <w:pStyle w:val="NormalWeb"/>
        <w:shd w:val="clear" w:color="auto" w:fill="FFFFFF"/>
        <w:spacing w:before="0" w:beforeAutospacing="0" w:after="0" w:afterAutospacing="0" w:line="276" w:lineRule="auto"/>
        <w:ind w:left="709"/>
        <w:jc w:val="both"/>
        <w:rPr>
          <w:rFonts w:ascii="Arial" w:hAnsi="Arial" w:cs="Arial"/>
          <w:i/>
          <w:color w:val="000000" w:themeColor="text1"/>
        </w:rPr>
      </w:pPr>
      <w:r w:rsidRPr="000C5812">
        <w:rPr>
          <w:rFonts w:ascii="Arial" w:hAnsi="Arial" w:cs="Arial"/>
          <w:i/>
          <w:color w:val="000000" w:themeColor="text1"/>
        </w:rPr>
        <w:lastRenderedPageBreak/>
        <w:t>III – Presidente do CMDCA, caso julgue necessário deverá so</w:t>
      </w:r>
      <w:r w:rsidR="000C5812" w:rsidRPr="000C5812">
        <w:rPr>
          <w:rFonts w:ascii="Arial" w:hAnsi="Arial" w:cs="Arial"/>
          <w:i/>
          <w:color w:val="000000" w:themeColor="text1"/>
        </w:rPr>
        <w:t>lici</w:t>
      </w:r>
      <w:r w:rsidRPr="000C5812">
        <w:rPr>
          <w:rFonts w:ascii="Arial" w:hAnsi="Arial" w:cs="Arial"/>
          <w:i/>
          <w:color w:val="000000" w:themeColor="text1"/>
        </w:rPr>
        <w:t>tar assessoria jurídica ao procurador do Município, que deverá prestá-la dentro do prazo</w:t>
      </w:r>
      <w:r w:rsidR="000C5812" w:rsidRPr="000C5812">
        <w:rPr>
          <w:rFonts w:ascii="Arial" w:hAnsi="Arial" w:cs="Arial"/>
          <w:i/>
          <w:color w:val="000000" w:themeColor="text1"/>
        </w:rPr>
        <w:t xml:space="preserve"> </w:t>
      </w:r>
      <w:r w:rsidRPr="000C5812">
        <w:rPr>
          <w:rFonts w:ascii="Arial" w:hAnsi="Arial" w:cs="Arial"/>
          <w:i/>
          <w:color w:val="000000" w:themeColor="text1"/>
        </w:rPr>
        <w:t>solicitado;</w:t>
      </w:r>
    </w:p>
    <w:p w:rsidR="00A850F7" w:rsidRPr="000C5812" w:rsidRDefault="00A850F7" w:rsidP="000C5812">
      <w:pPr>
        <w:pStyle w:val="NormalWeb"/>
        <w:shd w:val="clear" w:color="auto" w:fill="FFFFFF"/>
        <w:spacing w:before="0" w:beforeAutospacing="0" w:after="0" w:afterAutospacing="0" w:line="276" w:lineRule="auto"/>
        <w:ind w:left="709"/>
        <w:jc w:val="both"/>
        <w:rPr>
          <w:rFonts w:ascii="Arial" w:hAnsi="Arial" w:cs="Arial"/>
          <w:i/>
          <w:color w:val="000000" w:themeColor="text1"/>
        </w:rPr>
      </w:pPr>
      <w:r w:rsidRPr="000C5812">
        <w:rPr>
          <w:rFonts w:ascii="Arial" w:hAnsi="Arial" w:cs="Arial"/>
          <w:i/>
          <w:color w:val="000000" w:themeColor="text1"/>
        </w:rPr>
        <w:t>IV – um Conselheiro Tutelar, que participará exclusivamente da apuração da prática de infração disciplinar atribuída a Conselheiros Municipais de Direitos;</w:t>
      </w:r>
    </w:p>
    <w:p w:rsidR="00A850F7" w:rsidRDefault="00A850F7" w:rsidP="006F39CA">
      <w:pPr>
        <w:pStyle w:val="NormalWeb"/>
        <w:shd w:val="clear" w:color="auto" w:fill="FFFFFF"/>
        <w:spacing w:before="0" w:beforeAutospacing="0" w:after="0" w:afterAutospacing="0" w:line="276" w:lineRule="auto"/>
        <w:jc w:val="both"/>
        <w:rPr>
          <w:rFonts w:ascii="Arial" w:hAnsi="Arial" w:cs="Arial"/>
          <w:b/>
          <w:color w:val="000000" w:themeColor="text1"/>
        </w:rPr>
      </w:pPr>
    </w:p>
    <w:p w:rsidR="000C5812" w:rsidRPr="00420133" w:rsidRDefault="000C5812" w:rsidP="000C5812">
      <w:pPr>
        <w:spacing w:after="0"/>
        <w:jc w:val="both"/>
        <w:rPr>
          <w:rFonts w:ascii="Arial" w:hAnsi="Arial" w:cs="Arial"/>
          <w:b/>
          <w:color w:val="000000" w:themeColor="text1"/>
          <w:sz w:val="24"/>
          <w:shd w:val="clear" w:color="auto" w:fill="FFFFFF"/>
        </w:rPr>
      </w:pPr>
      <w:r>
        <w:rPr>
          <w:rFonts w:ascii="Arial" w:hAnsi="Arial" w:cs="Arial"/>
          <w:b/>
          <w:color w:val="000000" w:themeColor="text1"/>
          <w:sz w:val="24"/>
          <w:shd w:val="clear" w:color="auto" w:fill="FFFFFF"/>
        </w:rPr>
        <w:t xml:space="preserve">Art. 6º </w:t>
      </w:r>
      <w:r w:rsidR="00A850F7">
        <w:rPr>
          <w:rFonts w:ascii="Arial" w:hAnsi="Arial" w:cs="Arial"/>
          <w:color w:val="000000" w:themeColor="text1"/>
          <w:sz w:val="24"/>
          <w:shd w:val="clear" w:color="auto" w:fill="FFFFFF"/>
        </w:rPr>
        <w:t xml:space="preserve">Altera a redação do § 2º do artigo 99 da </w:t>
      </w:r>
      <w:r>
        <w:rPr>
          <w:rFonts w:ascii="Arial" w:hAnsi="Arial" w:cs="Arial"/>
          <w:color w:val="000000" w:themeColor="text1"/>
          <w:sz w:val="24"/>
          <w:shd w:val="clear" w:color="auto" w:fill="FFFFFF"/>
        </w:rPr>
        <w:t>Lei 680, de 07 de novembro de 2017, passando a vigorar com a seguinte redação:</w:t>
      </w:r>
    </w:p>
    <w:p w:rsidR="00A850F7" w:rsidRDefault="00A850F7" w:rsidP="006F39CA">
      <w:pPr>
        <w:pStyle w:val="NormalWeb"/>
        <w:shd w:val="clear" w:color="auto" w:fill="FFFFFF"/>
        <w:spacing w:before="0" w:beforeAutospacing="0" w:after="0" w:afterAutospacing="0" w:line="276" w:lineRule="auto"/>
        <w:jc w:val="both"/>
        <w:rPr>
          <w:rFonts w:ascii="Arial" w:hAnsi="Arial" w:cs="Arial"/>
          <w:b/>
          <w:color w:val="000000" w:themeColor="text1"/>
        </w:rPr>
      </w:pPr>
      <w:r>
        <w:rPr>
          <w:rFonts w:ascii="Arial" w:hAnsi="Arial" w:cs="Arial"/>
          <w:b/>
          <w:color w:val="000000" w:themeColor="text1"/>
        </w:rPr>
        <w:tab/>
      </w:r>
    </w:p>
    <w:p w:rsidR="00A850F7" w:rsidRPr="000C5812" w:rsidRDefault="00A850F7" w:rsidP="000C5812">
      <w:pPr>
        <w:pStyle w:val="NormalWeb"/>
        <w:shd w:val="clear" w:color="auto" w:fill="FFFFFF"/>
        <w:spacing w:before="0" w:beforeAutospacing="0" w:after="0" w:afterAutospacing="0" w:line="276" w:lineRule="auto"/>
        <w:ind w:left="709"/>
        <w:jc w:val="both"/>
        <w:rPr>
          <w:rFonts w:ascii="Arial" w:hAnsi="Arial" w:cs="Arial"/>
          <w:i/>
        </w:rPr>
      </w:pPr>
      <w:r w:rsidRPr="000C5812">
        <w:rPr>
          <w:rFonts w:ascii="Arial" w:hAnsi="Arial" w:cs="Arial"/>
          <w:i/>
          <w:shd w:val="clear" w:color="auto" w:fill="FFFFFF"/>
        </w:rPr>
        <w:t>§ 2º O CMDCA, em plenária, deliberará acerca da aplicação da penalidade cabível, observando o direito à ampla defesa e ao exercício do contraditório.</w:t>
      </w:r>
    </w:p>
    <w:p w:rsidR="004B3EDE" w:rsidRDefault="004B3EDE" w:rsidP="006F39CA">
      <w:pPr>
        <w:pStyle w:val="NormalWeb"/>
        <w:shd w:val="clear" w:color="auto" w:fill="FFFFFF"/>
        <w:spacing w:before="0" w:beforeAutospacing="0" w:after="0" w:afterAutospacing="0" w:line="276" w:lineRule="auto"/>
        <w:jc w:val="both"/>
        <w:rPr>
          <w:rFonts w:ascii="Arial" w:hAnsi="Arial" w:cs="Arial"/>
          <w:b/>
          <w:color w:val="000000" w:themeColor="text1"/>
        </w:rPr>
      </w:pPr>
    </w:p>
    <w:p w:rsidR="007547FA" w:rsidRPr="009B6BF5" w:rsidRDefault="000C5812" w:rsidP="006F39CA">
      <w:pPr>
        <w:pStyle w:val="NormalWeb"/>
        <w:shd w:val="clear" w:color="auto" w:fill="FFFFFF"/>
        <w:spacing w:before="0" w:beforeAutospacing="0" w:after="0" w:afterAutospacing="0" w:line="276" w:lineRule="auto"/>
        <w:jc w:val="both"/>
        <w:rPr>
          <w:rFonts w:ascii="Arial" w:hAnsi="Arial" w:cs="Arial"/>
          <w:color w:val="000000" w:themeColor="text1"/>
        </w:rPr>
      </w:pPr>
      <w:r>
        <w:rPr>
          <w:rFonts w:ascii="Arial" w:hAnsi="Arial" w:cs="Arial"/>
          <w:b/>
          <w:color w:val="000000" w:themeColor="text1"/>
        </w:rPr>
        <w:t>Art. 7</w:t>
      </w:r>
      <w:r w:rsidR="009B6BF5">
        <w:rPr>
          <w:rFonts w:ascii="Arial" w:hAnsi="Arial" w:cs="Arial"/>
          <w:b/>
          <w:color w:val="000000" w:themeColor="text1"/>
        </w:rPr>
        <w:t xml:space="preserve">º </w:t>
      </w:r>
      <w:r w:rsidR="009B6BF5" w:rsidRPr="009B6BF5">
        <w:rPr>
          <w:rFonts w:ascii="Arial" w:hAnsi="Arial" w:cs="Arial"/>
          <w:color w:val="000000" w:themeColor="text1"/>
        </w:rPr>
        <w:t>Esta lei entra em vigor na data de sua publicação, revogadas as disposições em contrário.</w:t>
      </w:r>
    </w:p>
    <w:p w:rsidR="000F2985" w:rsidRDefault="000F2985" w:rsidP="006F39CA">
      <w:pPr>
        <w:pStyle w:val="NormalWeb"/>
        <w:shd w:val="clear" w:color="auto" w:fill="FFFFFF"/>
        <w:spacing w:before="0" w:beforeAutospacing="0" w:after="0" w:afterAutospacing="0" w:line="276" w:lineRule="auto"/>
        <w:jc w:val="both"/>
        <w:rPr>
          <w:rFonts w:ascii="Arial" w:hAnsi="Arial" w:cs="Arial"/>
          <w:color w:val="000000" w:themeColor="text1"/>
        </w:rPr>
      </w:pPr>
    </w:p>
    <w:p w:rsidR="009B6BF5" w:rsidRDefault="009B6BF5" w:rsidP="00134C22">
      <w:pPr>
        <w:pStyle w:val="NormalWeb"/>
        <w:shd w:val="clear" w:color="auto" w:fill="FFFFFF"/>
        <w:spacing w:before="0" w:beforeAutospacing="0" w:after="0" w:afterAutospacing="0" w:line="276" w:lineRule="auto"/>
        <w:jc w:val="center"/>
        <w:rPr>
          <w:rFonts w:ascii="Arial" w:hAnsi="Arial" w:cs="Arial"/>
          <w:color w:val="000000" w:themeColor="text1"/>
        </w:rPr>
      </w:pPr>
    </w:p>
    <w:p w:rsidR="000F2985" w:rsidRDefault="000F2985" w:rsidP="00134C22">
      <w:pPr>
        <w:pStyle w:val="NormalWeb"/>
        <w:shd w:val="clear" w:color="auto" w:fill="FFFFFF"/>
        <w:spacing w:before="0" w:beforeAutospacing="0" w:after="0" w:afterAutospacing="0" w:line="276" w:lineRule="auto"/>
        <w:jc w:val="center"/>
        <w:rPr>
          <w:rFonts w:ascii="Arial" w:hAnsi="Arial" w:cs="Arial"/>
          <w:color w:val="000000" w:themeColor="text1"/>
        </w:rPr>
      </w:pPr>
      <w:r>
        <w:rPr>
          <w:rFonts w:ascii="Arial" w:hAnsi="Arial" w:cs="Arial"/>
          <w:color w:val="000000" w:themeColor="text1"/>
        </w:rPr>
        <w:t xml:space="preserve">Sala de Sessões, em </w:t>
      </w:r>
      <w:r w:rsidR="009B6BF5">
        <w:rPr>
          <w:rFonts w:ascii="Arial" w:hAnsi="Arial" w:cs="Arial"/>
          <w:color w:val="000000" w:themeColor="text1"/>
        </w:rPr>
        <w:t>05</w:t>
      </w:r>
      <w:r>
        <w:rPr>
          <w:rFonts w:ascii="Arial" w:hAnsi="Arial" w:cs="Arial"/>
          <w:color w:val="000000" w:themeColor="text1"/>
        </w:rPr>
        <w:t xml:space="preserve"> de </w:t>
      </w:r>
      <w:r w:rsidR="009B6BF5">
        <w:rPr>
          <w:rFonts w:ascii="Arial" w:hAnsi="Arial" w:cs="Arial"/>
          <w:color w:val="000000" w:themeColor="text1"/>
        </w:rPr>
        <w:t>novembro</w:t>
      </w:r>
      <w:r w:rsidR="002579A6">
        <w:rPr>
          <w:rFonts w:ascii="Arial" w:hAnsi="Arial" w:cs="Arial"/>
          <w:color w:val="000000" w:themeColor="text1"/>
        </w:rPr>
        <w:t xml:space="preserve"> de 2019</w:t>
      </w:r>
      <w:r>
        <w:rPr>
          <w:rFonts w:ascii="Arial" w:hAnsi="Arial" w:cs="Arial"/>
          <w:color w:val="000000" w:themeColor="text1"/>
        </w:rPr>
        <w:t>.</w:t>
      </w:r>
    </w:p>
    <w:p w:rsidR="000F2985" w:rsidRDefault="000F2985" w:rsidP="000F2985">
      <w:pPr>
        <w:pStyle w:val="NormalWeb"/>
        <w:shd w:val="clear" w:color="auto" w:fill="FFFFFF"/>
        <w:spacing w:before="0" w:beforeAutospacing="0" w:after="0" w:afterAutospacing="0" w:line="276" w:lineRule="auto"/>
        <w:jc w:val="right"/>
        <w:rPr>
          <w:rFonts w:ascii="Arial" w:hAnsi="Arial" w:cs="Arial"/>
          <w:color w:val="000000" w:themeColor="text1"/>
        </w:rPr>
      </w:pPr>
    </w:p>
    <w:p w:rsidR="000F2985" w:rsidRDefault="000F298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134C22" w:rsidRDefault="00134C22"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0F2985" w:rsidRPr="000F2985" w:rsidRDefault="000C5812"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ANT</w:t>
      </w:r>
      <w:r w:rsidR="00FB20BE">
        <w:rPr>
          <w:rFonts w:ascii="Arial" w:hAnsi="Arial" w:cs="Arial"/>
          <w:b/>
          <w:color w:val="000000" w:themeColor="text1"/>
        </w:rPr>
        <w:t>ÔNIO CLAÚDIO MARTINS</w:t>
      </w:r>
    </w:p>
    <w:p w:rsidR="00134C22" w:rsidRDefault="000073DA"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 xml:space="preserve">Vereador </w:t>
      </w: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bookmarkStart w:id="0" w:name="_GoBack"/>
      <w:bookmarkEnd w:id="0"/>
      <w:r>
        <w:rPr>
          <w:rFonts w:ascii="Arial" w:hAnsi="Arial" w:cs="Arial"/>
          <w:b/>
          <w:color w:val="000000" w:themeColor="text1"/>
        </w:rPr>
        <w:t>MENSAGEM</w:t>
      </w:r>
    </w:p>
    <w:p w:rsidR="009B6BF5" w:rsidRDefault="001604ED" w:rsidP="000F2985">
      <w:pPr>
        <w:pStyle w:val="NormalWeb"/>
        <w:shd w:val="clear" w:color="auto" w:fill="FFFFFF"/>
        <w:spacing w:before="0" w:beforeAutospacing="0" w:after="0" w:afterAutospacing="0" w:line="276" w:lineRule="auto"/>
        <w:jc w:val="center"/>
        <w:rPr>
          <w:rFonts w:ascii="Arial" w:hAnsi="Arial" w:cs="Arial"/>
          <w:b/>
          <w:color w:val="000000" w:themeColor="text1"/>
        </w:rPr>
      </w:pPr>
      <w:r>
        <w:rPr>
          <w:rFonts w:ascii="Arial" w:hAnsi="Arial" w:cs="Arial"/>
          <w:b/>
          <w:color w:val="000000" w:themeColor="text1"/>
        </w:rPr>
        <w:t>PROJETO DE LEI 25</w:t>
      </w:r>
      <w:r w:rsidR="00546EB2">
        <w:rPr>
          <w:rFonts w:ascii="Arial" w:hAnsi="Arial" w:cs="Arial"/>
          <w:b/>
          <w:color w:val="000000" w:themeColor="text1"/>
        </w:rPr>
        <w:t>, DE 05</w:t>
      </w:r>
      <w:r w:rsidR="009B6BF5">
        <w:rPr>
          <w:rFonts w:ascii="Arial" w:hAnsi="Arial" w:cs="Arial"/>
          <w:b/>
          <w:color w:val="000000" w:themeColor="text1"/>
        </w:rPr>
        <w:t xml:space="preserve"> DE NOVEMBRO DE </w:t>
      </w:r>
      <w:proofErr w:type="gramStart"/>
      <w:r w:rsidR="009B6BF5">
        <w:rPr>
          <w:rFonts w:ascii="Arial" w:hAnsi="Arial" w:cs="Arial"/>
          <w:b/>
          <w:color w:val="000000" w:themeColor="text1"/>
        </w:rPr>
        <w:t>2019</w:t>
      </w:r>
      <w:proofErr w:type="gramEnd"/>
    </w:p>
    <w:p w:rsidR="009B6BF5" w:rsidRDefault="009B6BF5" w:rsidP="000F2985">
      <w:pPr>
        <w:pStyle w:val="NormalWeb"/>
        <w:shd w:val="clear" w:color="auto" w:fill="FFFFFF"/>
        <w:spacing w:before="0" w:beforeAutospacing="0" w:after="0" w:afterAutospacing="0" w:line="276" w:lineRule="auto"/>
        <w:jc w:val="center"/>
        <w:rPr>
          <w:rFonts w:ascii="Arial" w:hAnsi="Arial" w:cs="Arial"/>
          <w:b/>
          <w:color w:val="000000" w:themeColor="text1"/>
        </w:rPr>
      </w:pPr>
    </w:p>
    <w:p w:rsidR="009B6BF5" w:rsidRDefault="009B6BF5" w:rsidP="009B6BF5">
      <w:pPr>
        <w:pStyle w:val="NormalWeb"/>
        <w:shd w:val="clear" w:color="auto" w:fill="FFFFFF"/>
        <w:spacing w:before="0" w:beforeAutospacing="0" w:after="0" w:afterAutospacing="0" w:line="276" w:lineRule="auto"/>
        <w:jc w:val="both"/>
        <w:rPr>
          <w:rFonts w:ascii="Arial" w:hAnsi="Arial" w:cs="Arial"/>
          <w:sz w:val="22"/>
          <w:szCs w:val="22"/>
        </w:rPr>
      </w:pPr>
    </w:p>
    <w:p w:rsidR="009C5F68" w:rsidRDefault="00546EB2" w:rsidP="00FB20BE">
      <w:pPr>
        <w:pStyle w:val="NormalWeb"/>
        <w:shd w:val="clear" w:color="auto" w:fill="FFFFFF"/>
        <w:spacing w:before="0" w:beforeAutospacing="0" w:after="0" w:afterAutospacing="0" w:line="276" w:lineRule="auto"/>
        <w:ind w:firstLine="708"/>
        <w:jc w:val="both"/>
        <w:rPr>
          <w:rFonts w:ascii="Arial" w:hAnsi="Arial" w:cs="Arial"/>
        </w:rPr>
      </w:pPr>
      <w:r>
        <w:rPr>
          <w:rFonts w:ascii="Arial" w:hAnsi="Arial" w:cs="Arial"/>
        </w:rPr>
        <w:t>O Conselho Municipal dos Direitos da Criança e do Adolescente, em plenária deliberou por compor um grupo de estudos para avaliar</w:t>
      </w:r>
      <w:r w:rsidR="009C5F68">
        <w:rPr>
          <w:rFonts w:ascii="Arial" w:hAnsi="Arial" w:cs="Arial"/>
        </w:rPr>
        <w:t xml:space="preserve"> o Capítulo IX do Título IV, intitulado: Do Regime Disciplinar, da Lei 608/2017. Sendo que o estudo objetivou suprir as lacunas da lei, uma vez que da forma como está o texto legal o CMDCA possui significativa dificuldade em embasar as decisões sobre irregularidades emitidas pelo Conselho Tutelar.</w:t>
      </w:r>
      <w:r w:rsidR="00FB20BE">
        <w:rPr>
          <w:rFonts w:ascii="Arial" w:hAnsi="Arial" w:cs="Arial"/>
        </w:rPr>
        <w:t xml:space="preserve"> </w:t>
      </w:r>
      <w:r w:rsidR="009C5F68">
        <w:rPr>
          <w:rFonts w:ascii="Arial" w:hAnsi="Arial" w:cs="Arial"/>
        </w:rPr>
        <w:t>Dessa forma o Conselho de Direitos aprovou a redação final do presente Projeto de Lei em sessão plenária</w:t>
      </w:r>
      <w:r w:rsidR="00FB20BE">
        <w:rPr>
          <w:rFonts w:ascii="Arial" w:hAnsi="Arial" w:cs="Arial"/>
        </w:rPr>
        <w:t>, visando sanar as lacunas da Lei 608/2017.</w:t>
      </w:r>
    </w:p>
    <w:p w:rsidR="000021E2" w:rsidRDefault="0004124B" w:rsidP="000021E2">
      <w:pPr>
        <w:ind w:firstLine="708"/>
        <w:jc w:val="both"/>
        <w:rPr>
          <w:rFonts w:ascii="Arial" w:hAnsi="Arial" w:cs="Arial"/>
          <w:sz w:val="24"/>
          <w:szCs w:val="24"/>
        </w:rPr>
      </w:pPr>
      <w:r w:rsidRPr="000021E2">
        <w:rPr>
          <w:rFonts w:ascii="Arial" w:hAnsi="Arial" w:cs="Arial"/>
          <w:sz w:val="24"/>
          <w:szCs w:val="24"/>
          <w:shd w:val="clear" w:color="auto" w:fill="FFFFFF"/>
        </w:rPr>
        <w:t>Por essas razões</w:t>
      </w:r>
      <w:r w:rsidR="000021E2" w:rsidRPr="000021E2">
        <w:rPr>
          <w:rFonts w:ascii="Arial" w:hAnsi="Arial" w:cs="Arial"/>
          <w:sz w:val="24"/>
          <w:szCs w:val="24"/>
          <w:shd w:val="clear" w:color="auto" w:fill="FFFFFF"/>
        </w:rPr>
        <w:t xml:space="preserve"> e</w:t>
      </w:r>
      <w:r w:rsidR="000021E2" w:rsidRPr="000021E2">
        <w:rPr>
          <w:rFonts w:ascii="Arial" w:hAnsi="Arial" w:cs="Arial"/>
          <w:sz w:val="24"/>
          <w:szCs w:val="24"/>
        </w:rPr>
        <w:t xml:space="preserve">spera-se o apoio dos nobres vereadores na tramitação do Projeto de Lei e a sua final aprovação.  </w:t>
      </w:r>
    </w:p>
    <w:p w:rsidR="000021E2" w:rsidRDefault="000021E2" w:rsidP="000021E2">
      <w:pPr>
        <w:ind w:firstLine="708"/>
        <w:jc w:val="both"/>
        <w:rPr>
          <w:rFonts w:ascii="Arial" w:hAnsi="Arial" w:cs="Arial"/>
          <w:sz w:val="24"/>
          <w:szCs w:val="24"/>
        </w:rPr>
      </w:pPr>
    </w:p>
    <w:p w:rsidR="000021E2" w:rsidRDefault="000021E2" w:rsidP="000021E2">
      <w:pPr>
        <w:ind w:firstLine="708"/>
        <w:jc w:val="both"/>
        <w:rPr>
          <w:rFonts w:ascii="Arial" w:hAnsi="Arial" w:cs="Arial"/>
          <w:sz w:val="24"/>
          <w:szCs w:val="24"/>
        </w:rPr>
      </w:pPr>
      <w:r>
        <w:rPr>
          <w:rFonts w:ascii="Arial" w:hAnsi="Arial" w:cs="Arial"/>
          <w:sz w:val="24"/>
          <w:szCs w:val="24"/>
        </w:rPr>
        <w:t>Tijucas do Sul, 05 de novembro de 2019.</w:t>
      </w:r>
    </w:p>
    <w:p w:rsidR="000021E2" w:rsidRDefault="000021E2" w:rsidP="000021E2">
      <w:pPr>
        <w:ind w:firstLine="708"/>
        <w:jc w:val="both"/>
        <w:rPr>
          <w:rFonts w:ascii="Arial" w:hAnsi="Arial" w:cs="Arial"/>
          <w:sz w:val="24"/>
          <w:szCs w:val="24"/>
        </w:rPr>
      </w:pPr>
    </w:p>
    <w:p w:rsidR="000021E2" w:rsidRPr="000021E2" w:rsidRDefault="00FB20BE" w:rsidP="000021E2">
      <w:pPr>
        <w:spacing w:after="0"/>
        <w:ind w:firstLine="709"/>
        <w:jc w:val="center"/>
        <w:rPr>
          <w:rFonts w:ascii="Arial" w:hAnsi="Arial" w:cs="Arial"/>
          <w:b/>
          <w:sz w:val="24"/>
          <w:szCs w:val="24"/>
        </w:rPr>
      </w:pPr>
      <w:r>
        <w:rPr>
          <w:rFonts w:ascii="Arial" w:hAnsi="Arial" w:cs="Arial"/>
          <w:b/>
          <w:sz w:val="24"/>
          <w:szCs w:val="24"/>
        </w:rPr>
        <w:t>ANTÔNIO CLAÚDIO MARTINS</w:t>
      </w:r>
    </w:p>
    <w:p w:rsidR="000021E2" w:rsidRPr="000021E2" w:rsidRDefault="000021E2" w:rsidP="000021E2">
      <w:pPr>
        <w:spacing w:after="0"/>
        <w:ind w:firstLine="709"/>
        <w:jc w:val="center"/>
        <w:rPr>
          <w:rFonts w:ascii="Arial" w:hAnsi="Arial" w:cs="Arial"/>
          <w:b/>
          <w:sz w:val="24"/>
          <w:szCs w:val="24"/>
        </w:rPr>
      </w:pPr>
      <w:r w:rsidRPr="000021E2">
        <w:rPr>
          <w:rFonts w:ascii="Arial" w:hAnsi="Arial" w:cs="Arial"/>
          <w:b/>
          <w:sz w:val="24"/>
          <w:szCs w:val="24"/>
        </w:rPr>
        <w:t>Vereador</w:t>
      </w:r>
    </w:p>
    <w:p w:rsidR="0004124B" w:rsidRDefault="0004124B" w:rsidP="009B6BF5">
      <w:pPr>
        <w:pStyle w:val="NormalWeb"/>
        <w:shd w:val="clear" w:color="auto" w:fill="FFFFFF"/>
        <w:spacing w:before="0" w:beforeAutospacing="0" w:after="0" w:afterAutospacing="0" w:line="276" w:lineRule="auto"/>
        <w:ind w:firstLine="708"/>
        <w:jc w:val="both"/>
        <w:rPr>
          <w:rFonts w:ascii="Arial" w:hAnsi="Arial" w:cs="Arial"/>
          <w:shd w:val="clear" w:color="auto" w:fill="FFFFFF"/>
        </w:rPr>
      </w:pPr>
      <w:r>
        <w:rPr>
          <w:rFonts w:ascii="Arial" w:hAnsi="Arial" w:cs="Arial"/>
          <w:shd w:val="clear" w:color="auto" w:fill="FFFFFF"/>
        </w:rPr>
        <w:t xml:space="preserve"> </w:t>
      </w:r>
    </w:p>
    <w:p w:rsidR="0004124B" w:rsidRPr="009B6BF5" w:rsidRDefault="0004124B" w:rsidP="009B6BF5">
      <w:pPr>
        <w:pStyle w:val="NormalWeb"/>
        <w:shd w:val="clear" w:color="auto" w:fill="FFFFFF"/>
        <w:spacing w:before="0" w:beforeAutospacing="0" w:after="0" w:afterAutospacing="0" w:line="276" w:lineRule="auto"/>
        <w:ind w:firstLine="708"/>
        <w:jc w:val="both"/>
        <w:rPr>
          <w:rFonts w:ascii="Arial" w:hAnsi="Arial" w:cs="Arial"/>
        </w:rPr>
      </w:pPr>
    </w:p>
    <w:sectPr w:rsidR="0004124B" w:rsidRPr="009B6BF5" w:rsidSect="005C0824">
      <w:head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DA5" w:rsidRDefault="00865DA5" w:rsidP="000543D1">
      <w:pPr>
        <w:spacing w:after="0" w:line="240" w:lineRule="auto"/>
      </w:pPr>
      <w:r>
        <w:separator/>
      </w:r>
    </w:p>
  </w:endnote>
  <w:endnote w:type="continuationSeparator" w:id="0">
    <w:p w:rsidR="00865DA5" w:rsidRDefault="00865DA5" w:rsidP="0005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DA5" w:rsidRDefault="00865DA5" w:rsidP="000543D1">
      <w:pPr>
        <w:spacing w:after="0" w:line="240" w:lineRule="auto"/>
      </w:pPr>
      <w:r>
        <w:separator/>
      </w:r>
    </w:p>
  </w:footnote>
  <w:footnote w:type="continuationSeparator" w:id="0">
    <w:p w:rsidR="00865DA5" w:rsidRDefault="00865DA5" w:rsidP="00054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DA5" w:rsidRDefault="00865DA5" w:rsidP="000543D1">
    <w:pPr>
      <w:pStyle w:val="Cabealho"/>
      <w:jc w:val="center"/>
    </w:pPr>
    <w:r>
      <w:rPr>
        <w:noProof/>
      </w:rPr>
      <w:drawing>
        <wp:anchor distT="0" distB="0" distL="114300" distR="114300" simplePos="0" relativeHeight="251659264" behindDoc="0" locked="0" layoutInCell="1" allowOverlap="1" wp14:anchorId="045BE73D" wp14:editId="54C2B2D3">
          <wp:simplePos x="0" y="0"/>
          <wp:positionH relativeFrom="column">
            <wp:posOffset>-53340</wp:posOffset>
          </wp:positionH>
          <wp:positionV relativeFrom="paragraph">
            <wp:posOffset>-321215</wp:posOffset>
          </wp:positionV>
          <wp:extent cx="1019175" cy="990600"/>
          <wp:effectExtent l="0" t="0" r="9525" b="0"/>
          <wp:wrapNone/>
          <wp:docPr id="4" name="Imagem 4"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865DA5" w:rsidRPr="005C0824" w:rsidRDefault="00865DA5" w:rsidP="000543D1">
    <w:pPr>
      <w:pStyle w:val="Cabealho"/>
      <w:jc w:val="center"/>
      <w:rPr>
        <w:rFonts w:ascii="Times New Roman" w:hAnsi="Times New Roman" w:cs="Times New Roman"/>
        <w:sz w:val="40"/>
        <w:szCs w:val="32"/>
      </w:rPr>
    </w:pPr>
    <w:r w:rsidRPr="005C0824">
      <w:rPr>
        <w:rFonts w:ascii="Times New Roman" w:hAnsi="Times New Roman" w:cs="Times New Roman"/>
        <w:sz w:val="40"/>
        <w:szCs w:val="32"/>
      </w:rPr>
      <w:t xml:space="preserve">    Câmara Municipal de Tijucas do Sul</w:t>
    </w:r>
  </w:p>
  <w:p w:rsidR="00865DA5" w:rsidRDefault="00865DA5" w:rsidP="000543D1">
    <w:pPr>
      <w:pStyle w:val="Cabealho"/>
      <w:pBdr>
        <w:bottom w:val="single" w:sz="12" w:space="1" w:color="auto"/>
      </w:pBdr>
      <w:jc w:val="center"/>
    </w:pPr>
  </w:p>
  <w:p w:rsidR="00865DA5" w:rsidRDefault="00865DA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933"/>
    <w:rsid w:val="000021E2"/>
    <w:rsid w:val="000073DA"/>
    <w:rsid w:val="0004124B"/>
    <w:rsid w:val="000543D1"/>
    <w:rsid w:val="000B2B10"/>
    <w:rsid w:val="000C5812"/>
    <w:rsid w:val="000E4DBA"/>
    <w:rsid w:val="000F2985"/>
    <w:rsid w:val="00134C22"/>
    <w:rsid w:val="001604ED"/>
    <w:rsid w:val="00186071"/>
    <w:rsid w:val="001E4ED8"/>
    <w:rsid w:val="002579A6"/>
    <w:rsid w:val="002F47B5"/>
    <w:rsid w:val="00346E97"/>
    <w:rsid w:val="003923E2"/>
    <w:rsid w:val="003B051A"/>
    <w:rsid w:val="003F6207"/>
    <w:rsid w:val="00420133"/>
    <w:rsid w:val="00460DE8"/>
    <w:rsid w:val="004B3EDE"/>
    <w:rsid w:val="00546EB2"/>
    <w:rsid w:val="0057139A"/>
    <w:rsid w:val="00597FE5"/>
    <w:rsid w:val="005C0824"/>
    <w:rsid w:val="005E4AD9"/>
    <w:rsid w:val="005E4C8D"/>
    <w:rsid w:val="006008BA"/>
    <w:rsid w:val="00635D88"/>
    <w:rsid w:val="0067614C"/>
    <w:rsid w:val="006A6EB1"/>
    <w:rsid w:val="006F39CA"/>
    <w:rsid w:val="007547FA"/>
    <w:rsid w:val="007666F2"/>
    <w:rsid w:val="00775178"/>
    <w:rsid w:val="007C5E69"/>
    <w:rsid w:val="00825F30"/>
    <w:rsid w:val="00853603"/>
    <w:rsid w:val="00865DA5"/>
    <w:rsid w:val="009056B2"/>
    <w:rsid w:val="009B5C0C"/>
    <w:rsid w:val="009B6BF5"/>
    <w:rsid w:val="009C5F68"/>
    <w:rsid w:val="00A147ED"/>
    <w:rsid w:val="00A850F7"/>
    <w:rsid w:val="00AC417A"/>
    <w:rsid w:val="00BA01D9"/>
    <w:rsid w:val="00C54BE4"/>
    <w:rsid w:val="00C65129"/>
    <w:rsid w:val="00D469B4"/>
    <w:rsid w:val="00DE1485"/>
    <w:rsid w:val="00DF5933"/>
    <w:rsid w:val="00E91AB2"/>
    <w:rsid w:val="00EA5CD9"/>
    <w:rsid w:val="00F45B4F"/>
    <w:rsid w:val="00F57A2C"/>
    <w:rsid w:val="00F6528A"/>
    <w:rsid w:val="00FB20BE"/>
    <w:rsid w:val="00FB6F27"/>
    <w:rsid w:val="00FD518F"/>
    <w:rsid w:val="00FF50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850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F59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67614C"/>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DF5933"/>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DF59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F5933"/>
    <w:rPr>
      <w:color w:val="0000FF"/>
      <w:u w:val="single"/>
    </w:rPr>
  </w:style>
  <w:style w:type="character" w:styleId="Forte">
    <w:name w:val="Strong"/>
    <w:basedOn w:val="Fontepargpadro"/>
    <w:uiPriority w:val="22"/>
    <w:qFormat/>
    <w:rsid w:val="003923E2"/>
    <w:rPr>
      <w:b/>
      <w:bCs/>
    </w:rPr>
  </w:style>
  <w:style w:type="character" w:customStyle="1" w:styleId="Ttulo3Char">
    <w:name w:val="Título 3 Char"/>
    <w:basedOn w:val="Fontepargpadro"/>
    <w:link w:val="Ttulo3"/>
    <w:uiPriority w:val="9"/>
    <w:semiHidden/>
    <w:rsid w:val="0067614C"/>
    <w:rPr>
      <w:rFonts w:asciiTheme="majorHAnsi" w:eastAsiaTheme="majorEastAsia" w:hAnsiTheme="majorHAnsi" w:cstheme="majorBidi"/>
      <w:b/>
      <w:bCs/>
      <w:color w:val="4F81BD" w:themeColor="accent1"/>
    </w:rPr>
  </w:style>
  <w:style w:type="character" w:styleId="CitaoHTML">
    <w:name w:val="HTML Cite"/>
    <w:basedOn w:val="Fontepargpadro"/>
    <w:uiPriority w:val="99"/>
    <w:semiHidden/>
    <w:unhideWhenUsed/>
    <w:rsid w:val="006008BA"/>
    <w:rPr>
      <w:i/>
      <w:iCs/>
    </w:rPr>
  </w:style>
  <w:style w:type="paragraph" w:customStyle="1" w:styleId="justificado">
    <w:name w:val="justificado"/>
    <w:basedOn w:val="Normal"/>
    <w:rsid w:val="006008B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008B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08BA"/>
    <w:rPr>
      <w:rFonts w:ascii="Tahoma" w:hAnsi="Tahoma" w:cs="Tahoma"/>
      <w:sz w:val="16"/>
      <w:szCs w:val="16"/>
    </w:rPr>
  </w:style>
  <w:style w:type="paragraph" w:styleId="Cabealho">
    <w:name w:val="header"/>
    <w:basedOn w:val="Normal"/>
    <w:link w:val="CabealhoChar"/>
    <w:unhideWhenUsed/>
    <w:rsid w:val="000543D1"/>
    <w:pPr>
      <w:tabs>
        <w:tab w:val="center" w:pos="4252"/>
        <w:tab w:val="right" w:pos="8504"/>
      </w:tabs>
      <w:spacing w:after="0" w:line="240" w:lineRule="auto"/>
    </w:pPr>
  </w:style>
  <w:style w:type="character" w:customStyle="1" w:styleId="CabealhoChar">
    <w:name w:val="Cabeçalho Char"/>
    <w:basedOn w:val="Fontepargpadro"/>
    <w:link w:val="Cabealho"/>
    <w:rsid w:val="000543D1"/>
  </w:style>
  <w:style w:type="paragraph" w:styleId="Rodap">
    <w:name w:val="footer"/>
    <w:basedOn w:val="Normal"/>
    <w:link w:val="RodapChar"/>
    <w:uiPriority w:val="99"/>
    <w:unhideWhenUsed/>
    <w:rsid w:val="000543D1"/>
    <w:pPr>
      <w:tabs>
        <w:tab w:val="center" w:pos="4252"/>
        <w:tab w:val="right" w:pos="8504"/>
      </w:tabs>
      <w:spacing w:after="0" w:line="240" w:lineRule="auto"/>
    </w:pPr>
  </w:style>
  <w:style w:type="character" w:customStyle="1" w:styleId="RodapChar">
    <w:name w:val="Rodapé Char"/>
    <w:basedOn w:val="Fontepargpadro"/>
    <w:link w:val="Rodap"/>
    <w:uiPriority w:val="99"/>
    <w:rsid w:val="000543D1"/>
  </w:style>
  <w:style w:type="paragraph" w:styleId="Recuodecorpodetexto2">
    <w:name w:val="Body Text Indent 2"/>
    <w:basedOn w:val="Normal"/>
    <w:link w:val="Recuodecorpodetexto2Char"/>
    <w:rsid w:val="009056B2"/>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9056B2"/>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A850F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850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F59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67614C"/>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DF5933"/>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DF59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F5933"/>
    <w:rPr>
      <w:color w:val="0000FF"/>
      <w:u w:val="single"/>
    </w:rPr>
  </w:style>
  <w:style w:type="character" w:styleId="Forte">
    <w:name w:val="Strong"/>
    <w:basedOn w:val="Fontepargpadro"/>
    <w:uiPriority w:val="22"/>
    <w:qFormat/>
    <w:rsid w:val="003923E2"/>
    <w:rPr>
      <w:b/>
      <w:bCs/>
    </w:rPr>
  </w:style>
  <w:style w:type="character" w:customStyle="1" w:styleId="Ttulo3Char">
    <w:name w:val="Título 3 Char"/>
    <w:basedOn w:val="Fontepargpadro"/>
    <w:link w:val="Ttulo3"/>
    <w:uiPriority w:val="9"/>
    <w:semiHidden/>
    <w:rsid w:val="0067614C"/>
    <w:rPr>
      <w:rFonts w:asciiTheme="majorHAnsi" w:eastAsiaTheme="majorEastAsia" w:hAnsiTheme="majorHAnsi" w:cstheme="majorBidi"/>
      <w:b/>
      <w:bCs/>
      <w:color w:val="4F81BD" w:themeColor="accent1"/>
    </w:rPr>
  </w:style>
  <w:style w:type="character" w:styleId="CitaoHTML">
    <w:name w:val="HTML Cite"/>
    <w:basedOn w:val="Fontepargpadro"/>
    <w:uiPriority w:val="99"/>
    <w:semiHidden/>
    <w:unhideWhenUsed/>
    <w:rsid w:val="006008BA"/>
    <w:rPr>
      <w:i/>
      <w:iCs/>
    </w:rPr>
  </w:style>
  <w:style w:type="paragraph" w:customStyle="1" w:styleId="justificado">
    <w:name w:val="justificado"/>
    <w:basedOn w:val="Normal"/>
    <w:rsid w:val="006008B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008B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08BA"/>
    <w:rPr>
      <w:rFonts w:ascii="Tahoma" w:hAnsi="Tahoma" w:cs="Tahoma"/>
      <w:sz w:val="16"/>
      <w:szCs w:val="16"/>
    </w:rPr>
  </w:style>
  <w:style w:type="paragraph" w:styleId="Cabealho">
    <w:name w:val="header"/>
    <w:basedOn w:val="Normal"/>
    <w:link w:val="CabealhoChar"/>
    <w:unhideWhenUsed/>
    <w:rsid w:val="000543D1"/>
    <w:pPr>
      <w:tabs>
        <w:tab w:val="center" w:pos="4252"/>
        <w:tab w:val="right" w:pos="8504"/>
      </w:tabs>
      <w:spacing w:after="0" w:line="240" w:lineRule="auto"/>
    </w:pPr>
  </w:style>
  <w:style w:type="character" w:customStyle="1" w:styleId="CabealhoChar">
    <w:name w:val="Cabeçalho Char"/>
    <w:basedOn w:val="Fontepargpadro"/>
    <w:link w:val="Cabealho"/>
    <w:rsid w:val="000543D1"/>
  </w:style>
  <w:style w:type="paragraph" w:styleId="Rodap">
    <w:name w:val="footer"/>
    <w:basedOn w:val="Normal"/>
    <w:link w:val="RodapChar"/>
    <w:uiPriority w:val="99"/>
    <w:unhideWhenUsed/>
    <w:rsid w:val="000543D1"/>
    <w:pPr>
      <w:tabs>
        <w:tab w:val="center" w:pos="4252"/>
        <w:tab w:val="right" w:pos="8504"/>
      </w:tabs>
      <w:spacing w:after="0" w:line="240" w:lineRule="auto"/>
    </w:pPr>
  </w:style>
  <w:style w:type="character" w:customStyle="1" w:styleId="RodapChar">
    <w:name w:val="Rodapé Char"/>
    <w:basedOn w:val="Fontepargpadro"/>
    <w:link w:val="Rodap"/>
    <w:uiPriority w:val="99"/>
    <w:rsid w:val="000543D1"/>
  </w:style>
  <w:style w:type="paragraph" w:styleId="Recuodecorpodetexto2">
    <w:name w:val="Body Text Indent 2"/>
    <w:basedOn w:val="Normal"/>
    <w:link w:val="Recuodecorpodetexto2Char"/>
    <w:rsid w:val="009056B2"/>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9056B2"/>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A850F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3180">
      <w:bodyDiv w:val="1"/>
      <w:marLeft w:val="0"/>
      <w:marRight w:val="0"/>
      <w:marTop w:val="0"/>
      <w:marBottom w:val="0"/>
      <w:divBdr>
        <w:top w:val="none" w:sz="0" w:space="0" w:color="auto"/>
        <w:left w:val="none" w:sz="0" w:space="0" w:color="auto"/>
        <w:bottom w:val="none" w:sz="0" w:space="0" w:color="auto"/>
        <w:right w:val="none" w:sz="0" w:space="0" w:color="auto"/>
      </w:divBdr>
    </w:div>
    <w:div w:id="132915916">
      <w:bodyDiv w:val="1"/>
      <w:marLeft w:val="0"/>
      <w:marRight w:val="0"/>
      <w:marTop w:val="0"/>
      <w:marBottom w:val="0"/>
      <w:divBdr>
        <w:top w:val="none" w:sz="0" w:space="0" w:color="auto"/>
        <w:left w:val="none" w:sz="0" w:space="0" w:color="auto"/>
        <w:bottom w:val="none" w:sz="0" w:space="0" w:color="auto"/>
        <w:right w:val="none" w:sz="0" w:space="0" w:color="auto"/>
      </w:divBdr>
    </w:div>
    <w:div w:id="134416877">
      <w:bodyDiv w:val="1"/>
      <w:marLeft w:val="0"/>
      <w:marRight w:val="0"/>
      <w:marTop w:val="0"/>
      <w:marBottom w:val="0"/>
      <w:divBdr>
        <w:top w:val="none" w:sz="0" w:space="0" w:color="auto"/>
        <w:left w:val="none" w:sz="0" w:space="0" w:color="auto"/>
        <w:bottom w:val="none" w:sz="0" w:space="0" w:color="auto"/>
        <w:right w:val="none" w:sz="0" w:space="0" w:color="auto"/>
      </w:divBdr>
    </w:div>
    <w:div w:id="150567514">
      <w:bodyDiv w:val="1"/>
      <w:marLeft w:val="0"/>
      <w:marRight w:val="0"/>
      <w:marTop w:val="0"/>
      <w:marBottom w:val="0"/>
      <w:divBdr>
        <w:top w:val="none" w:sz="0" w:space="0" w:color="auto"/>
        <w:left w:val="none" w:sz="0" w:space="0" w:color="auto"/>
        <w:bottom w:val="none" w:sz="0" w:space="0" w:color="auto"/>
        <w:right w:val="none" w:sz="0" w:space="0" w:color="auto"/>
      </w:divBdr>
      <w:divsChild>
        <w:div w:id="225649483">
          <w:marLeft w:val="0"/>
          <w:marRight w:val="0"/>
          <w:marTop w:val="0"/>
          <w:marBottom w:val="0"/>
          <w:divBdr>
            <w:top w:val="none" w:sz="0" w:space="0" w:color="auto"/>
            <w:left w:val="none" w:sz="0" w:space="0" w:color="auto"/>
            <w:bottom w:val="none" w:sz="0" w:space="0" w:color="auto"/>
            <w:right w:val="none" w:sz="0" w:space="0" w:color="auto"/>
          </w:divBdr>
        </w:div>
      </w:divsChild>
    </w:div>
    <w:div w:id="213928594">
      <w:bodyDiv w:val="1"/>
      <w:marLeft w:val="0"/>
      <w:marRight w:val="0"/>
      <w:marTop w:val="0"/>
      <w:marBottom w:val="0"/>
      <w:divBdr>
        <w:top w:val="none" w:sz="0" w:space="0" w:color="auto"/>
        <w:left w:val="none" w:sz="0" w:space="0" w:color="auto"/>
        <w:bottom w:val="none" w:sz="0" w:space="0" w:color="auto"/>
        <w:right w:val="none" w:sz="0" w:space="0" w:color="auto"/>
      </w:divBdr>
    </w:div>
    <w:div w:id="259483859">
      <w:bodyDiv w:val="1"/>
      <w:marLeft w:val="0"/>
      <w:marRight w:val="0"/>
      <w:marTop w:val="0"/>
      <w:marBottom w:val="0"/>
      <w:divBdr>
        <w:top w:val="none" w:sz="0" w:space="0" w:color="auto"/>
        <w:left w:val="none" w:sz="0" w:space="0" w:color="auto"/>
        <w:bottom w:val="none" w:sz="0" w:space="0" w:color="auto"/>
        <w:right w:val="none" w:sz="0" w:space="0" w:color="auto"/>
      </w:divBdr>
    </w:div>
    <w:div w:id="265819586">
      <w:bodyDiv w:val="1"/>
      <w:marLeft w:val="0"/>
      <w:marRight w:val="0"/>
      <w:marTop w:val="0"/>
      <w:marBottom w:val="0"/>
      <w:divBdr>
        <w:top w:val="none" w:sz="0" w:space="0" w:color="auto"/>
        <w:left w:val="none" w:sz="0" w:space="0" w:color="auto"/>
        <w:bottom w:val="none" w:sz="0" w:space="0" w:color="auto"/>
        <w:right w:val="none" w:sz="0" w:space="0" w:color="auto"/>
      </w:divBdr>
    </w:div>
    <w:div w:id="415202095">
      <w:bodyDiv w:val="1"/>
      <w:marLeft w:val="0"/>
      <w:marRight w:val="0"/>
      <w:marTop w:val="0"/>
      <w:marBottom w:val="0"/>
      <w:divBdr>
        <w:top w:val="none" w:sz="0" w:space="0" w:color="auto"/>
        <w:left w:val="none" w:sz="0" w:space="0" w:color="auto"/>
        <w:bottom w:val="none" w:sz="0" w:space="0" w:color="auto"/>
        <w:right w:val="none" w:sz="0" w:space="0" w:color="auto"/>
      </w:divBdr>
      <w:divsChild>
        <w:div w:id="225797314">
          <w:marLeft w:val="0"/>
          <w:marRight w:val="0"/>
          <w:marTop w:val="0"/>
          <w:marBottom w:val="0"/>
          <w:divBdr>
            <w:top w:val="none" w:sz="0" w:space="0" w:color="auto"/>
            <w:left w:val="none" w:sz="0" w:space="0" w:color="auto"/>
            <w:bottom w:val="none" w:sz="0" w:space="0" w:color="auto"/>
            <w:right w:val="none" w:sz="0" w:space="0" w:color="auto"/>
          </w:divBdr>
        </w:div>
      </w:divsChild>
    </w:div>
    <w:div w:id="461850909">
      <w:bodyDiv w:val="1"/>
      <w:marLeft w:val="0"/>
      <w:marRight w:val="0"/>
      <w:marTop w:val="0"/>
      <w:marBottom w:val="0"/>
      <w:divBdr>
        <w:top w:val="none" w:sz="0" w:space="0" w:color="auto"/>
        <w:left w:val="none" w:sz="0" w:space="0" w:color="auto"/>
        <w:bottom w:val="none" w:sz="0" w:space="0" w:color="auto"/>
        <w:right w:val="none" w:sz="0" w:space="0" w:color="auto"/>
      </w:divBdr>
      <w:divsChild>
        <w:div w:id="253050545">
          <w:marLeft w:val="0"/>
          <w:marRight w:val="0"/>
          <w:marTop w:val="0"/>
          <w:marBottom w:val="0"/>
          <w:divBdr>
            <w:top w:val="none" w:sz="0" w:space="0" w:color="auto"/>
            <w:left w:val="none" w:sz="0" w:space="0" w:color="auto"/>
            <w:bottom w:val="none" w:sz="0" w:space="0" w:color="auto"/>
            <w:right w:val="none" w:sz="0" w:space="0" w:color="auto"/>
          </w:divBdr>
        </w:div>
      </w:divsChild>
    </w:div>
    <w:div w:id="929579968">
      <w:bodyDiv w:val="1"/>
      <w:marLeft w:val="0"/>
      <w:marRight w:val="0"/>
      <w:marTop w:val="0"/>
      <w:marBottom w:val="0"/>
      <w:divBdr>
        <w:top w:val="none" w:sz="0" w:space="0" w:color="auto"/>
        <w:left w:val="none" w:sz="0" w:space="0" w:color="auto"/>
        <w:bottom w:val="none" w:sz="0" w:space="0" w:color="auto"/>
        <w:right w:val="none" w:sz="0" w:space="0" w:color="auto"/>
      </w:divBdr>
    </w:div>
    <w:div w:id="1078987372">
      <w:bodyDiv w:val="1"/>
      <w:marLeft w:val="0"/>
      <w:marRight w:val="0"/>
      <w:marTop w:val="0"/>
      <w:marBottom w:val="0"/>
      <w:divBdr>
        <w:top w:val="none" w:sz="0" w:space="0" w:color="auto"/>
        <w:left w:val="none" w:sz="0" w:space="0" w:color="auto"/>
        <w:bottom w:val="none" w:sz="0" w:space="0" w:color="auto"/>
        <w:right w:val="none" w:sz="0" w:space="0" w:color="auto"/>
      </w:divBdr>
    </w:div>
    <w:div w:id="1191458643">
      <w:bodyDiv w:val="1"/>
      <w:marLeft w:val="0"/>
      <w:marRight w:val="0"/>
      <w:marTop w:val="0"/>
      <w:marBottom w:val="0"/>
      <w:divBdr>
        <w:top w:val="none" w:sz="0" w:space="0" w:color="auto"/>
        <w:left w:val="none" w:sz="0" w:space="0" w:color="auto"/>
        <w:bottom w:val="none" w:sz="0" w:space="0" w:color="auto"/>
        <w:right w:val="none" w:sz="0" w:space="0" w:color="auto"/>
      </w:divBdr>
    </w:div>
    <w:div w:id="1363284407">
      <w:bodyDiv w:val="1"/>
      <w:marLeft w:val="0"/>
      <w:marRight w:val="0"/>
      <w:marTop w:val="0"/>
      <w:marBottom w:val="0"/>
      <w:divBdr>
        <w:top w:val="none" w:sz="0" w:space="0" w:color="auto"/>
        <w:left w:val="none" w:sz="0" w:space="0" w:color="auto"/>
        <w:bottom w:val="none" w:sz="0" w:space="0" w:color="auto"/>
        <w:right w:val="none" w:sz="0" w:space="0" w:color="auto"/>
      </w:divBdr>
      <w:divsChild>
        <w:div w:id="1786925090">
          <w:marLeft w:val="0"/>
          <w:marRight w:val="0"/>
          <w:marTop w:val="0"/>
          <w:marBottom w:val="0"/>
          <w:divBdr>
            <w:top w:val="none" w:sz="0" w:space="0" w:color="auto"/>
            <w:left w:val="none" w:sz="0" w:space="0" w:color="auto"/>
            <w:bottom w:val="none" w:sz="0" w:space="0" w:color="auto"/>
            <w:right w:val="none" w:sz="0" w:space="0" w:color="auto"/>
          </w:divBdr>
        </w:div>
      </w:divsChild>
    </w:div>
    <w:div w:id="1627858653">
      <w:bodyDiv w:val="1"/>
      <w:marLeft w:val="0"/>
      <w:marRight w:val="0"/>
      <w:marTop w:val="0"/>
      <w:marBottom w:val="0"/>
      <w:divBdr>
        <w:top w:val="none" w:sz="0" w:space="0" w:color="auto"/>
        <w:left w:val="none" w:sz="0" w:space="0" w:color="auto"/>
        <w:bottom w:val="none" w:sz="0" w:space="0" w:color="auto"/>
        <w:right w:val="none" w:sz="0" w:space="0" w:color="auto"/>
      </w:divBdr>
    </w:div>
    <w:div w:id="1697462880">
      <w:bodyDiv w:val="1"/>
      <w:marLeft w:val="0"/>
      <w:marRight w:val="0"/>
      <w:marTop w:val="0"/>
      <w:marBottom w:val="0"/>
      <w:divBdr>
        <w:top w:val="none" w:sz="0" w:space="0" w:color="auto"/>
        <w:left w:val="none" w:sz="0" w:space="0" w:color="auto"/>
        <w:bottom w:val="none" w:sz="0" w:space="0" w:color="auto"/>
        <w:right w:val="none" w:sz="0" w:space="0" w:color="auto"/>
      </w:divBdr>
    </w:div>
    <w:div w:id="1923680980">
      <w:bodyDiv w:val="1"/>
      <w:marLeft w:val="0"/>
      <w:marRight w:val="0"/>
      <w:marTop w:val="0"/>
      <w:marBottom w:val="0"/>
      <w:divBdr>
        <w:top w:val="none" w:sz="0" w:space="0" w:color="auto"/>
        <w:left w:val="none" w:sz="0" w:space="0" w:color="auto"/>
        <w:bottom w:val="none" w:sz="0" w:space="0" w:color="auto"/>
        <w:right w:val="none" w:sz="0" w:space="0" w:color="auto"/>
      </w:divBdr>
      <w:divsChild>
        <w:div w:id="1313757180">
          <w:marLeft w:val="0"/>
          <w:marRight w:val="0"/>
          <w:marTop w:val="0"/>
          <w:marBottom w:val="0"/>
          <w:divBdr>
            <w:top w:val="none" w:sz="0" w:space="0" w:color="auto"/>
            <w:left w:val="none" w:sz="0" w:space="0" w:color="auto"/>
            <w:bottom w:val="none" w:sz="0" w:space="0" w:color="auto"/>
            <w:right w:val="none" w:sz="0" w:space="0" w:color="auto"/>
          </w:divBdr>
        </w:div>
      </w:divsChild>
    </w:div>
    <w:div w:id="207323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2B8B3-132D-4D78-9D00-706C16768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851</Words>
  <Characters>4598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Eduardo</cp:lastModifiedBy>
  <cp:revision>3</cp:revision>
  <cp:lastPrinted>2019-11-05T14:16:00Z</cp:lastPrinted>
  <dcterms:created xsi:type="dcterms:W3CDTF">2019-11-05T17:37:00Z</dcterms:created>
  <dcterms:modified xsi:type="dcterms:W3CDTF">2019-11-05T19:36:00Z</dcterms:modified>
</cp:coreProperties>
</file>