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951FDF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 w:rsidR="00951FDF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51FDF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951FDF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Default="00951FDF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="00C21A79" w:rsidRPr="00C21A7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E3D10" w:rsidRPr="00C21A79" w:rsidRDefault="005E3D10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5E3D10" w:rsidRDefault="00C21A79" w:rsidP="00C21A7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51FDF" w:rsidRDefault="00951FDF" w:rsidP="00951FDF">
      <w:pPr>
        <w:pStyle w:val="Corpodetexto"/>
        <w:numPr>
          <w:ilvl w:val="0"/>
          <w:numId w:val="5"/>
        </w:numPr>
        <w:spacing w:after="0"/>
        <w:jc w:val="both"/>
        <w:rPr>
          <w:sz w:val="24"/>
        </w:rPr>
      </w:pPr>
      <w:r w:rsidRPr="005E3D10">
        <w:rPr>
          <w:rStyle w:val="Forte"/>
          <w:rFonts w:eastAsiaTheme="majorEastAsia"/>
          <w:b w:val="0"/>
          <w:sz w:val="24"/>
        </w:rPr>
        <w:t xml:space="preserve">Primeira discussão da Proposta de Emenda à Lei Orgânica Municipal nº 001/2015, de autoria dos Vereadores Clóvis de Paula, Milton Soares, Sebastião Pedro da Vitória e Leandro Martins dos Santos, </w:t>
      </w:r>
      <w:r w:rsidRPr="005E3D10">
        <w:rPr>
          <w:rStyle w:val="Forte"/>
          <w:rFonts w:eastAsiaTheme="majorEastAsia"/>
          <w:b w:val="0"/>
          <w:bCs w:val="0"/>
          <w:sz w:val="24"/>
        </w:rPr>
        <w:t>que a</w:t>
      </w:r>
      <w:r w:rsidRPr="005E3D10">
        <w:rPr>
          <w:sz w:val="24"/>
        </w:rPr>
        <w:t>crescenta artigos na Lei Orgânica Municipal para tornar obrigatória a execução da programação orçamentária que especifica.</w:t>
      </w:r>
    </w:p>
    <w:p w:rsidR="00EB10E1" w:rsidRDefault="00EB10E1" w:rsidP="00EB10E1">
      <w:pPr>
        <w:pStyle w:val="Corpodetexto"/>
        <w:spacing w:after="0"/>
        <w:ind w:left="720"/>
        <w:jc w:val="both"/>
        <w:rPr>
          <w:sz w:val="24"/>
        </w:rPr>
      </w:pPr>
    </w:p>
    <w:p w:rsidR="00EB10E1" w:rsidRDefault="00EB10E1" w:rsidP="00EB10E1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5E3D10">
        <w:rPr>
          <w:rFonts w:ascii="Times New Roman" w:hAnsi="Times New Roman" w:cs="Times New Roman"/>
          <w:sz w:val="24"/>
        </w:rPr>
        <w:t>Discussão única do Projeto de Resolução nº 013/2015, de autoria do Vereador Clóvis de Paula, que institui na Câmara Municipal de Campo Novo do Parecis o Projeto "História Viva", e dá outras providências.</w:t>
      </w:r>
    </w:p>
    <w:p w:rsidR="00913E99" w:rsidRDefault="00913E99" w:rsidP="00913E99">
      <w:pPr>
        <w:ind w:left="720"/>
        <w:jc w:val="both"/>
        <w:rPr>
          <w:rFonts w:ascii="Times New Roman" w:hAnsi="Times New Roman" w:cs="Times New Roman"/>
          <w:sz w:val="24"/>
        </w:rPr>
      </w:pPr>
    </w:p>
    <w:p w:rsidR="00913E99" w:rsidRPr="005E3D10" w:rsidRDefault="00913E99" w:rsidP="00913E99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5E3D10">
        <w:rPr>
          <w:rFonts w:ascii="Times New Roman" w:hAnsi="Times New Roman" w:cs="Times New Roman"/>
          <w:sz w:val="24"/>
        </w:rPr>
        <w:t>Primeira discussão do Projeto de Lei nº 028/2015, de autoria do Poder Executivo Municipal, que altera dispositivo na Lei nº1.163/2007 que cria o Conselho Municipal de Acompanhamento, Controle Social do Fundo de Manutenção e Desenvolvimento da Educação Básica e de Valorização dos Profissionais da Educação - FUNDEB, e dá outras providências.</w:t>
      </w:r>
    </w:p>
    <w:p w:rsidR="00913E99" w:rsidRPr="005E3D10" w:rsidRDefault="00913E99" w:rsidP="00913E99">
      <w:pPr>
        <w:ind w:left="720"/>
        <w:jc w:val="both"/>
        <w:rPr>
          <w:rFonts w:ascii="Times New Roman" w:hAnsi="Times New Roman" w:cs="Times New Roman"/>
          <w:sz w:val="24"/>
        </w:rPr>
      </w:pPr>
    </w:p>
    <w:p w:rsidR="00913E99" w:rsidRDefault="00913E99" w:rsidP="00913E99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5E3D10">
        <w:rPr>
          <w:rFonts w:ascii="Times New Roman" w:hAnsi="Times New Roman" w:cs="Times New Roman"/>
          <w:sz w:val="24"/>
        </w:rPr>
        <w:t>Primeira discussão do Projeto de Lei nº 061/2015-LE, de autoria da Mesa Diretora, que cria o Instituto de Memória do Poder Legislativo de Campo Novo do Parecis, e dá outras providências.</w:t>
      </w:r>
    </w:p>
    <w:p w:rsidR="002B068A" w:rsidRPr="005E3D10" w:rsidRDefault="002B068A" w:rsidP="002B068A">
      <w:pPr>
        <w:ind w:left="720"/>
        <w:jc w:val="both"/>
        <w:rPr>
          <w:rFonts w:ascii="Times New Roman" w:hAnsi="Times New Roman" w:cs="Times New Roman"/>
          <w:sz w:val="24"/>
        </w:rPr>
      </w:pPr>
    </w:p>
    <w:p w:rsidR="002B068A" w:rsidRPr="005E3D10" w:rsidRDefault="002B068A" w:rsidP="002B068A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5E3D10">
        <w:rPr>
          <w:rFonts w:ascii="Times New Roman" w:hAnsi="Times New Roman" w:cs="Times New Roman"/>
          <w:sz w:val="24"/>
        </w:rPr>
        <w:t>Apreciação do Projeto de Resolução nº 019/2015, de autoria da Mesa Diretora, que disciplina a jornada de trabalho com o registro do ponto eletrônico.</w:t>
      </w:r>
    </w:p>
    <w:p w:rsidR="002B068A" w:rsidRPr="00913E99" w:rsidRDefault="002B068A" w:rsidP="002B068A">
      <w:pPr>
        <w:ind w:left="720"/>
        <w:jc w:val="both"/>
        <w:rPr>
          <w:rFonts w:ascii="Times New Roman" w:hAnsi="Times New Roman" w:cs="Times New Roman"/>
          <w:sz w:val="24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C21A79" w:rsidRPr="005E3D10" w:rsidRDefault="00C21A79" w:rsidP="00C21A79">
      <w:pPr>
        <w:rPr>
          <w:rFonts w:ascii="Times New Roman" w:hAnsi="Times New Roman" w:cs="Times New Roman"/>
        </w:rPr>
      </w:pPr>
    </w:p>
    <w:p w:rsidR="00AC168D" w:rsidRPr="005E3D10" w:rsidRDefault="00AC168D">
      <w:pPr>
        <w:rPr>
          <w:rFonts w:ascii="Times New Roman" w:hAnsi="Times New Roman" w:cs="Times New Roman"/>
        </w:rPr>
      </w:pPr>
    </w:p>
    <w:p w:rsidR="005E3D10" w:rsidRPr="005E3D10" w:rsidRDefault="005E3D10">
      <w:pPr>
        <w:rPr>
          <w:rFonts w:ascii="Times New Roman" w:hAnsi="Times New Roman" w:cs="Times New Roman"/>
        </w:rPr>
      </w:pPr>
    </w:p>
    <w:sectPr w:rsidR="005E3D10" w:rsidRPr="005E3D10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004" w:rsidRDefault="00CA0004" w:rsidP="00AB449F">
      <w:r>
        <w:separator/>
      </w:r>
    </w:p>
  </w:endnote>
  <w:endnote w:type="continuationSeparator" w:id="1">
    <w:p w:rsidR="00CA0004" w:rsidRDefault="00CA0004" w:rsidP="00AB4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A0004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004" w:rsidRDefault="00CA0004" w:rsidP="00AB449F">
      <w:r>
        <w:separator/>
      </w:r>
    </w:p>
  </w:footnote>
  <w:footnote w:type="continuationSeparator" w:id="1">
    <w:p w:rsidR="00CA0004" w:rsidRDefault="00CA0004" w:rsidP="00AB44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A0004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8A7511"/>
    <w:multiLevelType w:val="hybridMultilevel"/>
    <w:tmpl w:val="A9A0EE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2B068A"/>
    <w:rsid w:val="005E3D10"/>
    <w:rsid w:val="00652BBD"/>
    <w:rsid w:val="00764160"/>
    <w:rsid w:val="007B260A"/>
    <w:rsid w:val="00913E99"/>
    <w:rsid w:val="00951FDF"/>
    <w:rsid w:val="00A906D8"/>
    <w:rsid w:val="00AB449F"/>
    <w:rsid w:val="00AB5A74"/>
    <w:rsid w:val="00AC168D"/>
    <w:rsid w:val="00B216DB"/>
    <w:rsid w:val="00C21A79"/>
    <w:rsid w:val="00CA0004"/>
    <w:rsid w:val="00E760D0"/>
    <w:rsid w:val="00EB10E1"/>
    <w:rsid w:val="00F071AE"/>
    <w:rsid w:val="00F87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951F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7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2015-10-08T20:47:00Z</dcterms:created>
  <dcterms:modified xsi:type="dcterms:W3CDTF">2015-10-08T20:47:00Z</dcterms:modified>
</cp:coreProperties>
</file>