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</w:t>
      </w:r>
      <w:r>
        <w:rPr>
          <w:rFonts w:ascii="Calibri" w:hAnsi="Calibri" w:eastAsia="Calibri" w:cs="Calibri"/>
          <w:sz w:val="28"/>
          <w:szCs w:val="28"/>
        </w:rPr>
        <w:t xml:space="preserve">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</w:t>
      </w:r>
      <w:r>
        <w:rPr>
          <w:rFonts w:ascii="Calibri" w:hAnsi="Calibri" w:eastAsia="Calibri" w:cs="Calibri"/>
          <w:sz w:val="28"/>
          <w:szCs w:val="28"/>
        </w:rPr>
        <w:t xml:space="preserve">,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 xml:space="preserve">que promova parceria entre a Secretaria Municipal de Saúde, a Secretaria Municipal de Educação e a Secretaria Municipal de Proteção e Defesa do Animal de Macaé para a criação e execução de ações educativas permanentes nas escolas da rede pública, com ênfas</w:t>
      </w:r>
      <w:r>
        <w:rPr>
          <w:rFonts w:ascii="Calibri" w:hAnsi="Calibri" w:eastAsia="Calibri" w:cs="Calibri"/>
          <w:sz w:val="28"/>
          <w:szCs w:val="28"/>
        </w:rPr>
        <w:t xml:space="preserve">e especial no mês de “Dezembro Animal”, abordando: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Posse responsável de animais domésticos;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Prevenção de mordeduras e acidentes com animais;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Controle e prevenção de zoonoses;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Importância da vacinação animal;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36"/>
        <w:numPr>
          <w:ilvl w:val="0"/>
          <w:numId w:val="2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Bem-estar animal e convivência segura entre humanos e animais.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educação em saúde no ambiente escolar é uma estratégia eficaz para a formação de cidadãos conscientes e multiplicadores de boas práticas. A abordagem da posse responsável e da prevenção de zoonoses contribui diretamente para a redução de problemas de saú</w:t>
      </w:r>
      <w:r>
        <w:rPr>
          <w:rFonts w:ascii="Calibri" w:hAnsi="Calibri" w:eastAsia="Calibri" w:cs="Calibri"/>
          <w:sz w:val="28"/>
          <w:szCs w:val="28"/>
        </w:rPr>
        <w:t xml:space="preserve">de pública, como casos de raiva, leishmaniose, acidentes por mordedura e abandono de animais.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A instituição de uma campanha estruturada, especialmente durante o “Dezembro Animal”, fortalece a conscientização da população desde a infância, promovendo atitudes responsáveis e diminuindo custos futuros com tratamentos e controle de doenças.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Além disso, a integração entre saúde e educação amplia o alcance das ações preventivas, garantindo que o conhecimento chegue de forma acessível e contínua às famílias por meio dos estudantes.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Diante do exposto, solicita-se a adoção das medidas necessárias para a implementação da presente indicação.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62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</w:t>
      </w:r>
      <w:r>
        <w:rPr>
          <w:b/>
          <w:sz w:val="24"/>
          <w:szCs w:val="24"/>
        </w:rPr>
        <w:t xml:space="preserve">essões, </w:t>
      </w:r>
      <w:r>
        <w:rPr>
          <w:b/>
          <w:sz w:val="24"/>
          <w:szCs w:val="24"/>
        </w:rPr>
        <w:t xml:space="preserve">28 de abril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17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9"/>
  </w:num>
  <w:num w:numId="14">
    <w:abstractNumId w:val="11"/>
  </w:num>
  <w:num w:numId="15">
    <w:abstractNumId w:val="10"/>
  </w:num>
  <w:num w:numId="16">
    <w:abstractNumId w:val="16"/>
  </w:num>
  <w:num w:numId="17">
    <w:abstractNumId w:val="18"/>
  </w:num>
  <w:num w:numId="18">
    <w:abstractNumId w:val="2"/>
  </w:num>
  <w:num w:numId="19">
    <w:abstractNumId w:val="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8</cp:revision>
  <dcterms:created xsi:type="dcterms:W3CDTF">2026-04-22T14:30:00Z</dcterms:created>
  <dcterms:modified xsi:type="dcterms:W3CDTF">2026-04-28T13:00:07Z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