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5446A5" w14:textId="79F1A414" w:rsidR="00C80F1C" w:rsidRPr="003D5B5D" w:rsidRDefault="00BF4F70" w:rsidP="007167A4">
      <w:pPr>
        <w:spacing w:line="240" w:lineRule="auto"/>
        <w:contextualSpacing/>
        <w:jc w:val="center"/>
        <w:rPr>
          <w:rFonts w:asciiTheme="minorHAnsi" w:hAnsiTheme="minorHAnsi" w:cstheme="minorHAnsi"/>
          <w:b/>
          <w:sz w:val="22"/>
        </w:rPr>
      </w:pPr>
      <w:bookmarkStart w:id="0" w:name="_GoBack"/>
      <w:bookmarkEnd w:id="0"/>
      <w:r w:rsidRPr="003D5B5D">
        <w:rPr>
          <w:rFonts w:asciiTheme="minorHAnsi" w:hAnsiTheme="minorHAnsi" w:cstheme="minorHAnsi"/>
          <w:b/>
          <w:sz w:val="22"/>
        </w:rPr>
        <w:t>INDICAÇÃO</w:t>
      </w:r>
      <w:r w:rsidR="004314AC" w:rsidRPr="003D5B5D">
        <w:rPr>
          <w:rFonts w:asciiTheme="minorHAnsi" w:hAnsiTheme="minorHAnsi" w:cstheme="minorHAnsi"/>
          <w:b/>
          <w:sz w:val="22"/>
        </w:rPr>
        <w:t xml:space="preserve"> Nº. </w:t>
      </w:r>
      <w:r w:rsidR="000D7A03">
        <w:rPr>
          <w:rFonts w:asciiTheme="minorHAnsi" w:hAnsiTheme="minorHAnsi" w:cstheme="minorHAnsi"/>
          <w:b/>
          <w:sz w:val="22"/>
        </w:rPr>
        <w:t>89</w:t>
      </w:r>
      <w:r w:rsidR="00C80F1C" w:rsidRPr="003D5B5D">
        <w:rPr>
          <w:rFonts w:asciiTheme="minorHAnsi" w:hAnsiTheme="minorHAnsi" w:cstheme="minorHAnsi"/>
          <w:b/>
          <w:sz w:val="22"/>
        </w:rPr>
        <w:t>/2021</w:t>
      </w:r>
    </w:p>
    <w:p w14:paraId="60AECF80" w14:textId="77777777" w:rsidR="009B5EF0" w:rsidRPr="003D5B5D" w:rsidRDefault="009B5EF0" w:rsidP="003D5B5D">
      <w:pPr>
        <w:spacing w:after="120" w:line="240" w:lineRule="auto"/>
        <w:ind w:firstLine="567"/>
        <w:contextualSpacing/>
        <w:jc w:val="both"/>
        <w:rPr>
          <w:rFonts w:asciiTheme="minorHAnsi" w:hAnsiTheme="minorHAnsi" w:cstheme="minorHAnsi"/>
          <w:sz w:val="22"/>
        </w:rPr>
      </w:pPr>
    </w:p>
    <w:p w14:paraId="7B6768E0" w14:textId="72D9A9E7" w:rsidR="00531796" w:rsidRPr="003D5B5D" w:rsidRDefault="00BF4F70" w:rsidP="003D5B5D">
      <w:pPr>
        <w:spacing w:line="240" w:lineRule="auto"/>
        <w:ind w:firstLine="567"/>
        <w:contextualSpacing/>
        <w:jc w:val="both"/>
        <w:rPr>
          <w:rFonts w:asciiTheme="minorHAnsi" w:hAnsiTheme="minorHAnsi" w:cstheme="minorHAnsi"/>
          <w:sz w:val="22"/>
        </w:rPr>
      </w:pPr>
      <w:r w:rsidRPr="003D5B5D">
        <w:rPr>
          <w:rFonts w:asciiTheme="minorHAnsi" w:hAnsiTheme="minorHAnsi" w:cstheme="minorHAnsi"/>
          <w:sz w:val="22"/>
        </w:rPr>
        <w:t xml:space="preserve">O Vereador Paulo Henrique Neves de Oliveira, no uso de suas atribuições, que lhe foram conferidas através do artigo 165 do Regimento Interno da Câmara Municipal de Terra Boa-PR, </w:t>
      </w:r>
      <w:proofErr w:type="gramStart"/>
      <w:r w:rsidRPr="003D5B5D">
        <w:rPr>
          <w:rFonts w:asciiTheme="minorHAnsi" w:hAnsiTheme="minorHAnsi" w:cstheme="minorHAnsi"/>
          <w:sz w:val="22"/>
        </w:rPr>
        <w:t>após</w:t>
      </w:r>
      <w:proofErr w:type="gramEnd"/>
      <w:r w:rsidRPr="003D5B5D">
        <w:rPr>
          <w:rFonts w:asciiTheme="minorHAnsi" w:hAnsiTheme="minorHAnsi" w:cstheme="minorHAnsi"/>
          <w:sz w:val="22"/>
        </w:rPr>
        <w:t xml:space="preserve"> ouvido o soberano plenário, vem à presença do Prefeito Municipal, indicar</w:t>
      </w:r>
      <w:r w:rsidR="002C1EEF" w:rsidRPr="003D5B5D">
        <w:rPr>
          <w:rFonts w:asciiTheme="minorHAnsi" w:hAnsiTheme="minorHAnsi" w:cstheme="minorHAnsi"/>
          <w:sz w:val="22"/>
        </w:rPr>
        <w:t>:</w:t>
      </w:r>
    </w:p>
    <w:p w14:paraId="77627B10" w14:textId="77777777" w:rsidR="00DB2DBB" w:rsidRPr="003D5B5D" w:rsidRDefault="00DB2DBB" w:rsidP="003D5B5D">
      <w:pPr>
        <w:spacing w:line="240" w:lineRule="auto"/>
        <w:contextualSpacing/>
        <w:jc w:val="both"/>
        <w:rPr>
          <w:rFonts w:asciiTheme="minorHAnsi" w:hAnsiTheme="minorHAnsi" w:cstheme="minorHAnsi"/>
          <w:sz w:val="22"/>
        </w:rPr>
      </w:pPr>
    </w:p>
    <w:p w14:paraId="43772BA6" w14:textId="67007DC1" w:rsidR="00793FF5" w:rsidRPr="003D5B5D" w:rsidRDefault="00A60A7D" w:rsidP="003D5B5D">
      <w:pPr>
        <w:spacing w:before="100" w:beforeAutospacing="1" w:after="100" w:afterAutospacing="1" w:line="240" w:lineRule="auto"/>
        <w:ind w:left="567"/>
        <w:contextualSpacing/>
        <w:jc w:val="both"/>
        <w:rPr>
          <w:rFonts w:asciiTheme="minorHAnsi" w:hAnsiTheme="minorHAnsi" w:cstheme="minorHAnsi"/>
          <w:b/>
          <w:sz w:val="22"/>
        </w:rPr>
      </w:pPr>
      <w:r>
        <w:rPr>
          <w:rFonts w:asciiTheme="minorHAnsi" w:hAnsiTheme="minorHAnsi" w:cstheme="minorHAnsi"/>
          <w:b/>
          <w:sz w:val="22"/>
        </w:rPr>
        <w:t>Q</w:t>
      </w:r>
      <w:r w:rsidR="004813F6">
        <w:rPr>
          <w:rFonts w:asciiTheme="minorHAnsi" w:hAnsiTheme="minorHAnsi" w:cstheme="minorHAnsi"/>
          <w:b/>
          <w:sz w:val="22"/>
        </w:rPr>
        <w:t>ue o Executivo Municipal realize um estudo de viabilidade</w:t>
      </w:r>
      <w:r w:rsidR="00FD1D3C" w:rsidRPr="003D5B5D">
        <w:rPr>
          <w:rFonts w:asciiTheme="minorHAnsi" w:hAnsiTheme="minorHAnsi" w:cstheme="minorHAnsi"/>
          <w:b/>
          <w:sz w:val="22"/>
        </w:rPr>
        <w:t xml:space="preserve"> para</w:t>
      </w:r>
      <w:r w:rsidR="0062594D" w:rsidRPr="003D5B5D">
        <w:rPr>
          <w:rFonts w:asciiTheme="minorHAnsi" w:hAnsiTheme="minorHAnsi" w:cstheme="minorHAnsi"/>
          <w:b/>
          <w:sz w:val="22"/>
        </w:rPr>
        <w:t xml:space="preserve"> </w:t>
      </w:r>
      <w:r w:rsidR="00F44BEC">
        <w:rPr>
          <w:rFonts w:asciiTheme="minorHAnsi" w:hAnsiTheme="minorHAnsi" w:cstheme="minorHAnsi"/>
          <w:b/>
          <w:sz w:val="22"/>
        </w:rPr>
        <w:t>incluir</w:t>
      </w:r>
      <w:r w:rsidR="00154D50">
        <w:rPr>
          <w:rFonts w:asciiTheme="minorHAnsi" w:hAnsiTheme="minorHAnsi" w:cstheme="minorHAnsi"/>
          <w:b/>
          <w:sz w:val="22"/>
        </w:rPr>
        <w:t xml:space="preserve"> no Município de Terra Boa</w:t>
      </w:r>
      <w:r w:rsidR="00F44BEC">
        <w:rPr>
          <w:rFonts w:asciiTheme="minorHAnsi" w:hAnsiTheme="minorHAnsi" w:cstheme="minorHAnsi"/>
          <w:b/>
          <w:sz w:val="22"/>
        </w:rPr>
        <w:t xml:space="preserve"> </w:t>
      </w:r>
      <w:r w:rsidR="00154D50">
        <w:rPr>
          <w:rFonts w:asciiTheme="minorHAnsi" w:hAnsiTheme="minorHAnsi" w:cstheme="minorHAnsi"/>
          <w:b/>
          <w:sz w:val="22"/>
        </w:rPr>
        <w:t>a</w:t>
      </w:r>
      <w:r w:rsidR="00F44BEC">
        <w:rPr>
          <w:rFonts w:asciiTheme="minorHAnsi" w:hAnsiTheme="minorHAnsi" w:cstheme="minorHAnsi"/>
          <w:b/>
          <w:sz w:val="22"/>
        </w:rPr>
        <w:t xml:space="preserve"> Politica Na</w:t>
      </w:r>
      <w:r w:rsidR="00154D50">
        <w:rPr>
          <w:rFonts w:asciiTheme="minorHAnsi" w:hAnsiTheme="minorHAnsi" w:cstheme="minorHAnsi"/>
          <w:b/>
          <w:sz w:val="22"/>
        </w:rPr>
        <w:t xml:space="preserve">cional de Práticas Integrativas, contendo </w:t>
      </w:r>
      <w:r w:rsidR="00BC3A9F">
        <w:rPr>
          <w:rFonts w:asciiTheme="minorHAnsi" w:hAnsiTheme="minorHAnsi" w:cstheme="minorHAnsi"/>
          <w:b/>
          <w:sz w:val="22"/>
        </w:rPr>
        <w:t xml:space="preserve">os serviços de </w:t>
      </w:r>
      <w:r w:rsidR="004F4D89">
        <w:rPr>
          <w:rFonts w:asciiTheme="minorHAnsi" w:hAnsiTheme="minorHAnsi" w:cstheme="minorHAnsi"/>
          <w:b/>
          <w:sz w:val="22"/>
        </w:rPr>
        <w:t xml:space="preserve">Acupuntura, </w:t>
      </w:r>
      <w:r w:rsidR="00154D50">
        <w:rPr>
          <w:rFonts w:asciiTheme="minorHAnsi" w:hAnsiTheme="minorHAnsi" w:cstheme="minorHAnsi"/>
          <w:b/>
          <w:sz w:val="22"/>
        </w:rPr>
        <w:t xml:space="preserve">Yoga, </w:t>
      </w:r>
      <w:proofErr w:type="spellStart"/>
      <w:r w:rsidR="00154D50">
        <w:rPr>
          <w:rFonts w:asciiTheme="minorHAnsi" w:hAnsiTheme="minorHAnsi" w:cstheme="minorHAnsi"/>
          <w:b/>
          <w:sz w:val="22"/>
        </w:rPr>
        <w:t>Pilates</w:t>
      </w:r>
      <w:proofErr w:type="spellEnd"/>
      <w:r w:rsidR="00154D50">
        <w:rPr>
          <w:rFonts w:asciiTheme="minorHAnsi" w:hAnsiTheme="minorHAnsi" w:cstheme="minorHAnsi"/>
          <w:b/>
          <w:sz w:val="22"/>
        </w:rPr>
        <w:t xml:space="preserve"> e outros.</w:t>
      </w:r>
    </w:p>
    <w:p w14:paraId="26F13F81" w14:textId="77777777" w:rsidR="002C1EEF" w:rsidRPr="00BC3A9F" w:rsidRDefault="002C1EEF" w:rsidP="00BC3A9F">
      <w:pPr>
        <w:spacing w:before="100" w:beforeAutospacing="1" w:after="100" w:afterAutospacing="1" w:line="240" w:lineRule="auto"/>
        <w:ind w:firstLine="567"/>
        <w:contextualSpacing/>
        <w:jc w:val="both"/>
        <w:rPr>
          <w:rFonts w:asciiTheme="minorHAnsi" w:hAnsiTheme="minorHAnsi" w:cstheme="minorHAnsi"/>
          <w:sz w:val="22"/>
        </w:rPr>
      </w:pPr>
    </w:p>
    <w:p w14:paraId="3F559971" w14:textId="79F9C16A" w:rsidR="00BC3A9F" w:rsidRDefault="00BC3A9F" w:rsidP="004F4D89">
      <w:pPr>
        <w:autoSpaceDE w:val="0"/>
        <w:autoSpaceDN w:val="0"/>
        <w:adjustRightInd w:val="0"/>
        <w:spacing w:after="0" w:line="240" w:lineRule="auto"/>
        <w:ind w:firstLine="567"/>
        <w:jc w:val="both"/>
        <w:rPr>
          <w:rFonts w:asciiTheme="minorHAnsi" w:hAnsiTheme="minorHAnsi" w:cstheme="minorHAnsi"/>
          <w:sz w:val="22"/>
        </w:rPr>
      </w:pPr>
      <w:r w:rsidRPr="00BC3A9F">
        <w:rPr>
          <w:rFonts w:asciiTheme="minorHAnsi" w:hAnsiTheme="minorHAnsi" w:cstheme="minorHAnsi"/>
          <w:sz w:val="22"/>
        </w:rPr>
        <w:t>A Política Nacional de Práticas Integrativas e Complementares (PNPIC), instituída pela Portaria 971 GM/MS</w:t>
      </w:r>
      <w:r>
        <w:rPr>
          <w:rFonts w:asciiTheme="minorHAnsi" w:hAnsiTheme="minorHAnsi" w:cstheme="minorHAnsi"/>
          <w:sz w:val="22"/>
        </w:rPr>
        <w:t xml:space="preserve"> </w:t>
      </w:r>
      <w:r w:rsidRPr="00BC3A9F">
        <w:rPr>
          <w:rFonts w:asciiTheme="minorHAnsi" w:hAnsiTheme="minorHAnsi" w:cstheme="minorHAnsi"/>
          <w:sz w:val="22"/>
        </w:rPr>
        <w:t xml:space="preserve">de </w:t>
      </w:r>
      <w:proofErr w:type="gramStart"/>
      <w:r w:rsidRPr="00BC3A9F">
        <w:rPr>
          <w:rFonts w:asciiTheme="minorHAnsi" w:hAnsiTheme="minorHAnsi" w:cstheme="minorHAnsi"/>
          <w:sz w:val="22"/>
        </w:rPr>
        <w:t>3</w:t>
      </w:r>
      <w:proofErr w:type="gramEnd"/>
      <w:r w:rsidRPr="00BC3A9F">
        <w:rPr>
          <w:rFonts w:asciiTheme="minorHAnsi" w:hAnsiTheme="minorHAnsi" w:cstheme="minorHAnsi"/>
          <w:sz w:val="22"/>
        </w:rPr>
        <w:t xml:space="preserve"> de maio de 2006, trouxe diretrizes norteadoras para Medicina </w:t>
      </w:r>
      <w:r w:rsidR="004F4D89">
        <w:rPr>
          <w:rFonts w:asciiTheme="minorHAnsi" w:hAnsiTheme="minorHAnsi" w:cstheme="minorHAnsi"/>
          <w:sz w:val="22"/>
        </w:rPr>
        <w:t xml:space="preserve">Tradicional Chinesa/Acupuntura, </w:t>
      </w:r>
      <w:r w:rsidRPr="00BC3A9F">
        <w:rPr>
          <w:rFonts w:asciiTheme="minorHAnsi" w:hAnsiTheme="minorHAnsi" w:cstheme="minorHAnsi"/>
          <w:sz w:val="22"/>
        </w:rPr>
        <w:t xml:space="preserve">Homeopatia, Plantas Medicinais e Fitoterapia, Medicina </w:t>
      </w:r>
      <w:proofErr w:type="spellStart"/>
      <w:r w:rsidRPr="00BC3A9F">
        <w:rPr>
          <w:rFonts w:asciiTheme="minorHAnsi" w:hAnsiTheme="minorHAnsi" w:cstheme="minorHAnsi"/>
          <w:sz w:val="22"/>
        </w:rPr>
        <w:t>Antroposófica</w:t>
      </w:r>
      <w:proofErr w:type="spellEnd"/>
      <w:r w:rsidRPr="00BC3A9F">
        <w:rPr>
          <w:rFonts w:asciiTheme="minorHAnsi" w:hAnsiTheme="minorHAnsi" w:cstheme="minorHAnsi"/>
          <w:sz w:val="22"/>
        </w:rPr>
        <w:t xml:space="preserve"> e Te</w:t>
      </w:r>
      <w:r w:rsidR="004F4D89">
        <w:rPr>
          <w:rFonts w:asciiTheme="minorHAnsi" w:hAnsiTheme="minorHAnsi" w:cstheme="minorHAnsi"/>
          <w:sz w:val="22"/>
        </w:rPr>
        <w:t>rmalismo Social/</w:t>
      </w:r>
      <w:proofErr w:type="spellStart"/>
      <w:r w:rsidR="004F4D89">
        <w:rPr>
          <w:rFonts w:asciiTheme="minorHAnsi" w:hAnsiTheme="minorHAnsi" w:cstheme="minorHAnsi"/>
          <w:sz w:val="22"/>
        </w:rPr>
        <w:t>Crenoterapia</w:t>
      </w:r>
      <w:proofErr w:type="spellEnd"/>
      <w:r w:rsidR="004F4D89">
        <w:rPr>
          <w:rFonts w:asciiTheme="minorHAnsi" w:hAnsiTheme="minorHAnsi" w:cstheme="minorHAnsi"/>
          <w:sz w:val="22"/>
        </w:rPr>
        <w:t xml:space="preserve"> no </w:t>
      </w:r>
      <w:r w:rsidRPr="00BC3A9F">
        <w:rPr>
          <w:rFonts w:asciiTheme="minorHAnsi" w:hAnsiTheme="minorHAnsi" w:cstheme="minorHAnsi"/>
          <w:sz w:val="22"/>
        </w:rPr>
        <w:t>âmbito do Sistema Único de Saúde.</w:t>
      </w:r>
    </w:p>
    <w:p w14:paraId="7D7DE5EE" w14:textId="77777777" w:rsidR="004F4D89" w:rsidRPr="00BC3A9F" w:rsidRDefault="004F4D89" w:rsidP="004F4D89">
      <w:pPr>
        <w:autoSpaceDE w:val="0"/>
        <w:autoSpaceDN w:val="0"/>
        <w:adjustRightInd w:val="0"/>
        <w:spacing w:after="0" w:line="240" w:lineRule="auto"/>
        <w:ind w:firstLine="567"/>
        <w:jc w:val="both"/>
        <w:rPr>
          <w:rFonts w:asciiTheme="minorHAnsi" w:hAnsiTheme="minorHAnsi" w:cstheme="minorHAnsi"/>
          <w:sz w:val="22"/>
        </w:rPr>
      </w:pPr>
    </w:p>
    <w:p w14:paraId="1934DAFF" w14:textId="20B7C7B3" w:rsidR="00BC3A9F" w:rsidRDefault="00BC3A9F" w:rsidP="004F4D89">
      <w:pPr>
        <w:autoSpaceDE w:val="0"/>
        <w:autoSpaceDN w:val="0"/>
        <w:adjustRightInd w:val="0"/>
        <w:spacing w:after="0" w:line="240" w:lineRule="auto"/>
        <w:ind w:firstLine="567"/>
        <w:jc w:val="both"/>
        <w:rPr>
          <w:rFonts w:asciiTheme="minorHAnsi" w:hAnsiTheme="minorHAnsi" w:cstheme="minorHAnsi"/>
          <w:sz w:val="22"/>
        </w:rPr>
      </w:pPr>
      <w:r w:rsidRPr="00BC3A9F">
        <w:rPr>
          <w:rFonts w:asciiTheme="minorHAnsi" w:hAnsiTheme="minorHAnsi" w:cstheme="minorHAnsi"/>
          <w:sz w:val="22"/>
        </w:rPr>
        <w:t>As Medicinas Tradicionais e Complementares são compostas por a</w:t>
      </w:r>
      <w:r w:rsidR="004F4D89">
        <w:rPr>
          <w:rFonts w:asciiTheme="minorHAnsi" w:hAnsiTheme="minorHAnsi" w:cstheme="minorHAnsi"/>
          <w:sz w:val="22"/>
        </w:rPr>
        <w:t xml:space="preserve">bordagens de cuidado e recursos </w:t>
      </w:r>
      <w:r w:rsidRPr="00BC3A9F">
        <w:rPr>
          <w:rFonts w:asciiTheme="minorHAnsi" w:hAnsiTheme="minorHAnsi" w:cstheme="minorHAnsi"/>
          <w:sz w:val="22"/>
        </w:rPr>
        <w:t>terapêuticos que se desenvolveram e possuem um importante papel</w:t>
      </w:r>
      <w:r w:rsidR="004F4D89">
        <w:rPr>
          <w:rFonts w:asciiTheme="minorHAnsi" w:hAnsiTheme="minorHAnsi" w:cstheme="minorHAnsi"/>
          <w:sz w:val="22"/>
        </w:rPr>
        <w:t xml:space="preserve"> na saúde global. A Organização </w:t>
      </w:r>
      <w:r w:rsidRPr="00BC3A9F">
        <w:rPr>
          <w:rFonts w:asciiTheme="minorHAnsi" w:hAnsiTheme="minorHAnsi" w:cstheme="minorHAnsi"/>
          <w:sz w:val="22"/>
        </w:rPr>
        <w:t>Mundial da Saúde (OMS) incentiva e fortalece a inserção, reconhe</w:t>
      </w:r>
      <w:r w:rsidR="004F4D89">
        <w:rPr>
          <w:rFonts w:asciiTheme="minorHAnsi" w:hAnsiTheme="minorHAnsi" w:cstheme="minorHAnsi"/>
          <w:sz w:val="22"/>
        </w:rPr>
        <w:t xml:space="preserve">cimento e regulamentação destas </w:t>
      </w:r>
      <w:r w:rsidRPr="00BC3A9F">
        <w:rPr>
          <w:rFonts w:asciiTheme="minorHAnsi" w:hAnsiTheme="minorHAnsi" w:cstheme="minorHAnsi"/>
          <w:sz w:val="22"/>
        </w:rPr>
        <w:t>práticas, produtos e de seus praticantes nos Sistemas Nacionais de Saúde. Neste sentido,</w:t>
      </w:r>
      <w:r w:rsidR="004F4D89">
        <w:rPr>
          <w:rFonts w:asciiTheme="minorHAnsi" w:hAnsiTheme="minorHAnsi" w:cstheme="minorHAnsi"/>
          <w:sz w:val="22"/>
        </w:rPr>
        <w:t xml:space="preserve"> atualizou as suas </w:t>
      </w:r>
      <w:r w:rsidRPr="00BC3A9F">
        <w:rPr>
          <w:rFonts w:asciiTheme="minorHAnsi" w:hAnsiTheme="minorHAnsi" w:cstheme="minorHAnsi"/>
          <w:sz w:val="22"/>
        </w:rPr>
        <w:t>diretrizes a partir do documento “Estratégia da OMS sobre Medicinas Tradicionais para 2014-2023”.</w:t>
      </w:r>
    </w:p>
    <w:p w14:paraId="4574F2B2" w14:textId="77777777" w:rsidR="004F4D89" w:rsidRPr="00BC3A9F" w:rsidRDefault="004F4D89" w:rsidP="004F4D89">
      <w:pPr>
        <w:autoSpaceDE w:val="0"/>
        <w:autoSpaceDN w:val="0"/>
        <w:adjustRightInd w:val="0"/>
        <w:spacing w:after="0" w:line="240" w:lineRule="auto"/>
        <w:ind w:firstLine="567"/>
        <w:jc w:val="both"/>
        <w:rPr>
          <w:rFonts w:asciiTheme="minorHAnsi" w:hAnsiTheme="minorHAnsi" w:cstheme="minorHAnsi"/>
          <w:sz w:val="22"/>
        </w:rPr>
      </w:pPr>
    </w:p>
    <w:p w14:paraId="58A4C472" w14:textId="7F61D244" w:rsidR="00BC3A9F" w:rsidRPr="00BC3A9F" w:rsidRDefault="00BC3A9F" w:rsidP="00BC3A9F">
      <w:pPr>
        <w:autoSpaceDE w:val="0"/>
        <w:autoSpaceDN w:val="0"/>
        <w:adjustRightInd w:val="0"/>
        <w:spacing w:after="0" w:line="240" w:lineRule="auto"/>
        <w:ind w:firstLine="567"/>
        <w:jc w:val="both"/>
        <w:rPr>
          <w:rFonts w:asciiTheme="minorHAnsi" w:hAnsiTheme="minorHAnsi" w:cstheme="minorHAnsi"/>
          <w:sz w:val="22"/>
        </w:rPr>
      </w:pPr>
      <w:r w:rsidRPr="00BC3A9F">
        <w:rPr>
          <w:rFonts w:asciiTheme="minorHAnsi" w:hAnsiTheme="minorHAnsi" w:cstheme="minorHAnsi"/>
          <w:sz w:val="22"/>
        </w:rPr>
        <w:t xml:space="preserve">A PNPIC define responsabilidades institucionais para a implantação e </w:t>
      </w:r>
      <w:proofErr w:type="gramStart"/>
      <w:r w:rsidRPr="00BC3A9F">
        <w:rPr>
          <w:rFonts w:asciiTheme="minorHAnsi" w:hAnsiTheme="minorHAnsi" w:cstheme="minorHAnsi"/>
          <w:sz w:val="22"/>
        </w:rPr>
        <w:t>implementação</w:t>
      </w:r>
      <w:proofErr w:type="gramEnd"/>
      <w:r w:rsidRPr="00BC3A9F">
        <w:rPr>
          <w:rFonts w:asciiTheme="minorHAnsi" w:hAnsiTheme="minorHAnsi" w:cstheme="minorHAnsi"/>
          <w:sz w:val="22"/>
        </w:rPr>
        <w:t xml:space="preserve"> das práticas</w:t>
      </w:r>
      <w:r w:rsidR="004F4D89">
        <w:rPr>
          <w:rFonts w:asciiTheme="minorHAnsi" w:hAnsiTheme="minorHAnsi" w:cstheme="minorHAnsi"/>
          <w:sz w:val="22"/>
        </w:rPr>
        <w:t xml:space="preserve"> </w:t>
      </w:r>
      <w:r w:rsidRPr="00BC3A9F">
        <w:rPr>
          <w:rFonts w:asciiTheme="minorHAnsi" w:hAnsiTheme="minorHAnsi" w:cstheme="minorHAnsi"/>
          <w:sz w:val="22"/>
        </w:rPr>
        <w:t>integrativas e complementares (PICS) e orienta que estados, distrito federal e municípios instituam suas</w:t>
      </w:r>
      <w:r w:rsidR="004F4D89">
        <w:rPr>
          <w:rFonts w:asciiTheme="minorHAnsi" w:hAnsiTheme="minorHAnsi" w:cstheme="minorHAnsi"/>
          <w:sz w:val="22"/>
        </w:rPr>
        <w:t xml:space="preserve"> </w:t>
      </w:r>
      <w:r w:rsidRPr="00BC3A9F">
        <w:rPr>
          <w:rFonts w:asciiTheme="minorHAnsi" w:hAnsiTheme="minorHAnsi" w:cstheme="minorHAnsi"/>
          <w:sz w:val="22"/>
        </w:rPr>
        <w:t>próprias normativas trazendo para o Sistema único de Saúde (SUS) práticas que atendam as necessidades</w:t>
      </w:r>
      <w:r w:rsidR="004F4D89">
        <w:rPr>
          <w:rFonts w:asciiTheme="minorHAnsi" w:hAnsiTheme="minorHAnsi" w:cstheme="minorHAnsi"/>
          <w:sz w:val="22"/>
        </w:rPr>
        <w:t xml:space="preserve"> </w:t>
      </w:r>
      <w:r w:rsidRPr="00BC3A9F">
        <w:rPr>
          <w:rFonts w:asciiTheme="minorHAnsi" w:hAnsiTheme="minorHAnsi" w:cstheme="minorHAnsi"/>
          <w:sz w:val="22"/>
        </w:rPr>
        <w:t>regionais.</w:t>
      </w:r>
    </w:p>
    <w:p w14:paraId="66CC68EC" w14:textId="77777777" w:rsidR="004F4D89" w:rsidRDefault="004F4D89" w:rsidP="00BC3A9F">
      <w:pPr>
        <w:autoSpaceDE w:val="0"/>
        <w:autoSpaceDN w:val="0"/>
        <w:adjustRightInd w:val="0"/>
        <w:spacing w:after="0" w:line="240" w:lineRule="auto"/>
        <w:ind w:firstLine="567"/>
        <w:jc w:val="both"/>
        <w:rPr>
          <w:rFonts w:asciiTheme="minorHAnsi" w:hAnsiTheme="minorHAnsi" w:cstheme="minorHAnsi"/>
          <w:sz w:val="22"/>
        </w:rPr>
      </w:pPr>
    </w:p>
    <w:p w14:paraId="6B17F4BA" w14:textId="65D16EBE" w:rsidR="00BC3A9F" w:rsidRDefault="00BC3A9F" w:rsidP="00BC3A9F">
      <w:pPr>
        <w:autoSpaceDE w:val="0"/>
        <w:autoSpaceDN w:val="0"/>
        <w:adjustRightInd w:val="0"/>
        <w:spacing w:after="0" w:line="240" w:lineRule="auto"/>
        <w:ind w:firstLine="567"/>
        <w:jc w:val="both"/>
        <w:rPr>
          <w:rFonts w:asciiTheme="minorHAnsi" w:hAnsiTheme="minorHAnsi" w:cstheme="minorHAnsi"/>
          <w:sz w:val="22"/>
        </w:rPr>
      </w:pPr>
      <w:r w:rsidRPr="00BC3A9F">
        <w:rPr>
          <w:rFonts w:asciiTheme="minorHAnsi" w:hAnsiTheme="minorHAnsi" w:cstheme="minorHAnsi"/>
          <w:sz w:val="22"/>
        </w:rPr>
        <w:t>Os 10 anos da Política trouxeram avanços significativos para a qualificação do acesso e da resolutividade na</w:t>
      </w:r>
      <w:r w:rsidR="00E668C7">
        <w:rPr>
          <w:rFonts w:asciiTheme="minorHAnsi" w:hAnsiTheme="minorHAnsi" w:cstheme="minorHAnsi"/>
          <w:sz w:val="22"/>
        </w:rPr>
        <w:t xml:space="preserve"> </w:t>
      </w:r>
      <w:r w:rsidRPr="00BC3A9F">
        <w:rPr>
          <w:rFonts w:asciiTheme="minorHAnsi" w:hAnsiTheme="minorHAnsi" w:cstheme="minorHAnsi"/>
          <w:sz w:val="22"/>
        </w:rPr>
        <w:t>Rede de Atenção à Saúde, com mais de 5.000 estabelecimentos que ofertam PICS. O segundo ciclo do</w:t>
      </w:r>
      <w:r w:rsidR="004F4D89">
        <w:rPr>
          <w:rFonts w:asciiTheme="minorHAnsi" w:hAnsiTheme="minorHAnsi" w:cstheme="minorHAnsi"/>
          <w:sz w:val="22"/>
        </w:rPr>
        <w:t xml:space="preserve"> </w:t>
      </w:r>
      <w:r w:rsidRPr="00BC3A9F">
        <w:rPr>
          <w:rFonts w:asciiTheme="minorHAnsi" w:hAnsiTheme="minorHAnsi" w:cstheme="minorHAnsi"/>
          <w:sz w:val="22"/>
        </w:rPr>
        <w:t>Programa Nacional de Melhoria do Acesso e da Qualidade na Atenção Básica (PMAQ) avaliou mais de 30 mil</w:t>
      </w:r>
      <w:r w:rsidR="004F4D89">
        <w:rPr>
          <w:rFonts w:asciiTheme="minorHAnsi" w:hAnsiTheme="minorHAnsi" w:cstheme="minorHAnsi"/>
          <w:sz w:val="22"/>
        </w:rPr>
        <w:t xml:space="preserve"> </w:t>
      </w:r>
      <w:r w:rsidRPr="00BC3A9F">
        <w:rPr>
          <w:rFonts w:asciiTheme="minorHAnsi" w:hAnsiTheme="minorHAnsi" w:cstheme="minorHAnsi"/>
          <w:sz w:val="22"/>
        </w:rPr>
        <w:t xml:space="preserve">equipes de atenção básica no território nacional e demonstrou que as 14 práticas a </w:t>
      </w:r>
      <w:proofErr w:type="gramStart"/>
      <w:r w:rsidRPr="00BC3A9F">
        <w:rPr>
          <w:rFonts w:asciiTheme="minorHAnsi" w:hAnsiTheme="minorHAnsi" w:cstheme="minorHAnsi"/>
          <w:sz w:val="22"/>
        </w:rPr>
        <w:t>serem</w:t>
      </w:r>
      <w:proofErr w:type="gramEnd"/>
      <w:r w:rsidRPr="00BC3A9F">
        <w:rPr>
          <w:rFonts w:asciiTheme="minorHAnsi" w:hAnsiTheme="minorHAnsi" w:cstheme="minorHAnsi"/>
          <w:sz w:val="22"/>
        </w:rPr>
        <w:t xml:space="preserve"> incluídas por esta</w:t>
      </w:r>
      <w:r w:rsidR="004F4D89">
        <w:rPr>
          <w:rFonts w:asciiTheme="minorHAnsi" w:hAnsiTheme="minorHAnsi" w:cstheme="minorHAnsi"/>
          <w:sz w:val="22"/>
        </w:rPr>
        <w:t xml:space="preserve"> </w:t>
      </w:r>
      <w:r w:rsidRPr="00BC3A9F">
        <w:rPr>
          <w:rFonts w:asciiTheme="minorHAnsi" w:hAnsiTheme="minorHAnsi" w:cstheme="minorHAnsi"/>
          <w:sz w:val="22"/>
        </w:rPr>
        <w:t>Portaria estão presentes nos serviços de saúde em todo o país.</w:t>
      </w:r>
    </w:p>
    <w:p w14:paraId="62F80DD9" w14:textId="77777777" w:rsidR="004F4D89" w:rsidRPr="00BC3A9F" w:rsidRDefault="004F4D89" w:rsidP="00BC3A9F">
      <w:pPr>
        <w:autoSpaceDE w:val="0"/>
        <w:autoSpaceDN w:val="0"/>
        <w:adjustRightInd w:val="0"/>
        <w:spacing w:after="0" w:line="240" w:lineRule="auto"/>
        <w:ind w:firstLine="567"/>
        <w:jc w:val="both"/>
        <w:rPr>
          <w:rFonts w:asciiTheme="minorHAnsi" w:hAnsiTheme="minorHAnsi" w:cstheme="minorHAnsi"/>
          <w:sz w:val="22"/>
        </w:rPr>
      </w:pPr>
    </w:p>
    <w:p w14:paraId="652B005A" w14:textId="42EAB0E3" w:rsidR="00BC3A9F" w:rsidRPr="00BC3A9F" w:rsidRDefault="00BC3A9F" w:rsidP="004F4D89">
      <w:pPr>
        <w:autoSpaceDE w:val="0"/>
        <w:autoSpaceDN w:val="0"/>
        <w:adjustRightInd w:val="0"/>
        <w:spacing w:after="0" w:line="240" w:lineRule="auto"/>
        <w:ind w:firstLine="567"/>
        <w:jc w:val="both"/>
        <w:rPr>
          <w:rFonts w:asciiTheme="minorHAnsi" w:hAnsiTheme="minorHAnsi" w:cstheme="minorHAnsi"/>
          <w:sz w:val="22"/>
        </w:rPr>
      </w:pPr>
      <w:r w:rsidRPr="00BC3A9F">
        <w:rPr>
          <w:rFonts w:asciiTheme="minorHAnsi" w:hAnsiTheme="minorHAnsi" w:cstheme="minorHAnsi"/>
          <w:sz w:val="22"/>
        </w:rPr>
        <w:t>Esta Portaria, portanto, atende às diretrizes da OMS e visa avançar na institucionalização das PICS no âmbito</w:t>
      </w:r>
      <w:r w:rsidR="004F4D89">
        <w:rPr>
          <w:rFonts w:asciiTheme="minorHAnsi" w:hAnsiTheme="minorHAnsi" w:cstheme="minorHAnsi"/>
          <w:sz w:val="22"/>
        </w:rPr>
        <w:t xml:space="preserve"> </w:t>
      </w:r>
      <w:r w:rsidRPr="00BC3A9F">
        <w:rPr>
          <w:rFonts w:asciiTheme="minorHAnsi" w:hAnsiTheme="minorHAnsi" w:cstheme="minorHAnsi"/>
          <w:sz w:val="22"/>
        </w:rPr>
        <w:t>do SUS.</w:t>
      </w:r>
    </w:p>
    <w:p w14:paraId="32F4827F" w14:textId="77777777" w:rsidR="00BC3A9F" w:rsidRDefault="00BC3A9F" w:rsidP="003D5B5D">
      <w:pPr>
        <w:spacing w:before="100" w:beforeAutospacing="1" w:after="100" w:afterAutospacing="1" w:line="240" w:lineRule="auto"/>
        <w:ind w:left="567"/>
        <w:contextualSpacing/>
        <w:jc w:val="both"/>
        <w:rPr>
          <w:rFonts w:asciiTheme="minorHAnsi" w:hAnsiTheme="minorHAnsi" w:cstheme="minorHAnsi"/>
          <w:b/>
          <w:sz w:val="22"/>
        </w:rPr>
      </w:pPr>
    </w:p>
    <w:p w14:paraId="693F11EF" w14:textId="18B3A8D1" w:rsidR="00BC3A9F" w:rsidRPr="00B46A51" w:rsidRDefault="00BC3A9F" w:rsidP="003D5B5D">
      <w:pPr>
        <w:spacing w:before="100" w:beforeAutospacing="1" w:after="100" w:afterAutospacing="1" w:line="240" w:lineRule="auto"/>
        <w:ind w:left="567"/>
        <w:contextualSpacing/>
        <w:jc w:val="both"/>
        <w:rPr>
          <w:rFonts w:asciiTheme="minorHAnsi" w:hAnsiTheme="minorHAnsi" w:cstheme="minorHAnsi"/>
          <w:b/>
          <w:sz w:val="22"/>
          <w:u w:val="single"/>
        </w:rPr>
      </w:pPr>
      <w:r w:rsidRPr="00B46A51">
        <w:rPr>
          <w:rFonts w:asciiTheme="minorHAnsi" w:hAnsiTheme="minorHAnsi" w:cstheme="minorHAnsi"/>
          <w:b/>
          <w:sz w:val="22"/>
          <w:u w:val="single"/>
        </w:rPr>
        <w:t>A Portaria 849 de 27/03/2017 cita que:</w:t>
      </w:r>
    </w:p>
    <w:p w14:paraId="339FE8D3" w14:textId="77777777" w:rsidR="00BC3A9F" w:rsidRDefault="00BC3A9F" w:rsidP="003D5B5D">
      <w:pPr>
        <w:spacing w:before="100" w:beforeAutospacing="1" w:after="100" w:afterAutospacing="1" w:line="240" w:lineRule="auto"/>
        <w:ind w:left="567"/>
        <w:contextualSpacing/>
        <w:jc w:val="both"/>
        <w:rPr>
          <w:rFonts w:asciiTheme="minorHAnsi" w:hAnsiTheme="minorHAnsi" w:cstheme="minorHAnsi"/>
          <w:b/>
          <w:sz w:val="22"/>
        </w:rPr>
      </w:pPr>
    </w:p>
    <w:p w14:paraId="36078F0F" w14:textId="298F830A" w:rsidR="004F4D89" w:rsidRDefault="004F4D89" w:rsidP="004F4D89">
      <w:pPr>
        <w:autoSpaceDE w:val="0"/>
        <w:autoSpaceDN w:val="0"/>
        <w:adjustRightInd w:val="0"/>
        <w:spacing w:after="0" w:line="240" w:lineRule="auto"/>
        <w:ind w:left="567"/>
        <w:jc w:val="both"/>
        <w:rPr>
          <w:rFonts w:cs="Calibri"/>
          <w:i/>
          <w:sz w:val="22"/>
        </w:rPr>
      </w:pPr>
      <w:r w:rsidRPr="004F4D89">
        <w:rPr>
          <w:rFonts w:cs="Calibri"/>
          <w:i/>
          <w:sz w:val="22"/>
        </w:rPr>
        <w:t>Art. 1º Inclui na Política Nacional de Práticas Integrativas e Complementares (PNPIC), instituída pela Portaria</w:t>
      </w:r>
      <w:r w:rsidR="00521391">
        <w:rPr>
          <w:rFonts w:cs="Calibri"/>
          <w:i/>
          <w:sz w:val="22"/>
        </w:rPr>
        <w:t xml:space="preserve"> </w:t>
      </w:r>
      <w:r w:rsidRPr="004F4D89">
        <w:rPr>
          <w:rFonts w:cs="Calibri"/>
          <w:i/>
          <w:sz w:val="22"/>
        </w:rPr>
        <w:t xml:space="preserve">nº 971/GM/MS, de </w:t>
      </w:r>
      <w:proofErr w:type="gramStart"/>
      <w:r w:rsidRPr="004F4D89">
        <w:rPr>
          <w:rFonts w:cs="Calibri"/>
          <w:i/>
          <w:sz w:val="22"/>
        </w:rPr>
        <w:t>3</w:t>
      </w:r>
      <w:proofErr w:type="gramEnd"/>
      <w:r w:rsidRPr="004F4D89">
        <w:rPr>
          <w:rFonts w:cs="Calibri"/>
          <w:i/>
          <w:sz w:val="22"/>
        </w:rPr>
        <w:t xml:space="preserve"> de maio de 2006, publicada no Diário Oficial da União nº 84, de 4 de maio de 2006,</w:t>
      </w:r>
      <w:r>
        <w:rPr>
          <w:rFonts w:cs="Calibri"/>
          <w:i/>
          <w:sz w:val="22"/>
        </w:rPr>
        <w:t xml:space="preserve"> </w:t>
      </w:r>
      <w:r w:rsidRPr="004F4D89">
        <w:rPr>
          <w:rFonts w:cs="Calibri"/>
          <w:i/>
          <w:sz w:val="22"/>
        </w:rPr>
        <w:t xml:space="preserve">Seção 1, </w:t>
      </w:r>
      <w:proofErr w:type="spellStart"/>
      <w:r w:rsidRPr="004F4D89">
        <w:rPr>
          <w:rFonts w:cs="Calibri"/>
          <w:i/>
          <w:sz w:val="22"/>
        </w:rPr>
        <w:t>pág</w:t>
      </w:r>
      <w:proofErr w:type="spellEnd"/>
      <w:r w:rsidRPr="004F4D89">
        <w:rPr>
          <w:rFonts w:cs="Calibri"/>
          <w:i/>
          <w:sz w:val="22"/>
        </w:rPr>
        <w:t xml:space="preserve"> 20, as seguintes práticas: </w:t>
      </w:r>
      <w:proofErr w:type="spellStart"/>
      <w:r w:rsidRPr="004F4D89">
        <w:rPr>
          <w:rFonts w:cs="Calibri"/>
          <w:i/>
          <w:sz w:val="22"/>
        </w:rPr>
        <w:t>Arteterapia</w:t>
      </w:r>
      <w:proofErr w:type="spellEnd"/>
      <w:r w:rsidRPr="004F4D89">
        <w:rPr>
          <w:rFonts w:cs="Calibri"/>
          <w:i/>
          <w:sz w:val="22"/>
        </w:rPr>
        <w:t xml:space="preserve">, </w:t>
      </w:r>
      <w:proofErr w:type="spellStart"/>
      <w:r w:rsidRPr="004F4D89">
        <w:rPr>
          <w:rFonts w:cs="Calibri"/>
          <w:i/>
          <w:sz w:val="22"/>
        </w:rPr>
        <w:t>Ayurveda</w:t>
      </w:r>
      <w:proofErr w:type="spellEnd"/>
      <w:r w:rsidRPr="004F4D89">
        <w:rPr>
          <w:rFonts w:cs="Calibri"/>
          <w:i/>
          <w:sz w:val="22"/>
        </w:rPr>
        <w:t xml:space="preserve">, </w:t>
      </w:r>
      <w:proofErr w:type="spellStart"/>
      <w:r w:rsidRPr="004F4D89">
        <w:rPr>
          <w:rFonts w:cs="Calibri"/>
          <w:i/>
          <w:sz w:val="22"/>
        </w:rPr>
        <w:t>Biodança</w:t>
      </w:r>
      <w:proofErr w:type="spellEnd"/>
      <w:r w:rsidRPr="004F4D89">
        <w:rPr>
          <w:rFonts w:cs="Calibri"/>
          <w:i/>
          <w:sz w:val="22"/>
        </w:rPr>
        <w:t>, Dança Circular, Meditação,</w:t>
      </w:r>
      <w:r>
        <w:rPr>
          <w:rFonts w:cs="Calibri"/>
          <w:i/>
          <w:sz w:val="22"/>
        </w:rPr>
        <w:t xml:space="preserve"> </w:t>
      </w:r>
      <w:r w:rsidRPr="004F4D89">
        <w:rPr>
          <w:rFonts w:cs="Calibri"/>
          <w:i/>
          <w:sz w:val="22"/>
        </w:rPr>
        <w:t xml:space="preserve">Musicoterapia, </w:t>
      </w:r>
      <w:proofErr w:type="spellStart"/>
      <w:r w:rsidRPr="004F4D89">
        <w:rPr>
          <w:rFonts w:cs="Calibri"/>
          <w:i/>
          <w:sz w:val="22"/>
        </w:rPr>
        <w:t>Naturopatia</w:t>
      </w:r>
      <w:proofErr w:type="spellEnd"/>
      <w:r w:rsidRPr="004F4D89">
        <w:rPr>
          <w:rFonts w:cs="Calibri"/>
          <w:i/>
          <w:sz w:val="22"/>
        </w:rPr>
        <w:t xml:space="preserve">, </w:t>
      </w:r>
      <w:proofErr w:type="spellStart"/>
      <w:r w:rsidRPr="004F4D89">
        <w:rPr>
          <w:rFonts w:cs="Calibri"/>
          <w:i/>
          <w:sz w:val="22"/>
        </w:rPr>
        <w:t>Osteopatia</w:t>
      </w:r>
      <w:proofErr w:type="spellEnd"/>
      <w:r w:rsidRPr="004F4D89">
        <w:rPr>
          <w:rFonts w:cs="Calibri"/>
          <w:i/>
          <w:sz w:val="22"/>
        </w:rPr>
        <w:t xml:space="preserve">, </w:t>
      </w:r>
      <w:proofErr w:type="spellStart"/>
      <w:r w:rsidRPr="004F4D89">
        <w:rPr>
          <w:rFonts w:cs="Calibri"/>
          <w:i/>
          <w:sz w:val="22"/>
        </w:rPr>
        <w:t>Quiropraxia</w:t>
      </w:r>
      <w:proofErr w:type="spellEnd"/>
      <w:r w:rsidRPr="004F4D89">
        <w:rPr>
          <w:rFonts w:cs="Calibri"/>
          <w:i/>
          <w:sz w:val="22"/>
        </w:rPr>
        <w:t xml:space="preserve">, </w:t>
      </w:r>
      <w:proofErr w:type="spellStart"/>
      <w:r w:rsidRPr="004F4D89">
        <w:rPr>
          <w:rFonts w:cs="Calibri"/>
          <w:i/>
          <w:sz w:val="22"/>
        </w:rPr>
        <w:t>Reflexoterapia</w:t>
      </w:r>
      <w:proofErr w:type="spellEnd"/>
      <w:r w:rsidRPr="004F4D89">
        <w:rPr>
          <w:rFonts w:cs="Calibri"/>
          <w:i/>
          <w:sz w:val="22"/>
        </w:rPr>
        <w:t xml:space="preserve">, Reiki, </w:t>
      </w:r>
      <w:proofErr w:type="spellStart"/>
      <w:r w:rsidRPr="004F4D89">
        <w:rPr>
          <w:rFonts w:cs="Calibri"/>
          <w:i/>
          <w:sz w:val="22"/>
        </w:rPr>
        <w:t>Shantala</w:t>
      </w:r>
      <w:proofErr w:type="spellEnd"/>
      <w:r w:rsidRPr="004F4D89">
        <w:rPr>
          <w:rFonts w:cs="Calibri"/>
          <w:i/>
          <w:sz w:val="22"/>
        </w:rPr>
        <w:t>, Terapia Comunitária</w:t>
      </w:r>
      <w:r>
        <w:rPr>
          <w:rFonts w:cs="Calibri"/>
          <w:i/>
          <w:sz w:val="22"/>
        </w:rPr>
        <w:t xml:space="preserve"> </w:t>
      </w:r>
      <w:r w:rsidRPr="004F4D89">
        <w:rPr>
          <w:rFonts w:cs="Calibri"/>
          <w:i/>
          <w:sz w:val="22"/>
        </w:rPr>
        <w:t>Integrativa e Yoga apresentadas no anexo a esta Portaria.</w:t>
      </w:r>
    </w:p>
    <w:p w14:paraId="28CB85E5" w14:textId="77777777" w:rsidR="004F4D89" w:rsidRPr="004F4D89" w:rsidRDefault="004F4D89" w:rsidP="004F4D89">
      <w:pPr>
        <w:autoSpaceDE w:val="0"/>
        <w:autoSpaceDN w:val="0"/>
        <w:adjustRightInd w:val="0"/>
        <w:spacing w:after="0" w:line="240" w:lineRule="auto"/>
        <w:ind w:left="567"/>
        <w:jc w:val="both"/>
        <w:rPr>
          <w:rFonts w:cs="Calibri"/>
          <w:i/>
          <w:sz w:val="22"/>
        </w:rPr>
      </w:pPr>
    </w:p>
    <w:p w14:paraId="3F601C50" w14:textId="4DC2143F" w:rsidR="00BC3A9F" w:rsidRDefault="004F4D89" w:rsidP="004F4D89">
      <w:pPr>
        <w:autoSpaceDE w:val="0"/>
        <w:autoSpaceDN w:val="0"/>
        <w:adjustRightInd w:val="0"/>
        <w:spacing w:after="0" w:line="240" w:lineRule="auto"/>
        <w:ind w:left="567"/>
        <w:jc w:val="both"/>
        <w:rPr>
          <w:rFonts w:cs="Calibri"/>
          <w:i/>
          <w:sz w:val="22"/>
        </w:rPr>
      </w:pPr>
      <w:proofErr w:type="spellStart"/>
      <w:r w:rsidRPr="004F4D89">
        <w:rPr>
          <w:rFonts w:cs="Calibri"/>
          <w:i/>
          <w:sz w:val="22"/>
        </w:rPr>
        <w:t>Art</w:t>
      </w:r>
      <w:proofErr w:type="spellEnd"/>
      <w:r w:rsidRPr="004F4D89">
        <w:rPr>
          <w:rFonts w:cs="Calibri"/>
          <w:i/>
          <w:sz w:val="22"/>
        </w:rPr>
        <w:t xml:space="preserve"> 2º Define que as práticas citadas nesta Portaria atendem as diretrizes da Política Nacional de Práticas</w:t>
      </w:r>
      <w:r w:rsidR="00521391">
        <w:rPr>
          <w:rFonts w:cs="Calibri"/>
          <w:i/>
          <w:sz w:val="22"/>
        </w:rPr>
        <w:t xml:space="preserve"> </w:t>
      </w:r>
      <w:r w:rsidRPr="004F4D89">
        <w:rPr>
          <w:rFonts w:cs="Calibri"/>
          <w:i/>
          <w:sz w:val="22"/>
        </w:rPr>
        <w:t>Integrativas e Complementares no SUS.</w:t>
      </w:r>
    </w:p>
    <w:p w14:paraId="7CCBF064" w14:textId="77777777" w:rsidR="004F4D89" w:rsidRPr="004F4D89" w:rsidRDefault="004F4D89" w:rsidP="004F4D89">
      <w:pPr>
        <w:autoSpaceDE w:val="0"/>
        <w:autoSpaceDN w:val="0"/>
        <w:adjustRightInd w:val="0"/>
        <w:spacing w:after="0" w:line="240" w:lineRule="auto"/>
        <w:ind w:left="567"/>
        <w:jc w:val="both"/>
        <w:rPr>
          <w:rFonts w:cs="Calibri"/>
          <w:sz w:val="22"/>
        </w:rPr>
      </w:pPr>
    </w:p>
    <w:p w14:paraId="79F1A45B" w14:textId="77777777" w:rsidR="004F4D89" w:rsidRDefault="004F4D89" w:rsidP="004F4D89">
      <w:pPr>
        <w:autoSpaceDE w:val="0"/>
        <w:autoSpaceDN w:val="0"/>
        <w:adjustRightInd w:val="0"/>
        <w:spacing w:after="0" w:line="240" w:lineRule="auto"/>
        <w:ind w:left="567"/>
        <w:jc w:val="both"/>
        <w:rPr>
          <w:rFonts w:asciiTheme="minorHAnsi" w:hAnsiTheme="minorHAnsi" w:cstheme="minorHAnsi"/>
          <w:b/>
          <w:sz w:val="22"/>
        </w:rPr>
      </w:pPr>
    </w:p>
    <w:p w14:paraId="463B24AE" w14:textId="77777777" w:rsidR="004F4D89" w:rsidRDefault="004F4D89" w:rsidP="004F4D89">
      <w:pPr>
        <w:autoSpaceDE w:val="0"/>
        <w:autoSpaceDN w:val="0"/>
        <w:adjustRightInd w:val="0"/>
        <w:spacing w:after="0" w:line="240" w:lineRule="auto"/>
        <w:ind w:left="567"/>
        <w:jc w:val="both"/>
        <w:rPr>
          <w:rFonts w:asciiTheme="minorHAnsi" w:hAnsiTheme="minorHAnsi" w:cstheme="minorHAnsi"/>
          <w:b/>
          <w:sz w:val="22"/>
        </w:rPr>
      </w:pPr>
    </w:p>
    <w:p w14:paraId="65FAF728" w14:textId="77777777" w:rsidR="004F4D89" w:rsidRDefault="004F4D89" w:rsidP="004F4D89">
      <w:pPr>
        <w:autoSpaceDE w:val="0"/>
        <w:autoSpaceDN w:val="0"/>
        <w:adjustRightInd w:val="0"/>
        <w:spacing w:after="0" w:line="240" w:lineRule="auto"/>
        <w:ind w:left="567"/>
        <w:jc w:val="both"/>
        <w:rPr>
          <w:rFonts w:asciiTheme="minorHAnsi" w:hAnsiTheme="minorHAnsi" w:cstheme="minorHAnsi"/>
          <w:b/>
          <w:sz w:val="22"/>
        </w:rPr>
      </w:pPr>
    </w:p>
    <w:p w14:paraId="67E8B277" w14:textId="77777777" w:rsidR="004F4D89" w:rsidRDefault="004F4D89" w:rsidP="004F4D89">
      <w:pPr>
        <w:autoSpaceDE w:val="0"/>
        <w:autoSpaceDN w:val="0"/>
        <w:adjustRightInd w:val="0"/>
        <w:spacing w:after="0" w:line="240" w:lineRule="auto"/>
        <w:ind w:left="567"/>
        <w:jc w:val="both"/>
        <w:rPr>
          <w:rFonts w:asciiTheme="minorHAnsi" w:hAnsiTheme="minorHAnsi" w:cstheme="minorHAnsi"/>
          <w:b/>
          <w:sz w:val="22"/>
        </w:rPr>
      </w:pPr>
    </w:p>
    <w:p w14:paraId="65135F83" w14:textId="77777777" w:rsidR="004F4D89" w:rsidRDefault="004F4D89" w:rsidP="004F4D89">
      <w:pPr>
        <w:autoSpaceDE w:val="0"/>
        <w:autoSpaceDN w:val="0"/>
        <w:adjustRightInd w:val="0"/>
        <w:spacing w:after="0" w:line="240" w:lineRule="auto"/>
        <w:ind w:left="567"/>
        <w:jc w:val="both"/>
        <w:rPr>
          <w:rFonts w:asciiTheme="minorHAnsi" w:hAnsiTheme="minorHAnsi" w:cstheme="minorHAnsi"/>
          <w:b/>
          <w:sz w:val="22"/>
        </w:rPr>
      </w:pPr>
    </w:p>
    <w:p w14:paraId="36D2160E" w14:textId="4002C751" w:rsidR="004F4D89" w:rsidRDefault="004F4D89" w:rsidP="004F4D89">
      <w:pPr>
        <w:autoSpaceDE w:val="0"/>
        <w:autoSpaceDN w:val="0"/>
        <w:adjustRightInd w:val="0"/>
        <w:spacing w:after="0" w:line="240" w:lineRule="auto"/>
        <w:ind w:left="567"/>
        <w:jc w:val="both"/>
        <w:rPr>
          <w:rFonts w:asciiTheme="minorHAnsi" w:hAnsiTheme="minorHAnsi" w:cstheme="minorHAnsi"/>
          <w:b/>
          <w:sz w:val="22"/>
        </w:rPr>
      </w:pPr>
      <w:r>
        <w:rPr>
          <w:rFonts w:asciiTheme="minorHAnsi" w:hAnsiTheme="minorHAnsi" w:cstheme="minorHAnsi"/>
          <w:b/>
          <w:sz w:val="22"/>
        </w:rPr>
        <w:lastRenderedPageBreak/>
        <w:t>Das definições:</w:t>
      </w:r>
    </w:p>
    <w:p w14:paraId="32B0B454" w14:textId="77777777" w:rsidR="004F4D89" w:rsidRDefault="004F4D89" w:rsidP="004F4D89">
      <w:pPr>
        <w:autoSpaceDE w:val="0"/>
        <w:autoSpaceDN w:val="0"/>
        <w:adjustRightInd w:val="0"/>
        <w:spacing w:after="0" w:line="240" w:lineRule="auto"/>
        <w:ind w:left="567"/>
        <w:jc w:val="both"/>
        <w:rPr>
          <w:rFonts w:asciiTheme="minorHAnsi" w:hAnsiTheme="minorHAnsi" w:cstheme="minorHAnsi"/>
          <w:b/>
          <w:sz w:val="22"/>
        </w:rPr>
      </w:pPr>
    </w:p>
    <w:p w14:paraId="00346B0E" w14:textId="42CA4380" w:rsidR="00B46A51" w:rsidRDefault="00B46A51" w:rsidP="004F4D89">
      <w:pPr>
        <w:autoSpaceDE w:val="0"/>
        <w:autoSpaceDN w:val="0"/>
        <w:adjustRightInd w:val="0"/>
        <w:spacing w:after="0" w:line="240" w:lineRule="auto"/>
        <w:ind w:left="567"/>
        <w:jc w:val="both"/>
        <w:rPr>
          <w:rFonts w:asciiTheme="minorHAnsi" w:hAnsiTheme="minorHAnsi" w:cstheme="minorHAnsi"/>
          <w:b/>
          <w:sz w:val="22"/>
        </w:rPr>
      </w:pPr>
      <w:r>
        <w:rPr>
          <w:rFonts w:asciiTheme="minorHAnsi" w:hAnsiTheme="minorHAnsi" w:cstheme="minorHAnsi"/>
          <w:b/>
          <w:sz w:val="22"/>
        </w:rPr>
        <w:t>ACUPUNTURA</w:t>
      </w:r>
    </w:p>
    <w:p w14:paraId="6C1D4796" w14:textId="77777777" w:rsidR="00B46A51" w:rsidRDefault="00B46A51" w:rsidP="004F4D89">
      <w:pPr>
        <w:autoSpaceDE w:val="0"/>
        <w:autoSpaceDN w:val="0"/>
        <w:adjustRightInd w:val="0"/>
        <w:spacing w:after="0" w:line="240" w:lineRule="auto"/>
        <w:ind w:left="567"/>
        <w:jc w:val="both"/>
        <w:rPr>
          <w:rFonts w:asciiTheme="minorHAnsi" w:hAnsiTheme="minorHAnsi" w:cstheme="minorHAnsi"/>
          <w:b/>
          <w:sz w:val="22"/>
        </w:rPr>
      </w:pPr>
    </w:p>
    <w:p w14:paraId="5A23708E" w14:textId="77777777" w:rsidR="00B46A51" w:rsidRDefault="00B46A51" w:rsidP="00B46A51">
      <w:pPr>
        <w:spacing w:before="100" w:beforeAutospacing="1" w:after="100" w:afterAutospacing="1" w:line="240" w:lineRule="auto"/>
        <w:ind w:firstLine="567"/>
        <w:contextualSpacing/>
        <w:jc w:val="both"/>
        <w:rPr>
          <w:rFonts w:cs="Calibri"/>
          <w:sz w:val="22"/>
        </w:rPr>
      </w:pPr>
      <w:r w:rsidRPr="00B46A51">
        <w:rPr>
          <w:rFonts w:cs="Calibri"/>
          <w:sz w:val="22"/>
        </w:rPr>
        <w:t>A acupuntura é uma terapia milenar de origem chinesa, que consiste na aplicação de agulhas bem finas, em pontos específicos do corpo, para melhorar a imunidade e ajudar no tratamento de problemas emocionais e, até, de algumas doenças físicas como sinusite, asma, enxaqueca ou artrite.</w:t>
      </w:r>
    </w:p>
    <w:p w14:paraId="3A502B9F" w14:textId="77777777" w:rsidR="00B46A51" w:rsidRPr="00B46A51" w:rsidRDefault="00B46A51" w:rsidP="00B46A51">
      <w:pPr>
        <w:spacing w:before="100" w:beforeAutospacing="1" w:after="100" w:afterAutospacing="1" w:line="240" w:lineRule="auto"/>
        <w:ind w:firstLine="567"/>
        <w:contextualSpacing/>
        <w:jc w:val="both"/>
        <w:rPr>
          <w:rFonts w:cs="Calibri"/>
          <w:sz w:val="22"/>
        </w:rPr>
      </w:pPr>
    </w:p>
    <w:p w14:paraId="1CA1EAC1" w14:textId="77777777" w:rsidR="00B46A51" w:rsidRDefault="00B46A51" w:rsidP="00B46A51">
      <w:pPr>
        <w:spacing w:before="100" w:beforeAutospacing="1" w:after="100" w:afterAutospacing="1" w:line="240" w:lineRule="auto"/>
        <w:ind w:firstLine="567"/>
        <w:contextualSpacing/>
        <w:jc w:val="both"/>
        <w:rPr>
          <w:rFonts w:cs="Calibri"/>
          <w:sz w:val="22"/>
        </w:rPr>
      </w:pPr>
      <w:r w:rsidRPr="00B46A51">
        <w:rPr>
          <w:rFonts w:cs="Calibri"/>
          <w:sz w:val="22"/>
        </w:rPr>
        <w:t>As técnicas de acupuntura baseiam-se na ideia de que o corpo é composto de energia, acumulada em várias regiões, que são chamados de meridianos. Se o fluxo de energia nestes meridianos estiver desequilibrado provoca inflamação no corpo, causando sintomas como dor, cansaço e fraqueza.</w:t>
      </w:r>
    </w:p>
    <w:p w14:paraId="30A63C6B" w14:textId="77777777" w:rsidR="00B46A51" w:rsidRPr="00B46A51" w:rsidRDefault="00B46A51" w:rsidP="00B46A51">
      <w:pPr>
        <w:spacing w:before="100" w:beforeAutospacing="1" w:after="100" w:afterAutospacing="1" w:line="240" w:lineRule="auto"/>
        <w:ind w:firstLine="567"/>
        <w:contextualSpacing/>
        <w:jc w:val="both"/>
        <w:rPr>
          <w:rFonts w:cs="Calibri"/>
          <w:sz w:val="22"/>
        </w:rPr>
      </w:pPr>
    </w:p>
    <w:p w14:paraId="0AB7A890" w14:textId="77777777" w:rsidR="00B46A51" w:rsidRPr="00B46A51" w:rsidRDefault="00B46A51" w:rsidP="00B46A51">
      <w:pPr>
        <w:spacing w:before="100" w:beforeAutospacing="1" w:after="100" w:afterAutospacing="1" w:line="240" w:lineRule="auto"/>
        <w:ind w:firstLine="567"/>
        <w:contextualSpacing/>
        <w:jc w:val="both"/>
        <w:rPr>
          <w:rFonts w:cs="Calibri"/>
          <w:sz w:val="22"/>
        </w:rPr>
      </w:pPr>
      <w:r w:rsidRPr="00B46A51">
        <w:rPr>
          <w:rFonts w:cs="Calibri"/>
          <w:sz w:val="22"/>
        </w:rPr>
        <w:t xml:space="preserve">Por isso, o objetivo do tratamento com acupuntura é restabelecer o equilíbrio do corpo, facilitando a circulação de energia, desencadeando efeitos analgésicos e anti-inflamatórios. No entanto, este tipo de tratamento deve ser realizado por profissionais capacitados e </w:t>
      </w:r>
      <w:proofErr w:type="gramStart"/>
      <w:r w:rsidRPr="00B46A51">
        <w:rPr>
          <w:rFonts w:cs="Calibri"/>
          <w:sz w:val="22"/>
        </w:rPr>
        <w:t>sob orientação</w:t>
      </w:r>
      <w:proofErr w:type="gramEnd"/>
      <w:r w:rsidRPr="00B46A51">
        <w:rPr>
          <w:rFonts w:cs="Calibri"/>
          <w:sz w:val="22"/>
        </w:rPr>
        <w:t xml:space="preserve"> de um médico.</w:t>
      </w:r>
    </w:p>
    <w:p w14:paraId="75FB97ED" w14:textId="77777777" w:rsidR="00B46A51" w:rsidRDefault="00B46A51" w:rsidP="004F4D89">
      <w:pPr>
        <w:autoSpaceDE w:val="0"/>
        <w:autoSpaceDN w:val="0"/>
        <w:adjustRightInd w:val="0"/>
        <w:spacing w:after="0" w:line="240" w:lineRule="auto"/>
        <w:ind w:left="567"/>
        <w:jc w:val="both"/>
        <w:rPr>
          <w:rFonts w:asciiTheme="minorHAnsi" w:hAnsiTheme="minorHAnsi" w:cstheme="minorHAnsi"/>
          <w:b/>
          <w:sz w:val="22"/>
        </w:rPr>
      </w:pPr>
    </w:p>
    <w:p w14:paraId="2FFC694F" w14:textId="77777777" w:rsidR="004F4D89" w:rsidRPr="004F4D89" w:rsidRDefault="004F4D89" w:rsidP="004F4D89">
      <w:pPr>
        <w:autoSpaceDE w:val="0"/>
        <w:autoSpaceDN w:val="0"/>
        <w:adjustRightInd w:val="0"/>
        <w:spacing w:after="0" w:line="240" w:lineRule="auto"/>
        <w:ind w:firstLine="567"/>
        <w:rPr>
          <w:rFonts w:cs="Calibri"/>
          <w:b/>
          <w:sz w:val="22"/>
        </w:rPr>
      </w:pPr>
      <w:r w:rsidRPr="004F4D89">
        <w:rPr>
          <w:rFonts w:cs="Calibri"/>
          <w:b/>
          <w:sz w:val="22"/>
        </w:rPr>
        <w:t>ARTETERAPIA</w:t>
      </w:r>
    </w:p>
    <w:p w14:paraId="59E9D087" w14:textId="77777777" w:rsidR="004F4D89" w:rsidRDefault="004F4D89" w:rsidP="004F4D89">
      <w:pPr>
        <w:autoSpaceDE w:val="0"/>
        <w:autoSpaceDN w:val="0"/>
        <w:adjustRightInd w:val="0"/>
        <w:spacing w:after="0" w:line="240" w:lineRule="auto"/>
        <w:ind w:firstLine="567"/>
        <w:rPr>
          <w:rFonts w:cs="Calibri"/>
          <w:sz w:val="22"/>
        </w:rPr>
      </w:pPr>
    </w:p>
    <w:p w14:paraId="12040545" w14:textId="3A67E84A"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uma prática que utiliza a arte como base do processo terapêutico. Faz uso de diversas técnicas expressivas como pintura, desenho, sons, música, modelagem, colagem, mímica, tecelagem, expressão corporal, escultura, dentre outras. Pode ser realizada de forma individual ou em grupo. Baseia-se no princípio de que o processo criativo é terapêutico e fomentador da qualidade de vida.</w:t>
      </w:r>
    </w:p>
    <w:p w14:paraId="3F473846" w14:textId="77777777" w:rsidR="004F4D89" w:rsidRDefault="004F4D89" w:rsidP="004F4D89">
      <w:pPr>
        <w:autoSpaceDE w:val="0"/>
        <w:autoSpaceDN w:val="0"/>
        <w:adjustRightInd w:val="0"/>
        <w:spacing w:after="0" w:line="240" w:lineRule="auto"/>
        <w:ind w:firstLine="567"/>
        <w:jc w:val="both"/>
        <w:rPr>
          <w:rFonts w:cs="Calibri"/>
          <w:sz w:val="22"/>
        </w:rPr>
      </w:pPr>
    </w:p>
    <w:p w14:paraId="6151F78A" w14:textId="6C16D4B8"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 xml:space="preserve">A </w:t>
      </w:r>
      <w:proofErr w:type="spellStart"/>
      <w:r>
        <w:rPr>
          <w:rFonts w:cs="Calibri"/>
          <w:sz w:val="22"/>
        </w:rPr>
        <w:t>Arteterapia</w:t>
      </w:r>
      <w:proofErr w:type="spellEnd"/>
      <w:r>
        <w:rPr>
          <w:rFonts w:cs="Calibri"/>
          <w:sz w:val="22"/>
        </w:rPr>
        <w:t xml:space="preserve"> estimula a expressão criativa, auxilia no desenvolvimento motor, no raciocínio e no relacionamento afetivo. Através da arte é promovida a ressignificação dos conflitos, promovendo a reorganização das próprias percepções, ampliando a percepção do individuo sobre si e do mundo. A arte é utilizada no cuidado à saúde com pessoas de todas as idades, por meio da arte, a reflexão é estimulada sobre possibilidades de lidar de forma mais harmônica com o stress e experiências traumáticas.</w:t>
      </w:r>
    </w:p>
    <w:p w14:paraId="42EB99F8" w14:textId="77777777" w:rsidR="004F4D89" w:rsidRDefault="004F4D89" w:rsidP="004F4D89">
      <w:pPr>
        <w:autoSpaceDE w:val="0"/>
        <w:autoSpaceDN w:val="0"/>
        <w:adjustRightInd w:val="0"/>
        <w:spacing w:after="0" w:line="240" w:lineRule="auto"/>
        <w:ind w:firstLine="567"/>
        <w:jc w:val="both"/>
        <w:rPr>
          <w:rFonts w:cs="Calibri"/>
          <w:sz w:val="22"/>
        </w:rPr>
      </w:pPr>
    </w:p>
    <w:p w14:paraId="20925362" w14:textId="62E95EA6" w:rsidR="004F4D89" w:rsidRPr="004F4D89" w:rsidRDefault="004F4D89" w:rsidP="004F4D89">
      <w:pPr>
        <w:autoSpaceDE w:val="0"/>
        <w:autoSpaceDN w:val="0"/>
        <w:adjustRightInd w:val="0"/>
        <w:spacing w:after="0" w:line="240" w:lineRule="auto"/>
        <w:ind w:firstLine="567"/>
        <w:jc w:val="both"/>
        <w:rPr>
          <w:rFonts w:cs="Calibri"/>
          <w:b/>
          <w:sz w:val="22"/>
        </w:rPr>
      </w:pPr>
      <w:r w:rsidRPr="004F4D89">
        <w:rPr>
          <w:rFonts w:cs="Calibri"/>
          <w:b/>
          <w:sz w:val="22"/>
        </w:rPr>
        <w:t>AYURVEDA</w:t>
      </w:r>
    </w:p>
    <w:p w14:paraId="79C05440" w14:textId="77777777" w:rsidR="004F4D89" w:rsidRDefault="004F4D89" w:rsidP="004F4D89">
      <w:pPr>
        <w:autoSpaceDE w:val="0"/>
        <w:autoSpaceDN w:val="0"/>
        <w:adjustRightInd w:val="0"/>
        <w:spacing w:after="0" w:line="240" w:lineRule="auto"/>
        <w:ind w:firstLine="567"/>
        <w:jc w:val="both"/>
        <w:rPr>
          <w:rFonts w:cs="Calibri"/>
          <w:sz w:val="22"/>
        </w:rPr>
      </w:pPr>
    </w:p>
    <w:p w14:paraId="6EDEAEDE" w14:textId="1D09E34B"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 xml:space="preserve">É considerado uma das mais antigas abordagens de cuidado do mundo, foi desenvolvido na Índia durante o período de 2000-1000 </w:t>
      </w:r>
      <w:proofErr w:type="gramStart"/>
      <w:r>
        <w:rPr>
          <w:rFonts w:cs="Calibri"/>
          <w:sz w:val="22"/>
        </w:rPr>
        <w:t>a.C.</w:t>
      </w:r>
      <w:proofErr w:type="gramEnd"/>
      <w:r>
        <w:rPr>
          <w:rFonts w:cs="Calibri"/>
          <w:sz w:val="22"/>
        </w:rPr>
        <w:t xml:space="preserve"> Utilizou-se de observação, experiência e os recursos naturais para desenvolver um sistema único de cuidado.</w:t>
      </w:r>
    </w:p>
    <w:p w14:paraId="1F617B35" w14:textId="77777777" w:rsidR="004F4D89" w:rsidRDefault="004F4D89" w:rsidP="004F4D89">
      <w:pPr>
        <w:autoSpaceDE w:val="0"/>
        <w:autoSpaceDN w:val="0"/>
        <w:adjustRightInd w:val="0"/>
        <w:spacing w:after="0" w:line="240" w:lineRule="auto"/>
        <w:ind w:firstLine="567"/>
        <w:jc w:val="both"/>
        <w:rPr>
          <w:rFonts w:cs="Calibri"/>
          <w:sz w:val="22"/>
        </w:rPr>
      </w:pPr>
    </w:p>
    <w:p w14:paraId="32A90435" w14:textId="619534D6" w:rsidR="004F4D89" w:rsidRDefault="004F4D89" w:rsidP="004F4D89">
      <w:pPr>
        <w:autoSpaceDE w:val="0"/>
        <w:autoSpaceDN w:val="0"/>
        <w:adjustRightInd w:val="0"/>
        <w:spacing w:after="0" w:line="240" w:lineRule="auto"/>
        <w:ind w:firstLine="567"/>
        <w:jc w:val="both"/>
        <w:rPr>
          <w:rFonts w:cs="Calibri"/>
          <w:sz w:val="22"/>
        </w:rPr>
      </w:pPr>
      <w:proofErr w:type="spellStart"/>
      <w:r>
        <w:rPr>
          <w:rFonts w:cs="Calibri"/>
          <w:sz w:val="22"/>
        </w:rPr>
        <w:t>Ayurveda</w:t>
      </w:r>
      <w:proofErr w:type="spellEnd"/>
      <w:r>
        <w:rPr>
          <w:rFonts w:cs="Calibri"/>
          <w:sz w:val="22"/>
        </w:rPr>
        <w:t xml:space="preserve"> significa a Ciência ou Conhecimento da Vida. Este conhecimento estruturado agrega em si mesmo princípios relativos à saúde do corpo físico, de forma a não desvinculá-los e considerando os campos energético, mental e espiritual.</w:t>
      </w:r>
    </w:p>
    <w:p w14:paraId="3418F1AD" w14:textId="77777777" w:rsidR="004F4D89" w:rsidRDefault="004F4D89" w:rsidP="004F4D89">
      <w:pPr>
        <w:autoSpaceDE w:val="0"/>
        <w:autoSpaceDN w:val="0"/>
        <w:adjustRightInd w:val="0"/>
        <w:spacing w:after="0" w:line="240" w:lineRule="auto"/>
        <w:ind w:firstLine="567"/>
        <w:jc w:val="both"/>
        <w:rPr>
          <w:rFonts w:cs="Calibri"/>
          <w:sz w:val="22"/>
        </w:rPr>
      </w:pPr>
    </w:p>
    <w:p w14:paraId="62A48009" w14:textId="586487A4"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 xml:space="preserve">A OMS descreve sucintamente o </w:t>
      </w:r>
      <w:proofErr w:type="spellStart"/>
      <w:r>
        <w:rPr>
          <w:rFonts w:cs="Calibri"/>
          <w:sz w:val="22"/>
        </w:rPr>
        <w:t>Ayurveda</w:t>
      </w:r>
      <w:proofErr w:type="spellEnd"/>
      <w:r>
        <w:rPr>
          <w:rFonts w:cs="Calibri"/>
          <w:sz w:val="22"/>
        </w:rPr>
        <w:t xml:space="preserve">, reconhecendo sua utilização para prevenir e curar doenças, </w:t>
      </w:r>
      <w:proofErr w:type="spellStart"/>
      <w:r>
        <w:rPr>
          <w:rFonts w:cs="Calibri"/>
          <w:sz w:val="22"/>
        </w:rPr>
        <w:t>ereconhece</w:t>
      </w:r>
      <w:proofErr w:type="spellEnd"/>
      <w:r>
        <w:rPr>
          <w:rFonts w:cs="Calibri"/>
          <w:sz w:val="22"/>
        </w:rPr>
        <w:t xml:space="preserve"> que esta não é apenas um sistema terapêutico, mas também uma maneira de viver. No </w:t>
      </w:r>
      <w:proofErr w:type="spellStart"/>
      <w:r>
        <w:rPr>
          <w:rFonts w:cs="Calibri"/>
          <w:sz w:val="22"/>
        </w:rPr>
        <w:t>Ayurveda</w:t>
      </w:r>
      <w:proofErr w:type="spellEnd"/>
      <w:r>
        <w:rPr>
          <w:rFonts w:cs="Calibri"/>
          <w:sz w:val="22"/>
        </w:rPr>
        <w:t xml:space="preserve"> a investigação diagnóstica leva em consideração tecidos corporais afetados, humores, local em que a doença está localizada, resistência e vitalidade, rotina diária, hábitos alimentares, gravidade das condições clínicas, condição de digestão, detalhes pessoais, sociais, situação econômica e ambiental da pessoa.</w:t>
      </w:r>
    </w:p>
    <w:p w14:paraId="23B47725" w14:textId="77777777" w:rsidR="004F4D89" w:rsidRDefault="004F4D89" w:rsidP="004F4D89">
      <w:pPr>
        <w:autoSpaceDE w:val="0"/>
        <w:autoSpaceDN w:val="0"/>
        <w:adjustRightInd w:val="0"/>
        <w:spacing w:after="0" w:line="240" w:lineRule="auto"/>
        <w:ind w:firstLine="567"/>
        <w:jc w:val="both"/>
        <w:rPr>
          <w:rFonts w:cs="Calibri"/>
          <w:sz w:val="22"/>
        </w:rPr>
      </w:pPr>
    </w:p>
    <w:p w14:paraId="71D87ACE" w14:textId="37960FBF"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Considera que a doença inicia-se muito antes de ser percebida no corpo, aumentando o papel preventivo deste sistema terapêutico, tornando possível tomar medidas adequadas e eficazes com antecedência.</w:t>
      </w:r>
    </w:p>
    <w:p w14:paraId="12E6DA3F" w14:textId="77777777" w:rsidR="004F4D89" w:rsidRDefault="004F4D89" w:rsidP="004F4D89">
      <w:pPr>
        <w:autoSpaceDE w:val="0"/>
        <w:autoSpaceDN w:val="0"/>
        <w:adjustRightInd w:val="0"/>
        <w:spacing w:after="0" w:line="240" w:lineRule="auto"/>
        <w:ind w:firstLine="567"/>
        <w:jc w:val="both"/>
        <w:rPr>
          <w:rFonts w:cs="Calibri"/>
          <w:sz w:val="22"/>
        </w:rPr>
      </w:pPr>
    </w:p>
    <w:p w14:paraId="79F12836" w14:textId="205BC083"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 xml:space="preserve">Os tratamentos no </w:t>
      </w:r>
      <w:proofErr w:type="spellStart"/>
      <w:r>
        <w:rPr>
          <w:rFonts w:cs="Calibri"/>
          <w:sz w:val="22"/>
        </w:rPr>
        <w:t>Ayurveda</w:t>
      </w:r>
      <w:proofErr w:type="spellEnd"/>
      <w:r>
        <w:rPr>
          <w:rFonts w:cs="Calibri"/>
          <w:sz w:val="22"/>
        </w:rPr>
        <w:t xml:space="preserve"> levam em consideração a singularidade de cada pessoa, de acordo com o </w:t>
      </w:r>
      <w:proofErr w:type="spellStart"/>
      <w:r>
        <w:rPr>
          <w:rFonts w:cs="Calibri"/>
          <w:sz w:val="22"/>
        </w:rPr>
        <w:t>dosha</w:t>
      </w:r>
      <w:proofErr w:type="spellEnd"/>
      <w:r>
        <w:rPr>
          <w:rFonts w:cs="Calibri"/>
          <w:sz w:val="22"/>
        </w:rPr>
        <w:t xml:space="preserve"> (humores biológicos) do indivíduo. Assim, cada tratamento é planejado de forma individual. São </w:t>
      </w:r>
      <w:r>
        <w:rPr>
          <w:rFonts w:cs="Calibri"/>
          <w:sz w:val="22"/>
        </w:rPr>
        <w:lastRenderedPageBreak/>
        <w:t>utilizadas técnicas de relaxamento, massagens, plantas medicinais, minerais, posturas corporais (</w:t>
      </w:r>
      <w:proofErr w:type="spellStart"/>
      <w:r>
        <w:rPr>
          <w:rFonts w:cs="Calibri"/>
          <w:sz w:val="22"/>
        </w:rPr>
        <w:t>ásanas</w:t>
      </w:r>
      <w:proofErr w:type="spellEnd"/>
      <w:r>
        <w:rPr>
          <w:rFonts w:cs="Calibri"/>
          <w:sz w:val="22"/>
        </w:rPr>
        <w:t xml:space="preserve">), </w:t>
      </w:r>
      <w:proofErr w:type="spellStart"/>
      <w:r>
        <w:rPr>
          <w:rFonts w:cs="Calibri"/>
          <w:sz w:val="22"/>
        </w:rPr>
        <w:t>pranayamas</w:t>
      </w:r>
      <w:proofErr w:type="spellEnd"/>
      <w:r>
        <w:rPr>
          <w:rFonts w:cs="Calibri"/>
          <w:sz w:val="22"/>
        </w:rPr>
        <w:t xml:space="preserve"> (técnicas respiratórias), </w:t>
      </w:r>
      <w:proofErr w:type="spellStart"/>
      <w:r>
        <w:rPr>
          <w:rFonts w:cs="Calibri"/>
          <w:sz w:val="22"/>
        </w:rPr>
        <w:t>mudras</w:t>
      </w:r>
      <w:proofErr w:type="spellEnd"/>
      <w:r>
        <w:rPr>
          <w:rFonts w:cs="Calibri"/>
          <w:sz w:val="22"/>
        </w:rPr>
        <w:t xml:space="preserve"> (posições e exercícios) e o cuidado dietético.</w:t>
      </w:r>
    </w:p>
    <w:p w14:paraId="7AF5259F" w14:textId="77777777" w:rsidR="004F4D89" w:rsidRDefault="004F4D89" w:rsidP="004F4D89">
      <w:pPr>
        <w:autoSpaceDE w:val="0"/>
        <w:autoSpaceDN w:val="0"/>
        <w:adjustRightInd w:val="0"/>
        <w:spacing w:after="0" w:line="240" w:lineRule="auto"/>
        <w:ind w:firstLine="567"/>
        <w:jc w:val="both"/>
        <w:rPr>
          <w:rFonts w:cs="Calibri"/>
          <w:sz w:val="22"/>
        </w:rPr>
      </w:pPr>
    </w:p>
    <w:p w14:paraId="3A46E965" w14:textId="77777777" w:rsidR="004F4D89" w:rsidRDefault="004F4D89" w:rsidP="004F4D89">
      <w:pPr>
        <w:autoSpaceDE w:val="0"/>
        <w:autoSpaceDN w:val="0"/>
        <w:adjustRightInd w:val="0"/>
        <w:spacing w:after="0" w:line="240" w:lineRule="auto"/>
        <w:ind w:firstLine="567"/>
        <w:jc w:val="both"/>
        <w:rPr>
          <w:rFonts w:cs="Calibri"/>
          <w:b/>
          <w:sz w:val="22"/>
        </w:rPr>
      </w:pPr>
      <w:r w:rsidRPr="004F4D89">
        <w:rPr>
          <w:rFonts w:cs="Calibri"/>
          <w:b/>
          <w:sz w:val="22"/>
        </w:rPr>
        <w:t>BIODANÇA</w:t>
      </w:r>
    </w:p>
    <w:p w14:paraId="02A666B1" w14:textId="77777777" w:rsidR="00627C12" w:rsidRPr="004F4D89" w:rsidRDefault="00627C12" w:rsidP="004F4D89">
      <w:pPr>
        <w:autoSpaceDE w:val="0"/>
        <w:autoSpaceDN w:val="0"/>
        <w:adjustRightInd w:val="0"/>
        <w:spacing w:after="0" w:line="240" w:lineRule="auto"/>
        <w:ind w:firstLine="567"/>
        <w:jc w:val="both"/>
        <w:rPr>
          <w:rFonts w:cs="Calibri"/>
          <w:b/>
          <w:sz w:val="22"/>
        </w:rPr>
      </w:pPr>
    </w:p>
    <w:p w14:paraId="01C2B7EA" w14:textId="040F81E3"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uma prática de abordagem sistêmica inspirada nas origens mais</w:t>
      </w:r>
      <w:r w:rsidR="00627C12">
        <w:rPr>
          <w:rFonts w:cs="Calibri"/>
          <w:sz w:val="22"/>
        </w:rPr>
        <w:t xml:space="preserve"> primitivas da dança, que busca </w:t>
      </w:r>
      <w:r>
        <w:rPr>
          <w:rFonts w:cs="Calibri"/>
          <w:sz w:val="22"/>
        </w:rPr>
        <w:t>restabelecer as conexões do indivíduo consigo, com o outro e com o meio ambiente, a partir do núcleo</w:t>
      </w:r>
      <w:r w:rsidR="00627C12">
        <w:rPr>
          <w:rFonts w:cs="Calibri"/>
          <w:sz w:val="22"/>
        </w:rPr>
        <w:t xml:space="preserve"> </w:t>
      </w:r>
      <w:r>
        <w:rPr>
          <w:rFonts w:cs="Calibri"/>
          <w:sz w:val="22"/>
        </w:rPr>
        <w:t>afetivo e da prática coletiva. Configura-se como um sistema de integração humana, de renovação orgânica,</w:t>
      </w:r>
      <w:r w:rsidR="00627C12">
        <w:rPr>
          <w:rFonts w:cs="Calibri"/>
          <w:sz w:val="22"/>
        </w:rPr>
        <w:t xml:space="preserve"> </w:t>
      </w:r>
      <w:r>
        <w:rPr>
          <w:rFonts w:cs="Calibri"/>
          <w:sz w:val="22"/>
        </w:rPr>
        <w:t>de integração psicofísica, de reeducação afetiva e de reaprendizagem das funções originais da vida. Sua</w:t>
      </w:r>
      <w:r w:rsidR="00627C12">
        <w:rPr>
          <w:rFonts w:cs="Calibri"/>
          <w:sz w:val="22"/>
        </w:rPr>
        <w:t xml:space="preserve"> </w:t>
      </w:r>
      <w:r>
        <w:rPr>
          <w:rFonts w:cs="Calibri"/>
          <w:sz w:val="22"/>
        </w:rPr>
        <w:t>metodologia vivencial estimula uma dinâmica de ação que atua no organismo potencializando o</w:t>
      </w:r>
      <w:r w:rsidR="00627C12">
        <w:rPr>
          <w:rFonts w:cs="Calibri"/>
          <w:sz w:val="22"/>
        </w:rPr>
        <w:t xml:space="preserve"> </w:t>
      </w:r>
      <w:r>
        <w:rPr>
          <w:rFonts w:cs="Calibri"/>
          <w:sz w:val="22"/>
        </w:rPr>
        <w:t xml:space="preserve">protagonismo do indivíduo para sua própria recuperação. A relação com a natureza, </w:t>
      </w:r>
      <w:proofErr w:type="gramStart"/>
      <w:r>
        <w:rPr>
          <w:rFonts w:cs="Calibri"/>
          <w:sz w:val="22"/>
        </w:rPr>
        <w:t>a</w:t>
      </w:r>
      <w:proofErr w:type="gramEnd"/>
      <w:r>
        <w:rPr>
          <w:rFonts w:cs="Calibri"/>
          <w:sz w:val="22"/>
        </w:rPr>
        <w:t xml:space="preserve"> participação social e</w:t>
      </w:r>
      <w:r w:rsidR="00627C12">
        <w:rPr>
          <w:rFonts w:cs="Calibri"/>
          <w:sz w:val="22"/>
        </w:rPr>
        <w:t xml:space="preserve"> </w:t>
      </w:r>
      <w:r>
        <w:rPr>
          <w:rFonts w:cs="Calibri"/>
          <w:sz w:val="22"/>
        </w:rPr>
        <w:t>a prática em grupo passam ocupar lugar de destaque nas ações de saúde.</w:t>
      </w:r>
    </w:p>
    <w:p w14:paraId="61F68ECB" w14:textId="77777777" w:rsidR="00627C12" w:rsidRDefault="00627C12" w:rsidP="004F4D89">
      <w:pPr>
        <w:autoSpaceDE w:val="0"/>
        <w:autoSpaceDN w:val="0"/>
        <w:adjustRightInd w:val="0"/>
        <w:spacing w:after="0" w:line="240" w:lineRule="auto"/>
        <w:ind w:firstLine="567"/>
        <w:jc w:val="both"/>
        <w:rPr>
          <w:rFonts w:cs="Calibri"/>
          <w:sz w:val="22"/>
        </w:rPr>
      </w:pPr>
    </w:p>
    <w:p w14:paraId="3E8245E9" w14:textId="5FABE231"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 processo altamente integrativo, sua metodologia consiste em induzir vivências coletivas integradoras,</w:t>
      </w:r>
      <w:r w:rsidR="00627C12">
        <w:rPr>
          <w:rFonts w:cs="Calibri"/>
          <w:sz w:val="22"/>
        </w:rPr>
        <w:t xml:space="preserve"> </w:t>
      </w:r>
      <w:r>
        <w:rPr>
          <w:rFonts w:cs="Calibri"/>
          <w:sz w:val="22"/>
        </w:rPr>
        <w:t>num ambiente enriquecido com estímulos selecionados como músicas, cantos, exercícios e dinâmicas</w:t>
      </w:r>
      <w:r w:rsidR="00627C12">
        <w:rPr>
          <w:rFonts w:cs="Calibri"/>
          <w:sz w:val="22"/>
        </w:rPr>
        <w:t xml:space="preserve"> </w:t>
      </w:r>
      <w:r>
        <w:rPr>
          <w:rFonts w:cs="Calibri"/>
          <w:sz w:val="22"/>
        </w:rPr>
        <w:t>capazes de gerar experiências que estimulam a plasticidade neuronal e a criação de novas redes sinápticas.</w:t>
      </w:r>
    </w:p>
    <w:p w14:paraId="601165CA" w14:textId="77777777" w:rsidR="00627C12" w:rsidRDefault="00627C12" w:rsidP="004F4D89">
      <w:pPr>
        <w:autoSpaceDE w:val="0"/>
        <w:autoSpaceDN w:val="0"/>
        <w:adjustRightInd w:val="0"/>
        <w:spacing w:after="0" w:line="240" w:lineRule="auto"/>
        <w:ind w:firstLine="567"/>
        <w:jc w:val="both"/>
        <w:rPr>
          <w:rFonts w:cs="Calibri"/>
          <w:sz w:val="22"/>
        </w:rPr>
      </w:pPr>
    </w:p>
    <w:p w14:paraId="252BE9A0" w14:textId="77777777" w:rsidR="004F4D89" w:rsidRPr="00627C12" w:rsidRDefault="004F4D89" w:rsidP="004F4D89">
      <w:pPr>
        <w:autoSpaceDE w:val="0"/>
        <w:autoSpaceDN w:val="0"/>
        <w:adjustRightInd w:val="0"/>
        <w:spacing w:after="0" w:line="240" w:lineRule="auto"/>
        <w:ind w:firstLine="567"/>
        <w:jc w:val="both"/>
        <w:rPr>
          <w:rFonts w:cs="Calibri"/>
          <w:b/>
          <w:sz w:val="22"/>
        </w:rPr>
      </w:pPr>
      <w:r w:rsidRPr="00627C12">
        <w:rPr>
          <w:rFonts w:cs="Calibri"/>
          <w:b/>
          <w:sz w:val="22"/>
        </w:rPr>
        <w:t>DANÇA CIRCULAR</w:t>
      </w:r>
    </w:p>
    <w:p w14:paraId="167AD71E" w14:textId="77777777" w:rsidR="00627C12" w:rsidRDefault="00627C12" w:rsidP="004F4D89">
      <w:pPr>
        <w:autoSpaceDE w:val="0"/>
        <w:autoSpaceDN w:val="0"/>
        <w:adjustRightInd w:val="0"/>
        <w:spacing w:after="0" w:line="240" w:lineRule="auto"/>
        <w:ind w:firstLine="567"/>
        <w:jc w:val="both"/>
        <w:rPr>
          <w:rFonts w:cs="Calibri"/>
          <w:sz w:val="22"/>
        </w:rPr>
      </w:pPr>
    </w:p>
    <w:p w14:paraId="3AA5D018" w14:textId="2F5BA16A"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Danças Circulares Sagradas ou Dança dos Povos, ou simplesmente Dança Circular é uma prática de dança</w:t>
      </w:r>
      <w:r w:rsidR="00627C12">
        <w:rPr>
          <w:rFonts w:cs="Calibri"/>
          <w:sz w:val="22"/>
        </w:rPr>
        <w:t xml:space="preserve"> </w:t>
      </w:r>
      <w:r>
        <w:rPr>
          <w:rFonts w:cs="Calibri"/>
          <w:sz w:val="22"/>
        </w:rPr>
        <w:t>em roda, tradicional e contemporânea, originária de diferentes culturas que favorece a aprendizagem e a</w:t>
      </w:r>
      <w:r w:rsidR="00627C12">
        <w:rPr>
          <w:rFonts w:cs="Calibri"/>
          <w:sz w:val="22"/>
        </w:rPr>
        <w:t xml:space="preserve"> </w:t>
      </w:r>
      <w:r>
        <w:rPr>
          <w:rFonts w:cs="Calibri"/>
          <w:sz w:val="22"/>
        </w:rPr>
        <w:t>interconexão harmoniosa entre os participantes. Os indivíduos dançam juntos, em círculos e aos poucos</w:t>
      </w:r>
      <w:r w:rsidR="00627C12">
        <w:rPr>
          <w:rFonts w:cs="Calibri"/>
          <w:sz w:val="22"/>
        </w:rPr>
        <w:t xml:space="preserve"> </w:t>
      </w:r>
      <w:r>
        <w:rPr>
          <w:rFonts w:cs="Calibri"/>
          <w:sz w:val="22"/>
        </w:rPr>
        <w:t>começam a internalizar os movimentos, liberar a mente, o coração, o corpo e o espírito. Por meio do ritmo,</w:t>
      </w:r>
      <w:r w:rsidR="00627C12">
        <w:rPr>
          <w:rFonts w:cs="Calibri"/>
          <w:sz w:val="22"/>
        </w:rPr>
        <w:t xml:space="preserve"> </w:t>
      </w:r>
      <w:r>
        <w:rPr>
          <w:rFonts w:cs="Calibri"/>
          <w:sz w:val="22"/>
        </w:rPr>
        <w:t>da melodia e dos movimentos delicados e profundos os integrantes da roda são estimulados a respeitar,</w:t>
      </w:r>
      <w:r w:rsidR="00627C12">
        <w:rPr>
          <w:rFonts w:cs="Calibri"/>
          <w:sz w:val="22"/>
        </w:rPr>
        <w:t xml:space="preserve"> </w:t>
      </w:r>
      <w:r>
        <w:rPr>
          <w:rFonts w:cs="Calibri"/>
          <w:sz w:val="22"/>
        </w:rPr>
        <w:t>aceitar e honrar as diversidades.</w:t>
      </w:r>
    </w:p>
    <w:p w14:paraId="694C2903" w14:textId="77777777" w:rsidR="00627C12" w:rsidRDefault="00627C12" w:rsidP="004F4D89">
      <w:pPr>
        <w:autoSpaceDE w:val="0"/>
        <w:autoSpaceDN w:val="0"/>
        <w:adjustRightInd w:val="0"/>
        <w:spacing w:after="0" w:line="240" w:lineRule="auto"/>
        <w:ind w:firstLine="567"/>
        <w:jc w:val="both"/>
        <w:rPr>
          <w:rFonts w:cs="Calibri"/>
          <w:sz w:val="22"/>
        </w:rPr>
      </w:pPr>
    </w:p>
    <w:p w14:paraId="0AB92A7F" w14:textId="050A1779"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O principal enfoque na Dança Circular não é a técnica e sim o sentiment</w:t>
      </w:r>
      <w:r w:rsidR="00627C12">
        <w:rPr>
          <w:rFonts w:cs="Calibri"/>
          <w:sz w:val="22"/>
        </w:rPr>
        <w:t xml:space="preserve">o de união de grupo, o espírito </w:t>
      </w:r>
      <w:r>
        <w:rPr>
          <w:rFonts w:cs="Calibri"/>
          <w:sz w:val="22"/>
        </w:rPr>
        <w:t>comunitário que se instala a partir do momento em que todos, de mãos dadas, apoiam e auxiliam os</w:t>
      </w:r>
      <w:r w:rsidR="00627C12">
        <w:rPr>
          <w:rFonts w:cs="Calibri"/>
          <w:sz w:val="22"/>
        </w:rPr>
        <w:t xml:space="preserve"> </w:t>
      </w:r>
      <w:r>
        <w:rPr>
          <w:rFonts w:cs="Calibri"/>
          <w:sz w:val="22"/>
        </w:rPr>
        <w:t>companheiros. Assim, ela auxilia o indivíduo a tomar consciência de seu corpo físico, harmonizar o</w:t>
      </w:r>
      <w:r w:rsidR="00627C12">
        <w:rPr>
          <w:rFonts w:cs="Calibri"/>
          <w:sz w:val="22"/>
        </w:rPr>
        <w:t xml:space="preserve"> </w:t>
      </w:r>
      <w:r>
        <w:rPr>
          <w:rFonts w:cs="Calibri"/>
          <w:sz w:val="22"/>
        </w:rPr>
        <w:t>emocional, trabalhar a concentração e estimular a memória.</w:t>
      </w:r>
    </w:p>
    <w:p w14:paraId="6F333D78" w14:textId="77777777" w:rsidR="00627C12" w:rsidRDefault="00627C12" w:rsidP="004F4D89">
      <w:pPr>
        <w:autoSpaceDE w:val="0"/>
        <w:autoSpaceDN w:val="0"/>
        <w:adjustRightInd w:val="0"/>
        <w:spacing w:after="0" w:line="240" w:lineRule="auto"/>
        <w:ind w:firstLine="567"/>
        <w:jc w:val="both"/>
        <w:rPr>
          <w:rFonts w:cs="Calibri"/>
          <w:sz w:val="22"/>
        </w:rPr>
      </w:pPr>
    </w:p>
    <w:p w14:paraId="19A82F8A" w14:textId="77777777" w:rsidR="004F4D89" w:rsidRDefault="004F4D89" w:rsidP="004F4D89">
      <w:pPr>
        <w:autoSpaceDE w:val="0"/>
        <w:autoSpaceDN w:val="0"/>
        <w:adjustRightInd w:val="0"/>
        <w:spacing w:after="0" w:line="240" w:lineRule="auto"/>
        <w:ind w:firstLine="567"/>
        <w:jc w:val="both"/>
        <w:rPr>
          <w:rFonts w:cs="Calibri"/>
          <w:b/>
          <w:sz w:val="22"/>
        </w:rPr>
      </w:pPr>
      <w:r w:rsidRPr="00627C12">
        <w:rPr>
          <w:rFonts w:cs="Calibri"/>
          <w:b/>
          <w:sz w:val="22"/>
        </w:rPr>
        <w:t>NATUROPATIA</w:t>
      </w:r>
    </w:p>
    <w:p w14:paraId="4965CD44" w14:textId="77777777" w:rsidR="00627C12" w:rsidRPr="00627C12" w:rsidRDefault="00627C12" w:rsidP="004F4D89">
      <w:pPr>
        <w:autoSpaceDE w:val="0"/>
        <w:autoSpaceDN w:val="0"/>
        <w:adjustRightInd w:val="0"/>
        <w:spacing w:after="0" w:line="240" w:lineRule="auto"/>
        <w:ind w:firstLine="567"/>
        <w:jc w:val="both"/>
        <w:rPr>
          <w:rFonts w:cs="Calibri"/>
          <w:b/>
          <w:sz w:val="22"/>
        </w:rPr>
      </w:pPr>
    </w:p>
    <w:p w14:paraId="2A59A088" w14:textId="64D5130E"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entendida como abordagem de cuidado que, por meio de métodos e recursos naturais, apoia e estimula a</w:t>
      </w:r>
      <w:r w:rsidR="00627C12">
        <w:rPr>
          <w:rFonts w:cs="Calibri"/>
          <w:sz w:val="22"/>
        </w:rPr>
        <w:t xml:space="preserve"> </w:t>
      </w:r>
      <w:r>
        <w:rPr>
          <w:rFonts w:cs="Calibri"/>
          <w:sz w:val="22"/>
        </w:rPr>
        <w:t>capacidade intrínseca do corpo para curar-se. Tem sua origem fundamentada nos saberes de cuidado em</w:t>
      </w:r>
      <w:r w:rsidR="00627C12">
        <w:rPr>
          <w:rFonts w:cs="Calibri"/>
          <w:sz w:val="22"/>
        </w:rPr>
        <w:t xml:space="preserve"> </w:t>
      </w:r>
      <w:r>
        <w:rPr>
          <w:rFonts w:cs="Calibri"/>
          <w:sz w:val="22"/>
        </w:rPr>
        <w:t>saúde de diversas culturas, particularmente aquelas que consideram o vitalismo, que consiste na existência</w:t>
      </w:r>
      <w:r w:rsidR="00627C12">
        <w:rPr>
          <w:rFonts w:cs="Calibri"/>
          <w:sz w:val="22"/>
        </w:rPr>
        <w:t xml:space="preserve"> </w:t>
      </w:r>
      <w:r>
        <w:rPr>
          <w:rFonts w:cs="Calibri"/>
          <w:sz w:val="22"/>
        </w:rPr>
        <w:t>de um princípio vital presente em cada indivíduo, que influencia seu equilíbrio orgânico, emocional e</w:t>
      </w:r>
      <w:r w:rsidR="00627C12">
        <w:rPr>
          <w:rFonts w:cs="Calibri"/>
          <w:sz w:val="22"/>
        </w:rPr>
        <w:t xml:space="preserve"> </w:t>
      </w:r>
      <w:r>
        <w:rPr>
          <w:rFonts w:cs="Calibri"/>
          <w:sz w:val="22"/>
        </w:rPr>
        <w:t>mental, em sua cosmovisão.</w:t>
      </w:r>
    </w:p>
    <w:p w14:paraId="5D48DD98" w14:textId="77777777" w:rsidR="00627C12" w:rsidRDefault="00627C12" w:rsidP="004F4D89">
      <w:pPr>
        <w:autoSpaceDE w:val="0"/>
        <w:autoSpaceDN w:val="0"/>
        <w:adjustRightInd w:val="0"/>
        <w:spacing w:after="0" w:line="240" w:lineRule="auto"/>
        <w:ind w:firstLine="567"/>
        <w:jc w:val="both"/>
        <w:rPr>
          <w:rFonts w:cs="Calibri"/>
          <w:sz w:val="22"/>
        </w:rPr>
      </w:pPr>
    </w:p>
    <w:p w14:paraId="300795F5" w14:textId="3138E599"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 xml:space="preserve">A </w:t>
      </w:r>
      <w:proofErr w:type="spellStart"/>
      <w:r>
        <w:rPr>
          <w:rFonts w:cs="Calibri"/>
          <w:sz w:val="22"/>
        </w:rPr>
        <w:t>Naturopatia</w:t>
      </w:r>
      <w:proofErr w:type="spellEnd"/>
      <w:r>
        <w:rPr>
          <w:rFonts w:cs="Calibri"/>
          <w:sz w:val="22"/>
        </w:rPr>
        <w:t xml:space="preserve"> utiliza diversos recursos terapêuticos como: plantas medicinais, águas minerais e termais,</w:t>
      </w:r>
      <w:r w:rsidR="00627C12">
        <w:rPr>
          <w:rFonts w:cs="Calibri"/>
          <w:sz w:val="22"/>
        </w:rPr>
        <w:t xml:space="preserve"> </w:t>
      </w:r>
      <w:proofErr w:type="spellStart"/>
      <w:r>
        <w:rPr>
          <w:rFonts w:cs="Calibri"/>
          <w:sz w:val="22"/>
        </w:rPr>
        <w:t>aromaterapia</w:t>
      </w:r>
      <w:proofErr w:type="spellEnd"/>
      <w:r>
        <w:rPr>
          <w:rFonts w:cs="Calibri"/>
          <w:sz w:val="22"/>
        </w:rPr>
        <w:t xml:space="preserve">, </w:t>
      </w:r>
      <w:proofErr w:type="spellStart"/>
      <w:r>
        <w:rPr>
          <w:rFonts w:cs="Calibri"/>
          <w:sz w:val="22"/>
        </w:rPr>
        <w:t>trofologia</w:t>
      </w:r>
      <w:proofErr w:type="spellEnd"/>
      <w:r>
        <w:rPr>
          <w:rFonts w:cs="Calibri"/>
          <w:sz w:val="22"/>
        </w:rPr>
        <w:t>, massagens, recursos expressivos, terapias corpo-mente e mudanças de hábitos.</w:t>
      </w:r>
    </w:p>
    <w:p w14:paraId="6ECCFF29" w14:textId="77777777" w:rsidR="00627C12" w:rsidRDefault="00627C12" w:rsidP="004F4D89">
      <w:pPr>
        <w:autoSpaceDE w:val="0"/>
        <w:autoSpaceDN w:val="0"/>
        <w:adjustRightInd w:val="0"/>
        <w:spacing w:after="0" w:line="240" w:lineRule="auto"/>
        <w:ind w:firstLine="567"/>
        <w:jc w:val="both"/>
        <w:rPr>
          <w:rFonts w:cs="Calibri"/>
          <w:sz w:val="22"/>
        </w:rPr>
      </w:pPr>
    </w:p>
    <w:p w14:paraId="598D546E" w14:textId="1C236229"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Cada indivíduo recebe um tratamento individualizado, planejado para suas especificidades, seguindo seis</w:t>
      </w:r>
      <w:r w:rsidR="00627C12">
        <w:rPr>
          <w:rFonts w:cs="Calibri"/>
          <w:sz w:val="22"/>
        </w:rPr>
        <w:t xml:space="preserve"> </w:t>
      </w:r>
      <w:r>
        <w:rPr>
          <w:rFonts w:cs="Calibri"/>
          <w:sz w:val="22"/>
        </w:rPr>
        <w:t>princípios fundamentais: não fazer mal - por meio do uso de métodos q</w:t>
      </w:r>
      <w:r w:rsidR="00627C12">
        <w:rPr>
          <w:rFonts w:cs="Calibri"/>
          <w:sz w:val="22"/>
        </w:rPr>
        <w:t xml:space="preserve">ue minimizam o risco de efeitos </w:t>
      </w:r>
      <w:r>
        <w:rPr>
          <w:rFonts w:cs="Calibri"/>
          <w:sz w:val="22"/>
        </w:rPr>
        <w:t>colaterais; identificar e tratar as causas fundamentais da doença - identificando e removendo as causas</w:t>
      </w:r>
      <w:r w:rsidR="00627C12">
        <w:rPr>
          <w:rFonts w:cs="Calibri"/>
          <w:sz w:val="22"/>
        </w:rPr>
        <w:t xml:space="preserve"> </w:t>
      </w:r>
      <w:r>
        <w:rPr>
          <w:rFonts w:cs="Calibri"/>
          <w:sz w:val="22"/>
        </w:rPr>
        <w:t>subjacentes das doenças ao invés de suprimir os sintomas; ensinar os princípios de uma vida saudável e</w:t>
      </w:r>
      <w:r w:rsidR="00627C12">
        <w:rPr>
          <w:rFonts w:cs="Calibri"/>
          <w:sz w:val="22"/>
        </w:rPr>
        <w:t xml:space="preserve"> </w:t>
      </w:r>
      <w:r>
        <w:rPr>
          <w:rFonts w:cs="Calibri"/>
          <w:sz w:val="22"/>
        </w:rPr>
        <w:t xml:space="preserve">uma prática </w:t>
      </w:r>
      <w:proofErr w:type="spellStart"/>
      <w:r>
        <w:rPr>
          <w:rFonts w:cs="Calibri"/>
          <w:sz w:val="22"/>
        </w:rPr>
        <w:t>promocionista</w:t>
      </w:r>
      <w:proofErr w:type="spellEnd"/>
      <w:r>
        <w:rPr>
          <w:rFonts w:cs="Calibri"/>
          <w:sz w:val="22"/>
        </w:rPr>
        <w:t xml:space="preserve"> – compartilhando conhecimentos com os indivíduos e os encorajando a ter</w:t>
      </w:r>
      <w:r w:rsidR="00627C12">
        <w:rPr>
          <w:rFonts w:cs="Calibri"/>
          <w:sz w:val="22"/>
        </w:rPr>
        <w:t xml:space="preserve"> </w:t>
      </w:r>
      <w:r>
        <w:rPr>
          <w:rFonts w:cs="Calibri"/>
          <w:sz w:val="22"/>
        </w:rPr>
        <w:t>responsabilidade sob sua própria saúde; tratar o indivíduo como um todo por meio de um tratamento</w:t>
      </w:r>
      <w:r w:rsidR="00627C12">
        <w:rPr>
          <w:rFonts w:cs="Calibri"/>
          <w:sz w:val="22"/>
        </w:rPr>
        <w:t xml:space="preserve"> </w:t>
      </w:r>
      <w:r>
        <w:rPr>
          <w:rFonts w:cs="Calibri"/>
          <w:sz w:val="22"/>
        </w:rPr>
        <w:t>individualizado - compreendendo fatores físicos, mentais, emocionais, espirituais, genéticos, espirituais,</w:t>
      </w:r>
      <w:r w:rsidR="00627C12">
        <w:rPr>
          <w:rFonts w:cs="Calibri"/>
          <w:sz w:val="22"/>
        </w:rPr>
        <w:t xml:space="preserve"> </w:t>
      </w:r>
      <w:r>
        <w:rPr>
          <w:rFonts w:cs="Calibri"/>
          <w:sz w:val="22"/>
        </w:rPr>
        <w:lastRenderedPageBreak/>
        <w:t>ambientais e sociais únicos que contribuem para a doença e, personalizando os protocolos de tratamento</w:t>
      </w:r>
      <w:r w:rsidR="00627C12">
        <w:rPr>
          <w:rFonts w:cs="Calibri"/>
          <w:sz w:val="22"/>
        </w:rPr>
        <w:t xml:space="preserve"> </w:t>
      </w:r>
      <w:r>
        <w:rPr>
          <w:rFonts w:cs="Calibri"/>
          <w:sz w:val="22"/>
        </w:rPr>
        <w:t>para o indivíduo; dar ênfase à prevenção de agravos e doenças e à p</w:t>
      </w:r>
      <w:r w:rsidR="00627C12">
        <w:rPr>
          <w:rFonts w:cs="Calibri"/>
          <w:sz w:val="22"/>
        </w:rPr>
        <w:t xml:space="preserve">romoção da saúde - avaliando os </w:t>
      </w:r>
      <w:r>
        <w:rPr>
          <w:rFonts w:cs="Calibri"/>
          <w:sz w:val="22"/>
        </w:rPr>
        <w:t xml:space="preserve">fatores de risco e vulnerabilidades e recomendando intervenções apropriadas para manter e expandir </w:t>
      </w:r>
      <w:proofErr w:type="spellStart"/>
      <w:r>
        <w:rPr>
          <w:rFonts w:cs="Calibri"/>
          <w:sz w:val="22"/>
        </w:rPr>
        <w:t>asaúde</w:t>
      </w:r>
      <w:proofErr w:type="spellEnd"/>
      <w:r>
        <w:rPr>
          <w:rFonts w:cs="Calibri"/>
          <w:sz w:val="22"/>
        </w:rPr>
        <w:t xml:space="preserve"> e prevenir a doença e, dar suporte ao poder de cura do organismo - reconhecendo e removendo os</w:t>
      </w:r>
      <w:r w:rsidR="00627C12">
        <w:rPr>
          <w:rFonts w:cs="Calibri"/>
          <w:sz w:val="22"/>
        </w:rPr>
        <w:t xml:space="preserve"> </w:t>
      </w:r>
      <w:r>
        <w:rPr>
          <w:rFonts w:cs="Calibri"/>
          <w:sz w:val="22"/>
        </w:rPr>
        <w:t xml:space="preserve">obstáculos que interferem no processo de </w:t>
      </w:r>
      <w:proofErr w:type="spellStart"/>
      <w:r>
        <w:rPr>
          <w:rFonts w:cs="Calibri"/>
          <w:sz w:val="22"/>
        </w:rPr>
        <w:t>autocura</w:t>
      </w:r>
      <w:proofErr w:type="spellEnd"/>
      <w:r>
        <w:rPr>
          <w:rFonts w:cs="Calibri"/>
          <w:sz w:val="22"/>
        </w:rPr>
        <w:t xml:space="preserve"> do corpo.</w:t>
      </w:r>
    </w:p>
    <w:p w14:paraId="14798448" w14:textId="77777777" w:rsidR="00627C12" w:rsidRDefault="00627C12" w:rsidP="004F4D89">
      <w:pPr>
        <w:autoSpaceDE w:val="0"/>
        <w:autoSpaceDN w:val="0"/>
        <w:adjustRightInd w:val="0"/>
        <w:spacing w:after="0" w:line="240" w:lineRule="auto"/>
        <w:ind w:firstLine="567"/>
        <w:jc w:val="both"/>
        <w:rPr>
          <w:rFonts w:cs="Calibri"/>
          <w:sz w:val="22"/>
        </w:rPr>
      </w:pPr>
    </w:p>
    <w:p w14:paraId="1DECEDE2" w14:textId="77777777" w:rsidR="004F4D89" w:rsidRPr="00627C12" w:rsidRDefault="004F4D89" w:rsidP="004F4D89">
      <w:pPr>
        <w:autoSpaceDE w:val="0"/>
        <w:autoSpaceDN w:val="0"/>
        <w:adjustRightInd w:val="0"/>
        <w:spacing w:after="0" w:line="240" w:lineRule="auto"/>
        <w:ind w:firstLine="567"/>
        <w:jc w:val="both"/>
        <w:rPr>
          <w:rFonts w:cs="Calibri"/>
          <w:b/>
          <w:sz w:val="22"/>
        </w:rPr>
      </w:pPr>
      <w:r w:rsidRPr="00627C12">
        <w:rPr>
          <w:rFonts w:cs="Calibri"/>
          <w:b/>
          <w:sz w:val="22"/>
        </w:rPr>
        <w:t>OSTEOPATIA</w:t>
      </w:r>
    </w:p>
    <w:p w14:paraId="14D47947" w14:textId="77777777" w:rsidR="00627C12" w:rsidRDefault="00627C12" w:rsidP="004F4D89">
      <w:pPr>
        <w:autoSpaceDE w:val="0"/>
        <w:autoSpaceDN w:val="0"/>
        <w:adjustRightInd w:val="0"/>
        <w:spacing w:after="0" w:line="240" w:lineRule="auto"/>
        <w:ind w:firstLine="567"/>
        <w:jc w:val="both"/>
        <w:rPr>
          <w:rFonts w:cs="Calibri"/>
          <w:sz w:val="22"/>
        </w:rPr>
      </w:pPr>
    </w:p>
    <w:p w14:paraId="2441C288" w14:textId="6A728FEA"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 método diagnóstico e terapêutico que atua no indivíduo de forma integral a partir da manipulação das</w:t>
      </w:r>
      <w:r w:rsidR="00627C12">
        <w:rPr>
          <w:rFonts w:cs="Calibri"/>
          <w:sz w:val="22"/>
        </w:rPr>
        <w:t xml:space="preserve"> </w:t>
      </w:r>
      <w:r>
        <w:rPr>
          <w:rFonts w:cs="Calibri"/>
          <w:sz w:val="22"/>
        </w:rPr>
        <w:t>articulações e tecidos.</w:t>
      </w:r>
    </w:p>
    <w:p w14:paraId="4807F872" w14:textId="77777777" w:rsidR="00627C12" w:rsidRDefault="00627C12" w:rsidP="004F4D89">
      <w:pPr>
        <w:autoSpaceDE w:val="0"/>
        <w:autoSpaceDN w:val="0"/>
        <w:adjustRightInd w:val="0"/>
        <w:spacing w:after="0" w:line="240" w:lineRule="auto"/>
        <w:ind w:firstLine="567"/>
        <w:jc w:val="both"/>
        <w:rPr>
          <w:rFonts w:cs="Calibri"/>
          <w:sz w:val="22"/>
        </w:rPr>
      </w:pPr>
    </w:p>
    <w:p w14:paraId="244A482C" w14:textId="77CFC2DA"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Esta prática parte do princípio que as disfunções de mobilidade articular e teciduais em geral</w:t>
      </w:r>
      <w:proofErr w:type="gramStart"/>
      <w:r>
        <w:rPr>
          <w:rFonts w:cs="Calibri"/>
          <w:sz w:val="22"/>
        </w:rPr>
        <w:t xml:space="preserve"> </w:t>
      </w:r>
      <w:r w:rsidR="00627C12">
        <w:rPr>
          <w:rFonts w:cs="Calibri"/>
          <w:sz w:val="22"/>
        </w:rPr>
        <w:t xml:space="preserve"> </w:t>
      </w:r>
      <w:proofErr w:type="gramEnd"/>
      <w:r>
        <w:rPr>
          <w:rFonts w:cs="Calibri"/>
          <w:sz w:val="22"/>
        </w:rPr>
        <w:t>contribuem no</w:t>
      </w:r>
      <w:r w:rsidR="00627C12">
        <w:rPr>
          <w:rFonts w:cs="Calibri"/>
          <w:sz w:val="22"/>
        </w:rPr>
        <w:t xml:space="preserve"> </w:t>
      </w:r>
      <w:r>
        <w:rPr>
          <w:rFonts w:cs="Calibri"/>
          <w:sz w:val="22"/>
        </w:rPr>
        <w:t xml:space="preserve">aparecimento das enfermidades. A abordagem </w:t>
      </w:r>
      <w:proofErr w:type="spellStart"/>
      <w:r>
        <w:rPr>
          <w:rFonts w:cs="Calibri"/>
          <w:sz w:val="22"/>
        </w:rPr>
        <w:t>osteopática</w:t>
      </w:r>
      <w:proofErr w:type="spellEnd"/>
      <w:r>
        <w:rPr>
          <w:rFonts w:cs="Calibri"/>
          <w:sz w:val="22"/>
        </w:rPr>
        <w:t xml:space="preserve"> envolve o profundo conhecimento anatômico,</w:t>
      </w:r>
      <w:r w:rsidR="00627C12">
        <w:rPr>
          <w:rFonts w:cs="Calibri"/>
          <w:sz w:val="22"/>
        </w:rPr>
        <w:t xml:space="preserve"> </w:t>
      </w:r>
      <w:r>
        <w:rPr>
          <w:rFonts w:cs="Calibri"/>
          <w:sz w:val="22"/>
        </w:rPr>
        <w:t>fisiológico e biomecânico global, relacionando todos os sistemas para formular hipóteses de diagnóstico e</w:t>
      </w:r>
      <w:r w:rsidR="00627C12">
        <w:rPr>
          <w:rFonts w:cs="Calibri"/>
          <w:sz w:val="22"/>
        </w:rPr>
        <w:t xml:space="preserve"> </w:t>
      </w:r>
      <w:r>
        <w:rPr>
          <w:rFonts w:cs="Calibri"/>
          <w:sz w:val="22"/>
        </w:rPr>
        <w:t xml:space="preserve">aplicar os tratamentos de forma eficaz. Desta forma, a </w:t>
      </w:r>
      <w:proofErr w:type="spellStart"/>
      <w:r>
        <w:rPr>
          <w:rFonts w:cs="Calibri"/>
          <w:sz w:val="22"/>
        </w:rPr>
        <w:t>osteopatia</w:t>
      </w:r>
      <w:proofErr w:type="spellEnd"/>
      <w:r>
        <w:rPr>
          <w:rFonts w:cs="Calibri"/>
          <w:sz w:val="22"/>
        </w:rPr>
        <w:t xml:space="preserve"> diferencia-se de outros métodos de</w:t>
      </w:r>
      <w:r w:rsidR="00627C12">
        <w:rPr>
          <w:rFonts w:cs="Calibri"/>
          <w:sz w:val="22"/>
        </w:rPr>
        <w:t xml:space="preserve"> </w:t>
      </w:r>
      <w:r>
        <w:rPr>
          <w:rFonts w:cs="Calibri"/>
          <w:sz w:val="22"/>
        </w:rPr>
        <w:t>manipulação</w:t>
      </w:r>
      <w:proofErr w:type="gramStart"/>
      <w:r>
        <w:rPr>
          <w:rFonts w:cs="Calibri"/>
          <w:sz w:val="22"/>
        </w:rPr>
        <w:t xml:space="preserve"> pois</w:t>
      </w:r>
      <w:proofErr w:type="gramEnd"/>
      <w:r>
        <w:rPr>
          <w:rFonts w:cs="Calibri"/>
          <w:sz w:val="22"/>
        </w:rPr>
        <w:t xml:space="preserve"> busca trabalhar de forma integral proporcionando condições para que o próprio</w:t>
      </w:r>
      <w:r w:rsidR="00627C12">
        <w:rPr>
          <w:rFonts w:cs="Calibri"/>
          <w:sz w:val="22"/>
        </w:rPr>
        <w:t xml:space="preserve"> </w:t>
      </w:r>
      <w:r>
        <w:rPr>
          <w:rFonts w:cs="Calibri"/>
          <w:sz w:val="22"/>
        </w:rPr>
        <w:t>organismo busque o equilíbrio/homeostase.</w:t>
      </w:r>
    </w:p>
    <w:p w14:paraId="787329BE" w14:textId="77777777" w:rsidR="00627C12" w:rsidRDefault="00627C12" w:rsidP="004F4D89">
      <w:pPr>
        <w:autoSpaceDE w:val="0"/>
        <w:autoSpaceDN w:val="0"/>
        <w:adjustRightInd w:val="0"/>
        <w:spacing w:after="0" w:line="240" w:lineRule="auto"/>
        <w:ind w:firstLine="567"/>
        <w:jc w:val="both"/>
        <w:rPr>
          <w:rFonts w:cs="Calibri"/>
          <w:sz w:val="22"/>
        </w:rPr>
      </w:pPr>
    </w:p>
    <w:p w14:paraId="74E0ECD6" w14:textId="77777777" w:rsidR="00B46A51" w:rsidRDefault="004F4D89" w:rsidP="004F4D89">
      <w:pPr>
        <w:autoSpaceDE w:val="0"/>
        <w:autoSpaceDN w:val="0"/>
        <w:adjustRightInd w:val="0"/>
        <w:spacing w:after="0" w:line="240" w:lineRule="auto"/>
        <w:ind w:firstLine="567"/>
        <w:jc w:val="both"/>
        <w:rPr>
          <w:rFonts w:cs="Calibri"/>
          <w:sz w:val="22"/>
        </w:rPr>
      </w:pPr>
      <w:r>
        <w:rPr>
          <w:rFonts w:cs="Calibri"/>
          <w:sz w:val="22"/>
        </w:rPr>
        <w:t xml:space="preserve">Pode ser subdividida basicamente em três classes, a saber: </w:t>
      </w:r>
    </w:p>
    <w:p w14:paraId="11B4F10C" w14:textId="05CC2BC5" w:rsidR="00B46A51" w:rsidRDefault="00B46A51" w:rsidP="004F4D89">
      <w:pPr>
        <w:autoSpaceDE w:val="0"/>
        <w:autoSpaceDN w:val="0"/>
        <w:adjustRightInd w:val="0"/>
        <w:spacing w:after="0" w:line="240" w:lineRule="auto"/>
        <w:ind w:firstLine="567"/>
        <w:jc w:val="both"/>
        <w:rPr>
          <w:rFonts w:cs="Calibri"/>
          <w:sz w:val="22"/>
        </w:rPr>
      </w:pPr>
      <w:proofErr w:type="spellStart"/>
      <w:r>
        <w:rPr>
          <w:rFonts w:cs="Calibri"/>
          <w:sz w:val="22"/>
        </w:rPr>
        <w:t>O</w:t>
      </w:r>
      <w:r w:rsidR="004F4D89">
        <w:rPr>
          <w:rFonts w:cs="Calibri"/>
          <w:sz w:val="22"/>
        </w:rPr>
        <w:t>steopatia</w:t>
      </w:r>
      <w:proofErr w:type="spellEnd"/>
      <w:r w:rsidR="004F4D89">
        <w:rPr>
          <w:rFonts w:cs="Calibri"/>
          <w:sz w:val="22"/>
        </w:rPr>
        <w:t xml:space="preserve"> e</w:t>
      </w:r>
      <w:r w:rsidR="00627C12">
        <w:rPr>
          <w:rFonts w:cs="Calibri"/>
          <w:sz w:val="22"/>
        </w:rPr>
        <w:t xml:space="preserve">strutural; </w:t>
      </w:r>
    </w:p>
    <w:p w14:paraId="62773D58" w14:textId="1B38978F" w:rsidR="00B46A51" w:rsidRDefault="00B46A51" w:rsidP="004F4D89">
      <w:pPr>
        <w:autoSpaceDE w:val="0"/>
        <w:autoSpaceDN w:val="0"/>
        <w:adjustRightInd w:val="0"/>
        <w:spacing w:after="0" w:line="240" w:lineRule="auto"/>
        <w:ind w:firstLine="567"/>
        <w:jc w:val="both"/>
        <w:rPr>
          <w:rFonts w:cs="Calibri"/>
          <w:sz w:val="22"/>
        </w:rPr>
      </w:pPr>
      <w:proofErr w:type="spellStart"/>
      <w:r>
        <w:rPr>
          <w:rFonts w:cs="Calibri"/>
          <w:sz w:val="22"/>
        </w:rPr>
        <w:t>O</w:t>
      </w:r>
      <w:r w:rsidR="00627C12">
        <w:rPr>
          <w:rFonts w:cs="Calibri"/>
          <w:sz w:val="22"/>
        </w:rPr>
        <w:t>steopatia</w:t>
      </w:r>
      <w:proofErr w:type="spellEnd"/>
      <w:r w:rsidR="00627C12">
        <w:rPr>
          <w:rFonts w:cs="Calibri"/>
          <w:sz w:val="22"/>
        </w:rPr>
        <w:t xml:space="preserve"> craniana; </w:t>
      </w:r>
    </w:p>
    <w:p w14:paraId="2D2BAF07" w14:textId="5A6EEF72" w:rsidR="00B46A51" w:rsidRDefault="00B46A51" w:rsidP="004F4D89">
      <w:pPr>
        <w:autoSpaceDE w:val="0"/>
        <w:autoSpaceDN w:val="0"/>
        <w:adjustRightInd w:val="0"/>
        <w:spacing w:after="0" w:line="240" w:lineRule="auto"/>
        <w:ind w:firstLine="567"/>
        <w:jc w:val="both"/>
        <w:rPr>
          <w:rFonts w:cs="Calibri"/>
          <w:sz w:val="22"/>
        </w:rPr>
      </w:pPr>
      <w:proofErr w:type="spellStart"/>
      <w:r>
        <w:rPr>
          <w:rFonts w:cs="Calibri"/>
          <w:sz w:val="22"/>
        </w:rPr>
        <w:t>O</w:t>
      </w:r>
      <w:r w:rsidR="004F4D89">
        <w:rPr>
          <w:rFonts w:cs="Calibri"/>
          <w:sz w:val="22"/>
        </w:rPr>
        <w:t>steopatia</w:t>
      </w:r>
      <w:proofErr w:type="spellEnd"/>
      <w:r w:rsidR="004F4D89">
        <w:rPr>
          <w:rFonts w:cs="Calibri"/>
          <w:sz w:val="22"/>
        </w:rPr>
        <w:t xml:space="preserve"> visceral. </w:t>
      </w:r>
    </w:p>
    <w:p w14:paraId="7A3BE191" w14:textId="7FE6594F"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Esta abordagem para os cuidados e cura do indivíduo, se baseia no conceito de que o</w:t>
      </w:r>
      <w:r w:rsidR="00627C12">
        <w:rPr>
          <w:rFonts w:cs="Calibri"/>
          <w:sz w:val="22"/>
        </w:rPr>
        <w:t xml:space="preserve"> </w:t>
      </w:r>
      <w:r>
        <w:rPr>
          <w:rFonts w:cs="Calibri"/>
          <w:sz w:val="22"/>
        </w:rPr>
        <w:t>ser humano é uma unidade funcional dinâmica, em que todas as partes se inter-relacionam e que possui</w:t>
      </w:r>
      <w:r w:rsidR="00627C12">
        <w:rPr>
          <w:rFonts w:cs="Calibri"/>
          <w:sz w:val="22"/>
        </w:rPr>
        <w:t xml:space="preserve"> </w:t>
      </w:r>
      <w:r>
        <w:rPr>
          <w:rFonts w:cs="Calibri"/>
          <w:sz w:val="22"/>
        </w:rPr>
        <w:t xml:space="preserve">seus próprios mecanismos para a </w:t>
      </w:r>
      <w:proofErr w:type="spellStart"/>
      <w:r>
        <w:rPr>
          <w:rFonts w:cs="Calibri"/>
          <w:sz w:val="22"/>
        </w:rPr>
        <w:t>autorregulação</w:t>
      </w:r>
      <w:proofErr w:type="spellEnd"/>
      <w:r>
        <w:rPr>
          <w:rFonts w:cs="Calibri"/>
          <w:sz w:val="22"/>
        </w:rPr>
        <w:t xml:space="preserve"> e a </w:t>
      </w:r>
      <w:proofErr w:type="spellStart"/>
      <w:r>
        <w:rPr>
          <w:rFonts w:cs="Calibri"/>
          <w:sz w:val="22"/>
        </w:rPr>
        <w:t>autocura</w:t>
      </w:r>
      <w:proofErr w:type="spellEnd"/>
      <w:r>
        <w:rPr>
          <w:rFonts w:cs="Calibri"/>
          <w:sz w:val="22"/>
        </w:rPr>
        <w:t>.</w:t>
      </w:r>
    </w:p>
    <w:p w14:paraId="441019D5" w14:textId="77777777" w:rsidR="00627C12" w:rsidRDefault="00627C12" w:rsidP="004F4D89">
      <w:pPr>
        <w:autoSpaceDE w:val="0"/>
        <w:autoSpaceDN w:val="0"/>
        <w:adjustRightInd w:val="0"/>
        <w:spacing w:after="0" w:line="240" w:lineRule="auto"/>
        <w:ind w:firstLine="567"/>
        <w:jc w:val="both"/>
        <w:rPr>
          <w:rFonts w:cs="Calibri"/>
          <w:sz w:val="22"/>
        </w:rPr>
      </w:pPr>
    </w:p>
    <w:p w14:paraId="6829BE8E" w14:textId="77A5949C"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 xml:space="preserve">O foco do tratamento </w:t>
      </w:r>
      <w:proofErr w:type="spellStart"/>
      <w:r>
        <w:rPr>
          <w:rFonts w:cs="Calibri"/>
          <w:sz w:val="22"/>
        </w:rPr>
        <w:t>osteopático</w:t>
      </w:r>
      <w:proofErr w:type="spellEnd"/>
      <w:r>
        <w:rPr>
          <w:rFonts w:cs="Calibri"/>
          <w:sz w:val="22"/>
        </w:rPr>
        <w:t xml:space="preserve"> é detectar e tratar as chamadas disfunções somáticas, que correspondem</w:t>
      </w:r>
      <w:r w:rsidR="00627C12">
        <w:rPr>
          <w:rFonts w:cs="Calibri"/>
          <w:sz w:val="22"/>
        </w:rPr>
        <w:t xml:space="preserve"> </w:t>
      </w:r>
      <w:r>
        <w:rPr>
          <w:rFonts w:cs="Calibri"/>
          <w:sz w:val="22"/>
        </w:rPr>
        <w:t>à diminuição de mobilidade tridimensional de qualquer elemento conjuntivo, caracterizadas por restrições</w:t>
      </w:r>
      <w:r w:rsidR="00627C12">
        <w:rPr>
          <w:rFonts w:cs="Calibri"/>
          <w:sz w:val="22"/>
        </w:rPr>
        <w:t xml:space="preserve"> </w:t>
      </w:r>
      <w:r>
        <w:rPr>
          <w:rFonts w:cs="Calibri"/>
          <w:sz w:val="22"/>
        </w:rPr>
        <w:t>de mobilidade (</w:t>
      </w:r>
      <w:proofErr w:type="spellStart"/>
      <w:r>
        <w:rPr>
          <w:rFonts w:cs="Calibri"/>
          <w:sz w:val="22"/>
        </w:rPr>
        <w:t>hipomobilidades</w:t>
      </w:r>
      <w:proofErr w:type="spellEnd"/>
      <w:r>
        <w:rPr>
          <w:rFonts w:cs="Calibri"/>
          <w:sz w:val="22"/>
        </w:rPr>
        <w:t xml:space="preserve">). A </w:t>
      </w:r>
      <w:proofErr w:type="spellStart"/>
      <w:r>
        <w:rPr>
          <w:rFonts w:cs="Calibri"/>
          <w:sz w:val="22"/>
        </w:rPr>
        <w:t>osteopatia</w:t>
      </w:r>
      <w:proofErr w:type="spellEnd"/>
      <w:r>
        <w:rPr>
          <w:rFonts w:cs="Calibri"/>
          <w:sz w:val="22"/>
        </w:rPr>
        <w:t xml:space="preserve"> diz respeito à relação de corpo, mente e espírito na saúde e</w:t>
      </w:r>
      <w:r w:rsidR="00627C12">
        <w:rPr>
          <w:rFonts w:cs="Calibri"/>
          <w:sz w:val="22"/>
        </w:rPr>
        <w:t xml:space="preserve"> </w:t>
      </w:r>
      <w:r>
        <w:rPr>
          <w:rFonts w:cs="Calibri"/>
          <w:sz w:val="22"/>
        </w:rPr>
        <w:t>doença, enfatizando a integridade estrutural e funcional do corpo e a tendência intrínseca do corpo,</w:t>
      </w:r>
      <w:r w:rsidR="00627C12">
        <w:rPr>
          <w:rFonts w:cs="Calibri"/>
          <w:sz w:val="22"/>
        </w:rPr>
        <w:t xml:space="preserve"> </w:t>
      </w:r>
      <w:r>
        <w:rPr>
          <w:rFonts w:cs="Calibri"/>
          <w:sz w:val="22"/>
        </w:rPr>
        <w:t>direcionada à própria cura.</w:t>
      </w:r>
    </w:p>
    <w:p w14:paraId="74689D8C" w14:textId="77777777" w:rsidR="00B46A51" w:rsidRDefault="00B46A51" w:rsidP="004F4D89">
      <w:pPr>
        <w:autoSpaceDE w:val="0"/>
        <w:autoSpaceDN w:val="0"/>
        <w:adjustRightInd w:val="0"/>
        <w:spacing w:after="0" w:line="240" w:lineRule="auto"/>
        <w:ind w:firstLine="567"/>
        <w:jc w:val="both"/>
        <w:rPr>
          <w:rFonts w:cs="Calibri"/>
          <w:sz w:val="22"/>
        </w:rPr>
      </w:pPr>
    </w:p>
    <w:p w14:paraId="76197523" w14:textId="77777777" w:rsidR="00B46A51" w:rsidRPr="00B46A51" w:rsidRDefault="00B46A51" w:rsidP="00B46A51">
      <w:pPr>
        <w:autoSpaceDE w:val="0"/>
        <w:autoSpaceDN w:val="0"/>
        <w:adjustRightInd w:val="0"/>
        <w:spacing w:after="0" w:line="240" w:lineRule="auto"/>
        <w:ind w:firstLine="567"/>
        <w:contextualSpacing/>
        <w:jc w:val="both"/>
        <w:rPr>
          <w:rFonts w:cs="Calibri"/>
          <w:b/>
          <w:sz w:val="22"/>
        </w:rPr>
      </w:pPr>
      <w:r w:rsidRPr="00B46A51">
        <w:rPr>
          <w:rFonts w:cs="Calibri"/>
          <w:b/>
          <w:sz w:val="22"/>
        </w:rPr>
        <w:t>PILATES</w:t>
      </w:r>
    </w:p>
    <w:p w14:paraId="732F310C" w14:textId="77777777" w:rsidR="00B46A51" w:rsidRDefault="00B46A51" w:rsidP="00B46A51">
      <w:pPr>
        <w:autoSpaceDE w:val="0"/>
        <w:autoSpaceDN w:val="0"/>
        <w:adjustRightInd w:val="0"/>
        <w:spacing w:after="0" w:line="240" w:lineRule="auto"/>
        <w:ind w:firstLine="567"/>
        <w:contextualSpacing/>
        <w:jc w:val="both"/>
        <w:rPr>
          <w:rFonts w:cs="Calibri"/>
          <w:sz w:val="22"/>
        </w:rPr>
      </w:pPr>
    </w:p>
    <w:p w14:paraId="1E9ED6BE" w14:textId="77777777" w:rsidR="00B46A51" w:rsidRDefault="00B46A51" w:rsidP="00B46A51">
      <w:pPr>
        <w:autoSpaceDE w:val="0"/>
        <w:autoSpaceDN w:val="0"/>
        <w:adjustRightInd w:val="0"/>
        <w:spacing w:after="0" w:line="240" w:lineRule="auto"/>
        <w:ind w:firstLine="567"/>
        <w:contextualSpacing/>
        <w:jc w:val="both"/>
        <w:rPr>
          <w:rFonts w:cs="Calibri"/>
          <w:sz w:val="22"/>
        </w:rPr>
      </w:pPr>
      <w:proofErr w:type="spellStart"/>
      <w:r w:rsidRPr="00B46A51">
        <w:rPr>
          <w:rFonts w:cs="Calibri"/>
          <w:sz w:val="22"/>
        </w:rPr>
        <w:t>Pilates</w:t>
      </w:r>
      <w:proofErr w:type="spellEnd"/>
      <w:r w:rsidRPr="00B46A51">
        <w:rPr>
          <w:rFonts w:cs="Calibri"/>
          <w:sz w:val="22"/>
        </w:rPr>
        <w:t xml:space="preserve"> é um método que é usado para treinar a partir da combinação de diversas modalidades, como </w:t>
      </w:r>
      <w:proofErr w:type="gramStart"/>
      <w:r w:rsidRPr="00B46A51">
        <w:rPr>
          <w:rFonts w:cs="Calibri"/>
          <w:sz w:val="22"/>
        </w:rPr>
        <w:t>o ioga</w:t>
      </w:r>
      <w:proofErr w:type="gramEnd"/>
      <w:r w:rsidRPr="00B46A51">
        <w:rPr>
          <w:rFonts w:cs="Calibri"/>
          <w:sz w:val="22"/>
        </w:rPr>
        <w:t xml:space="preserve">, a ginástica. O seu nome remete-nos para Joseph </w:t>
      </w:r>
      <w:proofErr w:type="spellStart"/>
      <w:r w:rsidRPr="00B46A51">
        <w:rPr>
          <w:rFonts w:cs="Calibri"/>
          <w:sz w:val="22"/>
        </w:rPr>
        <w:t>Hubertus</w:t>
      </w:r>
      <w:proofErr w:type="spellEnd"/>
      <w:r w:rsidRPr="00B46A51">
        <w:rPr>
          <w:rFonts w:cs="Calibri"/>
          <w:sz w:val="22"/>
        </w:rPr>
        <w:t xml:space="preserve"> </w:t>
      </w:r>
      <w:proofErr w:type="spellStart"/>
      <w:r w:rsidRPr="00B46A51">
        <w:rPr>
          <w:rFonts w:cs="Calibri"/>
          <w:sz w:val="22"/>
        </w:rPr>
        <w:t>Pilates</w:t>
      </w:r>
      <w:proofErr w:type="spellEnd"/>
      <w:r w:rsidRPr="00B46A51">
        <w:rPr>
          <w:rFonts w:cs="Calibri"/>
          <w:sz w:val="22"/>
        </w:rPr>
        <w:t xml:space="preserve"> (1883-1967), o modelo, desportista, enfermeiro e estudioso das questões corporais que desenvolveu este sistema.</w:t>
      </w:r>
    </w:p>
    <w:p w14:paraId="0F73551D" w14:textId="77777777" w:rsidR="00B46A51" w:rsidRDefault="00B46A51" w:rsidP="00B46A51">
      <w:pPr>
        <w:autoSpaceDE w:val="0"/>
        <w:autoSpaceDN w:val="0"/>
        <w:adjustRightInd w:val="0"/>
        <w:spacing w:after="0" w:line="240" w:lineRule="auto"/>
        <w:ind w:firstLine="567"/>
        <w:contextualSpacing/>
        <w:jc w:val="both"/>
        <w:rPr>
          <w:rFonts w:cs="Calibri"/>
          <w:sz w:val="22"/>
        </w:rPr>
      </w:pPr>
    </w:p>
    <w:p w14:paraId="06B3BC38" w14:textId="77777777" w:rsidR="00B46A51" w:rsidRDefault="00B46A51" w:rsidP="00B46A51">
      <w:pPr>
        <w:autoSpaceDE w:val="0"/>
        <w:autoSpaceDN w:val="0"/>
        <w:adjustRightInd w:val="0"/>
        <w:spacing w:after="0" w:line="240" w:lineRule="auto"/>
        <w:ind w:firstLine="567"/>
        <w:contextualSpacing/>
        <w:jc w:val="both"/>
        <w:rPr>
          <w:rFonts w:cs="Calibri"/>
          <w:sz w:val="22"/>
        </w:rPr>
      </w:pPr>
      <w:r w:rsidRPr="00B46A51">
        <w:rPr>
          <w:rFonts w:cs="Calibri"/>
          <w:sz w:val="22"/>
        </w:rPr>
        <w:t xml:space="preserve">O método </w:t>
      </w:r>
      <w:proofErr w:type="spellStart"/>
      <w:r w:rsidRPr="00B46A51">
        <w:rPr>
          <w:rFonts w:cs="Calibri"/>
          <w:sz w:val="22"/>
        </w:rPr>
        <w:t>Pilates</w:t>
      </w:r>
      <w:proofErr w:type="spellEnd"/>
      <w:r w:rsidRPr="00B46A51">
        <w:rPr>
          <w:rFonts w:cs="Calibri"/>
          <w:sz w:val="22"/>
        </w:rPr>
        <w:t xml:space="preserve">, batizado pelo seu criador como </w:t>
      </w:r>
      <w:proofErr w:type="spellStart"/>
      <w:r w:rsidRPr="00B46A51">
        <w:rPr>
          <w:rFonts w:cs="Calibri"/>
          <w:sz w:val="22"/>
        </w:rPr>
        <w:t>condrologia</w:t>
      </w:r>
      <w:proofErr w:type="spellEnd"/>
      <w:r w:rsidRPr="00B46A51">
        <w:rPr>
          <w:rFonts w:cs="Calibri"/>
          <w:sz w:val="22"/>
        </w:rPr>
        <w:t xml:space="preserve">, tem por base exercícios que ajudam a melhorar a tonificação dos músculos através de uma sucessão de movimentos fluídos. A sua essência radica na utilização do cérebro para o controlo do </w:t>
      </w:r>
      <w:hyperlink r:id="rId9" w:history="1">
        <w:r w:rsidRPr="00B46A51">
          <w:rPr>
            <w:rFonts w:cs="Calibri"/>
            <w:sz w:val="22"/>
          </w:rPr>
          <w:t>corpo</w:t>
        </w:r>
      </w:hyperlink>
      <w:r w:rsidRPr="00B46A51">
        <w:rPr>
          <w:rFonts w:cs="Calibri"/>
          <w:sz w:val="22"/>
        </w:rPr>
        <w:t>, fomentando o equilíbrio.</w:t>
      </w:r>
    </w:p>
    <w:p w14:paraId="4A4A368F" w14:textId="77777777" w:rsidR="00B46A51" w:rsidRDefault="00B46A51" w:rsidP="00B46A51">
      <w:pPr>
        <w:autoSpaceDE w:val="0"/>
        <w:autoSpaceDN w:val="0"/>
        <w:adjustRightInd w:val="0"/>
        <w:spacing w:after="0" w:line="240" w:lineRule="auto"/>
        <w:ind w:firstLine="567"/>
        <w:contextualSpacing/>
        <w:jc w:val="both"/>
        <w:rPr>
          <w:rFonts w:cs="Calibri"/>
          <w:sz w:val="22"/>
        </w:rPr>
      </w:pPr>
    </w:p>
    <w:p w14:paraId="7CC380D8" w14:textId="3848574F" w:rsidR="00B46A51" w:rsidRPr="00B46A51" w:rsidRDefault="00B46A51" w:rsidP="00B46A51">
      <w:pPr>
        <w:autoSpaceDE w:val="0"/>
        <w:autoSpaceDN w:val="0"/>
        <w:adjustRightInd w:val="0"/>
        <w:spacing w:after="0" w:line="240" w:lineRule="auto"/>
        <w:ind w:firstLine="567"/>
        <w:contextualSpacing/>
        <w:jc w:val="both"/>
        <w:rPr>
          <w:rFonts w:cs="Calibri"/>
          <w:sz w:val="22"/>
        </w:rPr>
      </w:pPr>
      <w:r w:rsidRPr="00B46A51">
        <w:rPr>
          <w:rFonts w:cs="Calibri"/>
          <w:sz w:val="22"/>
        </w:rPr>
        <w:t xml:space="preserve">Os movimentos que impulsa o </w:t>
      </w:r>
      <w:proofErr w:type="spellStart"/>
      <w:r w:rsidRPr="00B46A51">
        <w:rPr>
          <w:rFonts w:cs="Calibri"/>
          <w:sz w:val="22"/>
        </w:rPr>
        <w:t>Pilates</w:t>
      </w:r>
      <w:proofErr w:type="spellEnd"/>
      <w:r w:rsidRPr="00B46A51">
        <w:rPr>
          <w:rFonts w:cs="Calibri"/>
          <w:sz w:val="22"/>
        </w:rPr>
        <w:t xml:space="preserve"> devem </w:t>
      </w:r>
      <w:hyperlink r:id="rId10" w:history="1">
        <w:r w:rsidRPr="00B46A51">
          <w:rPr>
            <w:rFonts w:cs="Calibri"/>
            <w:sz w:val="22"/>
          </w:rPr>
          <w:t>ser</w:t>
        </w:r>
      </w:hyperlink>
      <w:r w:rsidRPr="00B46A51">
        <w:rPr>
          <w:rFonts w:cs="Calibri"/>
          <w:sz w:val="22"/>
        </w:rPr>
        <w:t xml:space="preserve"> realizados de forma consciente para que possam ser coordenados com a respiração. Através deste controlo do corpo e da mente, a pessoa consegue descobrir a capacidade, mas também as barreiras que se encontram no seu interior.</w:t>
      </w:r>
    </w:p>
    <w:p w14:paraId="7332DD18" w14:textId="77777777" w:rsidR="00B46A51" w:rsidRPr="00B46A51" w:rsidRDefault="00B46A51" w:rsidP="00B46A51">
      <w:pPr>
        <w:pStyle w:val="NormalWeb"/>
        <w:ind w:firstLine="567"/>
        <w:contextualSpacing/>
        <w:jc w:val="both"/>
        <w:rPr>
          <w:rFonts w:ascii="Calibri" w:eastAsiaTheme="minorHAnsi" w:hAnsi="Calibri" w:cs="Calibri"/>
          <w:sz w:val="22"/>
          <w:szCs w:val="22"/>
          <w:lang w:eastAsia="en-US"/>
        </w:rPr>
      </w:pPr>
      <w:r w:rsidRPr="00B46A51">
        <w:rPr>
          <w:rFonts w:ascii="Calibri" w:eastAsiaTheme="minorHAnsi" w:hAnsi="Calibri" w:cs="Calibri"/>
          <w:sz w:val="22"/>
          <w:szCs w:val="22"/>
          <w:lang w:eastAsia="en-US"/>
        </w:rPr>
        <w:t xml:space="preserve">O </w:t>
      </w:r>
      <w:proofErr w:type="spellStart"/>
      <w:r w:rsidRPr="00B46A51">
        <w:rPr>
          <w:rFonts w:ascii="Calibri" w:eastAsiaTheme="minorHAnsi" w:hAnsi="Calibri" w:cs="Calibri"/>
          <w:sz w:val="22"/>
          <w:szCs w:val="22"/>
          <w:lang w:eastAsia="en-US"/>
        </w:rPr>
        <w:t>pilates</w:t>
      </w:r>
      <w:proofErr w:type="spellEnd"/>
      <w:r w:rsidRPr="00B46A51">
        <w:rPr>
          <w:rFonts w:ascii="Calibri" w:eastAsiaTheme="minorHAnsi" w:hAnsi="Calibri" w:cs="Calibri"/>
          <w:sz w:val="22"/>
          <w:szCs w:val="22"/>
          <w:lang w:eastAsia="en-US"/>
        </w:rPr>
        <w:t xml:space="preserve"> é um método de controle dos músculos que é muito recomendado por médicos para prevenir amenizar e tratar de problemas na coluna, sendo que muitos deles o consideram como uma forma de terapia.</w:t>
      </w:r>
    </w:p>
    <w:p w14:paraId="24803E81" w14:textId="77777777" w:rsidR="004F4D89" w:rsidRPr="00627C12" w:rsidRDefault="004F4D89" w:rsidP="004F4D89">
      <w:pPr>
        <w:autoSpaceDE w:val="0"/>
        <w:autoSpaceDN w:val="0"/>
        <w:adjustRightInd w:val="0"/>
        <w:spacing w:after="0" w:line="240" w:lineRule="auto"/>
        <w:ind w:firstLine="567"/>
        <w:jc w:val="both"/>
        <w:rPr>
          <w:rFonts w:cs="Calibri"/>
          <w:b/>
          <w:sz w:val="22"/>
        </w:rPr>
      </w:pPr>
      <w:r w:rsidRPr="00627C12">
        <w:rPr>
          <w:rFonts w:cs="Calibri"/>
          <w:b/>
          <w:sz w:val="22"/>
        </w:rPr>
        <w:lastRenderedPageBreak/>
        <w:t>QUIROPRAXIA</w:t>
      </w:r>
    </w:p>
    <w:p w14:paraId="1C1BE305" w14:textId="77777777" w:rsidR="00B46A51" w:rsidRDefault="00B46A51" w:rsidP="004F4D89">
      <w:pPr>
        <w:autoSpaceDE w:val="0"/>
        <w:autoSpaceDN w:val="0"/>
        <w:adjustRightInd w:val="0"/>
        <w:spacing w:after="0" w:line="240" w:lineRule="auto"/>
        <w:ind w:firstLine="567"/>
        <w:jc w:val="both"/>
        <w:rPr>
          <w:rFonts w:cs="Calibri"/>
          <w:sz w:val="22"/>
        </w:rPr>
      </w:pPr>
    </w:p>
    <w:p w14:paraId="59130019" w14:textId="6E23BE56"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uma abordagem de cuidado que utiliza elementos diagnósticos e terapêuticos manipulativos, visando o</w:t>
      </w:r>
      <w:r w:rsidR="00627C12">
        <w:rPr>
          <w:rFonts w:cs="Calibri"/>
          <w:sz w:val="22"/>
        </w:rPr>
        <w:t xml:space="preserve"> </w:t>
      </w:r>
      <w:r>
        <w:rPr>
          <w:rFonts w:cs="Calibri"/>
          <w:sz w:val="22"/>
        </w:rPr>
        <w:t xml:space="preserve">tratamento e a prevenção das desordens do sistema </w:t>
      </w:r>
      <w:proofErr w:type="spellStart"/>
      <w:r>
        <w:rPr>
          <w:rFonts w:cs="Calibri"/>
          <w:sz w:val="22"/>
        </w:rPr>
        <w:t>neuro</w:t>
      </w:r>
      <w:proofErr w:type="spellEnd"/>
      <w:r>
        <w:rPr>
          <w:rFonts w:cs="Calibri"/>
          <w:sz w:val="22"/>
        </w:rPr>
        <w:t>-</w:t>
      </w:r>
      <w:proofErr w:type="spellStart"/>
      <w:r>
        <w:rPr>
          <w:rFonts w:cs="Calibri"/>
          <w:sz w:val="22"/>
        </w:rPr>
        <w:t>músculo-esquelético</w:t>
      </w:r>
      <w:proofErr w:type="spellEnd"/>
      <w:r>
        <w:rPr>
          <w:rFonts w:cs="Calibri"/>
          <w:sz w:val="22"/>
        </w:rPr>
        <w:t xml:space="preserve"> e dos efeitos destas na</w:t>
      </w:r>
      <w:r w:rsidR="00627C12">
        <w:rPr>
          <w:rFonts w:cs="Calibri"/>
          <w:sz w:val="22"/>
        </w:rPr>
        <w:t xml:space="preserve"> </w:t>
      </w:r>
      <w:r>
        <w:rPr>
          <w:rFonts w:cs="Calibri"/>
          <w:sz w:val="22"/>
        </w:rPr>
        <w:t>saúde em geral. São utilizadas as mãos para aplicar uma força controlada na articulação, pressionando além</w:t>
      </w:r>
      <w:r w:rsidR="00627C12">
        <w:rPr>
          <w:rFonts w:cs="Calibri"/>
          <w:sz w:val="22"/>
        </w:rPr>
        <w:t xml:space="preserve"> </w:t>
      </w:r>
      <w:r>
        <w:rPr>
          <w:rFonts w:cs="Calibri"/>
          <w:sz w:val="22"/>
        </w:rPr>
        <w:t>da amplitude de movimento habitual. É comum se ouvir estalos durante as manipulações, isso ocorre</w:t>
      </w:r>
      <w:r w:rsidR="00627C12">
        <w:rPr>
          <w:rFonts w:cs="Calibri"/>
          <w:sz w:val="22"/>
        </w:rPr>
        <w:t xml:space="preserve"> </w:t>
      </w:r>
      <w:r>
        <w:rPr>
          <w:rFonts w:cs="Calibri"/>
          <w:sz w:val="22"/>
        </w:rPr>
        <w:t>devido à abertura da articulação, que gera uma cavitação.</w:t>
      </w:r>
    </w:p>
    <w:p w14:paraId="6C49EBC4" w14:textId="77777777" w:rsidR="00627C12" w:rsidRDefault="00627C12" w:rsidP="004F4D89">
      <w:pPr>
        <w:autoSpaceDE w:val="0"/>
        <w:autoSpaceDN w:val="0"/>
        <w:adjustRightInd w:val="0"/>
        <w:spacing w:after="0" w:line="240" w:lineRule="auto"/>
        <w:ind w:firstLine="567"/>
        <w:jc w:val="both"/>
        <w:rPr>
          <w:rFonts w:cs="Calibri"/>
          <w:sz w:val="22"/>
        </w:rPr>
      </w:pPr>
    </w:p>
    <w:p w14:paraId="781F036F" w14:textId="565735BF" w:rsidR="004F4D89" w:rsidRDefault="004F4D89" w:rsidP="00627C12">
      <w:pPr>
        <w:autoSpaceDE w:val="0"/>
        <w:autoSpaceDN w:val="0"/>
        <w:adjustRightInd w:val="0"/>
        <w:spacing w:after="0" w:line="240" w:lineRule="auto"/>
        <w:ind w:firstLine="567"/>
        <w:jc w:val="both"/>
        <w:rPr>
          <w:rFonts w:cs="Calibri"/>
          <w:sz w:val="22"/>
        </w:rPr>
      </w:pPr>
      <w:r>
        <w:rPr>
          <w:rFonts w:cs="Calibri"/>
          <w:sz w:val="22"/>
        </w:rPr>
        <w:t xml:space="preserve">O ajuste articular promovido pela </w:t>
      </w:r>
      <w:proofErr w:type="spellStart"/>
      <w:r>
        <w:rPr>
          <w:rFonts w:cs="Calibri"/>
          <w:sz w:val="22"/>
        </w:rPr>
        <w:t>Quiropraxia</w:t>
      </w:r>
      <w:proofErr w:type="spellEnd"/>
      <w:r>
        <w:rPr>
          <w:rFonts w:cs="Calibri"/>
          <w:sz w:val="22"/>
        </w:rPr>
        <w:t xml:space="preserve"> é aplicado em segmentos específicos e nos tecidos</w:t>
      </w:r>
      <w:r w:rsidR="00627C12">
        <w:rPr>
          <w:rFonts w:cs="Calibri"/>
          <w:sz w:val="22"/>
        </w:rPr>
        <w:t xml:space="preserve"> </w:t>
      </w:r>
      <w:r>
        <w:rPr>
          <w:rFonts w:cs="Calibri"/>
          <w:sz w:val="22"/>
        </w:rPr>
        <w:t>adjacentes com objetivo de causar influência nas funções articulares e neurofisiológicas a fim de corrigir o</w:t>
      </w:r>
      <w:r w:rsidR="00627C12">
        <w:rPr>
          <w:rFonts w:cs="Calibri"/>
          <w:sz w:val="22"/>
        </w:rPr>
        <w:t xml:space="preserve"> </w:t>
      </w:r>
      <w:r>
        <w:rPr>
          <w:rFonts w:cs="Calibri"/>
          <w:sz w:val="22"/>
        </w:rPr>
        <w:t xml:space="preserve">complexo de </w:t>
      </w:r>
      <w:proofErr w:type="spellStart"/>
      <w:r>
        <w:rPr>
          <w:rFonts w:cs="Calibri"/>
          <w:sz w:val="22"/>
        </w:rPr>
        <w:t>subluxação</w:t>
      </w:r>
      <w:proofErr w:type="spellEnd"/>
      <w:r>
        <w:rPr>
          <w:rFonts w:cs="Calibri"/>
          <w:sz w:val="22"/>
        </w:rPr>
        <w:t>, cujo modelo é descrito como uma disfunção motor</w:t>
      </w:r>
      <w:r w:rsidR="00627C12">
        <w:rPr>
          <w:rFonts w:cs="Calibri"/>
          <w:sz w:val="22"/>
        </w:rPr>
        <w:t xml:space="preserve">a segmentar, o qual incorpora a </w:t>
      </w:r>
      <w:r>
        <w:rPr>
          <w:rFonts w:cs="Calibri"/>
          <w:sz w:val="22"/>
        </w:rPr>
        <w:t>interação de alterações patológicas em tecidos nervosos, musculares, ligamentosos, vasculares e</w:t>
      </w:r>
      <w:r w:rsidR="00627C12">
        <w:rPr>
          <w:rFonts w:cs="Calibri"/>
          <w:sz w:val="22"/>
        </w:rPr>
        <w:t xml:space="preserve"> </w:t>
      </w:r>
      <w:r>
        <w:rPr>
          <w:rFonts w:cs="Calibri"/>
          <w:sz w:val="22"/>
        </w:rPr>
        <w:t>conectivos.</w:t>
      </w:r>
    </w:p>
    <w:p w14:paraId="6AB5BC06" w14:textId="77777777" w:rsidR="00627C12" w:rsidRDefault="00627C12" w:rsidP="004F4D89">
      <w:pPr>
        <w:autoSpaceDE w:val="0"/>
        <w:autoSpaceDN w:val="0"/>
        <w:adjustRightInd w:val="0"/>
        <w:spacing w:after="0" w:line="240" w:lineRule="auto"/>
        <w:ind w:firstLine="567"/>
        <w:jc w:val="both"/>
        <w:rPr>
          <w:rFonts w:cs="Calibri"/>
          <w:sz w:val="22"/>
        </w:rPr>
      </w:pPr>
    </w:p>
    <w:p w14:paraId="58D3A2D2" w14:textId="77777777" w:rsidR="004F4D89" w:rsidRPr="00627C12" w:rsidRDefault="004F4D89" w:rsidP="004F4D89">
      <w:pPr>
        <w:autoSpaceDE w:val="0"/>
        <w:autoSpaceDN w:val="0"/>
        <w:adjustRightInd w:val="0"/>
        <w:spacing w:after="0" w:line="240" w:lineRule="auto"/>
        <w:ind w:firstLine="567"/>
        <w:jc w:val="both"/>
        <w:rPr>
          <w:rFonts w:cs="Calibri"/>
          <w:b/>
          <w:sz w:val="22"/>
        </w:rPr>
      </w:pPr>
      <w:r w:rsidRPr="00627C12">
        <w:rPr>
          <w:rFonts w:cs="Calibri"/>
          <w:b/>
          <w:sz w:val="22"/>
        </w:rPr>
        <w:t>REFLEXOTERAPIA</w:t>
      </w:r>
    </w:p>
    <w:p w14:paraId="45598A34" w14:textId="2205DE68"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 xml:space="preserve">Também conhecida como </w:t>
      </w:r>
      <w:proofErr w:type="spellStart"/>
      <w:r>
        <w:rPr>
          <w:rFonts w:cs="Calibri"/>
          <w:sz w:val="22"/>
        </w:rPr>
        <w:t>reflexologia</w:t>
      </w:r>
      <w:proofErr w:type="spellEnd"/>
      <w:r>
        <w:rPr>
          <w:rFonts w:cs="Calibri"/>
          <w:sz w:val="22"/>
        </w:rPr>
        <w:t>, é uma prática que utiliza estímulos em áreas reflexas com finalidade</w:t>
      </w:r>
      <w:r w:rsidR="00627C12">
        <w:rPr>
          <w:rFonts w:cs="Calibri"/>
          <w:sz w:val="22"/>
        </w:rPr>
        <w:t xml:space="preserve"> </w:t>
      </w:r>
      <w:r>
        <w:rPr>
          <w:rFonts w:cs="Calibri"/>
          <w:sz w:val="22"/>
        </w:rPr>
        <w:t>terapêutica. Parte do princípio que o corpo se encontra atravessado por meridianos que o dividem em</w:t>
      </w:r>
      <w:r w:rsidR="00627C12">
        <w:rPr>
          <w:rFonts w:cs="Calibri"/>
          <w:sz w:val="22"/>
        </w:rPr>
        <w:t xml:space="preserve"> </w:t>
      </w:r>
      <w:r>
        <w:rPr>
          <w:rFonts w:cs="Calibri"/>
          <w:sz w:val="22"/>
        </w:rPr>
        <w:t>diferentes regiões. Cada uma destas regiões tem o seu reflexo, principa</w:t>
      </w:r>
      <w:r w:rsidR="00627C12">
        <w:rPr>
          <w:rFonts w:cs="Calibri"/>
          <w:sz w:val="22"/>
        </w:rPr>
        <w:t xml:space="preserve">lmente nos pés ou nas mãos. São </w:t>
      </w:r>
      <w:r>
        <w:rPr>
          <w:rFonts w:cs="Calibri"/>
          <w:sz w:val="22"/>
        </w:rPr>
        <w:t>massageados pontos- chave que permitem a reativação da homeostase e equilíbrio das regiões do corpo</w:t>
      </w:r>
      <w:r w:rsidR="00627C12">
        <w:rPr>
          <w:rFonts w:cs="Calibri"/>
          <w:sz w:val="22"/>
        </w:rPr>
        <w:t xml:space="preserve"> </w:t>
      </w:r>
      <w:r>
        <w:rPr>
          <w:rFonts w:cs="Calibri"/>
          <w:sz w:val="22"/>
        </w:rPr>
        <w:t>nas quais há algum tipo de bloqueio ou inconveniente.</w:t>
      </w:r>
    </w:p>
    <w:p w14:paraId="563212EC" w14:textId="77777777" w:rsidR="00627C12" w:rsidRDefault="00627C12" w:rsidP="004F4D89">
      <w:pPr>
        <w:autoSpaceDE w:val="0"/>
        <w:autoSpaceDN w:val="0"/>
        <w:adjustRightInd w:val="0"/>
        <w:spacing w:after="0" w:line="240" w:lineRule="auto"/>
        <w:ind w:firstLine="567"/>
        <w:jc w:val="both"/>
        <w:rPr>
          <w:rFonts w:cs="Calibri"/>
          <w:sz w:val="22"/>
        </w:rPr>
      </w:pPr>
    </w:p>
    <w:p w14:paraId="795834F3" w14:textId="22ACA53A"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As áreas do corpo foram projetadas nos pés, depois nas mãos, na orelha e também em outras partes do</w:t>
      </w:r>
      <w:r w:rsidR="00627C12">
        <w:rPr>
          <w:rFonts w:cs="Calibri"/>
          <w:sz w:val="22"/>
        </w:rPr>
        <w:t xml:space="preserve"> </w:t>
      </w:r>
      <w:r>
        <w:rPr>
          <w:rFonts w:cs="Calibri"/>
          <w:sz w:val="22"/>
        </w:rPr>
        <w:t>corpo, passando a ser conhecida como microssistemas, que utiliza o termo "Terapias Reflexas",</w:t>
      </w:r>
      <w:r w:rsidR="00627C12">
        <w:rPr>
          <w:rFonts w:cs="Calibri"/>
          <w:sz w:val="22"/>
        </w:rPr>
        <w:t xml:space="preserve"> </w:t>
      </w:r>
      <w:proofErr w:type="spellStart"/>
      <w:r>
        <w:rPr>
          <w:rFonts w:cs="Calibri"/>
          <w:sz w:val="22"/>
        </w:rPr>
        <w:t>Reflexoterapia</w:t>
      </w:r>
      <w:proofErr w:type="spellEnd"/>
      <w:r>
        <w:rPr>
          <w:rFonts w:cs="Calibri"/>
          <w:sz w:val="22"/>
        </w:rPr>
        <w:t xml:space="preserve"> ou </w:t>
      </w:r>
      <w:proofErr w:type="spellStart"/>
      <w:r>
        <w:rPr>
          <w:rFonts w:cs="Calibri"/>
          <w:sz w:val="22"/>
        </w:rPr>
        <w:t>Reflexologia</w:t>
      </w:r>
      <w:proofErr w:type="spellEnd"/>
      <w:r>
        <w:rPr>
          <w:rFonts w:cs="Calibri"/>
          <w:sz w:val="22"/>
        </w:rPr>
        <w:t>.</w:t>
      </w:r>
    </w:p>
    <w:p w14:paraId="544B54A5" w14:textId="77777777" w:rsidR="00627C12" w:rsidRDefault="00627C12" w:rsidP="004F4D89">
      <w:pPr>
        <w:autoSpaceDE w:val="0"/>
        <w:autoSpaceDN w:val="0"/>
        <w:adjustRightInd w:val="0"/>
        <w:spacing w:after="0" w:line="240" w:lineRule="auto"/>
        <w:ind w:firstLine="567"/>
        <w:jc w:val="both"/>
        <w:rPr>
          <w:rFonts w:cs="Calibri"/>
          <w:sz w:val="22"/>
        </w:rPr>
      </w:pPr>
    </w:p>
    <w:p w14:paraId="1E888BAE" w14:textId="0EEAEBE7"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A planta dos pés apresenta mais de 72.000 terminações nervosas; na existência de um processo patológico,</w:t>
      </w:r>
      <w:r w:rsidR="00627C12">
        <w:rPr>
          <w:rFonts w:cs="Calibri"/>
          <w:sz w:val="22"/>
        </w:rPr>
        <w:t xml:space="preserve"> </w:t>
      </w:r>
      <w:r>
        <w:rPr>
          <w:rFonts w:cs="Calibri"/>
          <w:sz w:val="22"/>
        </w:rPr>
        <w:t>vias eferentes enviam fortes descargas elétricas que percorrem a coluna vertebral e descendo pelos nervos</w:t>
      </w:r>
      <w:r w:rsidR="00627C12">
        <w:rPr>
          <w:rFonts w:cs="Calibri"/>
          <w:sz w:val="22"/>
        </w:rPr>
        <w:t xml:space="preserve"> </w:t>
      </w:r>
      <w:r>
        <w:rPr>
          <w:rFonts w:cs="Calibri"/>
          <w:sz w:val="22"/>
        </w:rPr>
        <w:t>raquidianos, pelas pernas, as terminações nervosas livres, que se encontram nos pés criam um campo</w:t>
      </w:r>
      <w:r w:rsidR="00627C12">
        <w:rPr>
          <w:rFonts w:cs="Calibri"/>
          <w:sz w:val="22"/>
        </w:rPr>
        <w:t xml:space="preserve"> </w:t>
      </w:r>
      <w:r>
        <w:rPr>
          <w:rFonts w:cs="Calibri"/>
          <w:sz w:val="22"/>
        </w:rPr>
        <w:t>eletromagnético que gera uma concentração sanguínea ao redor de determinada área. Quanto maior a</w:t>
      </w:r>
      <w:r w:rsidR="00627C12">
        <w:rPr>
          <w:rFonts w:cs="Calibri"/>
          <w:sz w:val="22"/>
        </w:rPr>
        <w:t xml:space="preserve"> </w:t>
      </w:r>
      <w:r>
        <w:rPr>
          <w:rFonts w:cs="Calibri"/>
          <w:sz w:val="22"/>
        </w:rPr>
        <w:t>concentração de sangue estagnado, mais crônicas e mais graves são as patologias.</w:t>
      </w:r>
    </w:p>
    <w:p w14:paraId="6568A454" w14:textId="77777777" w:rsidR="00627C12" w:rsidRDefault="00627C12" w:rsidP="004F4D89">
      <w:pPr>
        <w:autoSpaceDE w:val="0"/>
        <w:autoSpaceDN w:val="0"/>
        <w:adjustRightInd w:val="0"/>
        <w:spacing w:after="0" w:line="240" w:lineRule="auto"/>
        <w:ind w:firstLine="567"/>
        <w:jc w:val="both"/>
        <w:rPr>
          <w:rFonts w:cs="Calibri"/>
          <w:sz w:val="22"/>
        </w:rPr>
      </w:pPr>
    </w:p>
    <w:p w14:paraId="77634336" w14:textId="77777777" w:rsidR="004F4D89" w:rsidRDefault="004F4D89" w:rsidP="004F4D89">
      <w:pPr>
        <w:autoSpaceDE w:val="0"/>
        <w:autoSpaceDN w:val="0"/>
        <w:adjustRightInd w:val="0"/>
        <w:spacing w:after="0" w:line="240" w:lineRule="auto"/>
        <w:ind w:firstLine="567"/>
        <w:jc w:val="both"/>
        <w:rPr>
          <w:rFonts w:cs="Calibri"/>
          <w:b/>
          <w:sz w:val="22"/>
        </w:rPr>
      </w:pPr>
      <w:r w:rsidRPr="00627C12">
        <w:rPr>
          <w:rFonts w:cs="Calibri"/>
          <w:b/>
          <w:sz w:val="22"/>
        </w:rPr>
        <w:t>REIKI</w:t>
      </w:r>
    </w:p>
    <w:p w14:paraId="7A75192E" w14:textId="77777777" w:rsidR="00627C12" w:rsidRPr="00627C12" w:rsidRDefault="00627C12" w:rsidP="004F4D89">
      <w:pPr>
        <w:autoSpaceDE w:val="0"/>
        <w:autoSpaceDN w:val="0"/>
        <w:adjustRightInd w:val="0"/>
        <w:spacing w:after="0" w:line="240" w:lineRule="auto"/>
        <w:ind w:firstLine="567"/>
        <w:jc w:val="both"/>
        <w:rPr>
          <w:rFonts w:cs="Calibri"/>
          <w:b/>
          <w:sz w:val="22"/>
        </w:rPr>
      </w:pPr>
    </w:p>
    <w:p w14:paraId="072E6950" w14:textId="16C5496E"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uma prática de imposição de mãos que usa a aproximação ou o toque sobre o corpo da pessoa com a</w:t>
      </w:r>
      <w:r w:rsidR="00627C12">
        <w:rPr>
          <w:rFonts w:cs="Calibri"/>
          <w:sz w:val="22"/>
        </w:rPr>
        <w:t xml:space="preserve"> </w:t>
      </w:r>
      <w:r>
        <w:rPr>
          <w:rFonts w:cs="Calibri"/>
          <w:sz w:val="22"/>
        </w:rPr>
        <w:t>finalidade de estimular os mecanismos naturais de recuperação da saúde.</w:t>
      </w:r>
      <w:r w:rsidR="00627C12">
        <w:rPr>
          <w:rFonts w:cs="Calibri"/>
          <w:sz w:val="22"/>
        </w:rPr>
        <w:t xml:space="preserve"> Baseado na concepção vitalista </w:t>
      </w:r>
      <w:r>
        <w:rPr>
          <w:rFonts w:cs="Calibri"/>
          <w:sz w:val="22"/>
        </w:rPr>
        <w:t>de saúde e doença também presente em outros sistemas terapêuticos, considera a existência de uma</w:t>
      </w:r>
      <w:r w:rsidR="00627C12">
        <w:rPr>
          <w:rFonts w:cs="Calibri"/>
          <w:sz w:val="22"/>
        </w:rPr>
        <w:t xml:space="preserve"> </w:t>
      </w:r>
      <w:r>
        <w:rPr>
          <w:rFonts w:cs="Calibri"/>
          <w:sz w:val="22"/>
        </w:rPr>
        <w:t>energia universal canalizada que atua sobre o equilíbrio da energia vital com o propósito de harmonizar as</w:t>
      </w:r>
      <w:r w:rsidR="00627C12">
        <w:rPr>
          <w:rFonts w:cs="Calibri"/>
          <w:sz w:val="22"/>
        </w:rPr>
        <w:t xml:space="preserve"> </w:t>
      </w:r>
      <w:r>
        <w:rPr>
          <w:rFonts w:cs="Calibri"/>
          <w:sz w:val="22"/>
        </w:rPr>
        <w:t>condições gerais do corpo e da mente de forma integral.</w:t>
      </w:r>
    </w:p>
    <w:p w14:paraId="299EC9DE" w14:textId="77777777" w:rsidR="00627C12" w:rsidRDefault="00627C12" w:rsidP="004F4D89">
      <w:pPr>
        <w:autoSpaceDE w:val="0"/>
        <w:autoSpaceDN w:val="0"/>
        <w:adjustRightInd w:val="0"/>
        <w:spacing w:after="0" w:line="240" w:lineRule="auto"/>
        <w:ind w:firstLine="567"/>
        <w:jc w:val="both"/>
        <w:rPr>
          <w:rFonts w:cs="Calibri"/>
          <w:sz w:val="22"/>
        </w:rPr>
      </w:pPr>
    </w:p>
    <w:p w14:paraId="593D972D" w14:textId="30E1358B"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A terapêutica objetiva fortalecer os locais onde se encontram bloqueios - "nós energéticos" - eliminando as</w:t>
      </w:r>
      <w:r w:rsidR="00627C12">
        <w:rPr>
          <w:rFonts w:cs="Calibri"/>
          <w:sz w:val="22"/>
        </w:rPr>
        <w:t xml:space="preserve"> </w:t>
      </w:r>
      <w:r>
        <w:rPr>
          <w:rFonts w:cs="Calibri"/>
          <w:sz w:val="22"/>
        </w:rPr>
        <w:t>toxinas, equilibrando o pleno funcionamento celular, de forma a restabelecer o fluxo de energia vital.</w:t>
      </w:r>
    </w:p>
    <w:p w14:paraId="4ACFDBC7" w14:textId="77777777" w:rsidR="00627C12" w:rsidRDefault="00627C12" w:rsidP="004F4D89">
      <w:pPr>
        <w:autoSpaceDE w:val="0"/>
        <w:autoSpaceDN w:val="0"/>
        <w:adjustRightInd w:val="0"/>
        <w:spacing w:after="0" w:line="240" w:lineRule="auto"/>
        <w:ind w:firstLine="567"/>
        <w:jc w:val="both"/>
        <w:rPr>
          <w:rFonts w:cs="Calibri"/>
          <w:sz w:val="22"/>
        </w:rPr>
      </w:pPr>
    </w:p>
    <w:p w14:paraId="2565C6F3" w14:textId="501D5F54"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A prática promove a harmonização entre as dimensões físicas, mentais e espirituais. Estimula a energização</w:t>
      </w:r>
      <w:r w:rsidR="00627C12">
        <w:rPr>
          <w:rFonts w:cs="Calibri"/>
          <w:sz w:val="22"/>
        </w:rPr>
        <w:t xml:space="preserve"> </w:t>
      </w:r>
      <w:r>
        <w:rPr>
          <w:rFonts w:cs="Calibri"/>
          <w:sz w:val="22"/>
        </w:rPr>
        <w:t>dos órgãos e centros energéticos. A prática do Reiki, leva em conta dimensões da consciência, do corpo e</w:t>
      </w:r>
      <w:r w:rsidR="00627C12">
        <w:rPr>
          <w:rFonts w:cs="Calibri"/>
          <w:sz w:val="22"/>
        </w:rPr>
        <w:t xml:space="preserve"> </w:t>
      </w:r>
      <w:r>
        <w:rPr>
          <w:rFonts w:cs="Calibri"/>
          <w:sz w:val="22"/>
        </w:rPr>
        <w:t>das emoções, ativa glândulas, órgãos, sistema nervoso, cardíaco e imunológico, auxilia no estresse,</w:t>
      </w:r>
      <w:r w:rsidR="00627C12">
        <w:rPr>
          <w:rFonts w:cs="Calibri"/>
          <w:sz w:val="22"/>
        </w:rPr>
        <w:t xml:space="preserve"> </w:t>
      </w:r>
      <w:r>
        <w:rPr>
          <w:rFonts w:cs="Calibri"/>
          <w:sz w:val="22"/>
        </w:rPr>
        <w:t>depressão, ansiedade, promove o equilíbrio da energia vital.</w:t>
      </w:r>
    </w:p>
    <w:p w14:paraId="11DF0C89" w14:textId="77777777" w:rsidR="00627C12" w:rsidRDefault="00627C12" w:rsidP="004F4D89">
      <w:pPr>
        <w:autoSpaceDE w:val="0"/>
        <w:autoSpaceDN w:val="0"/>
        <w:adjustRightInd w:val="0"/>
        <w:spacing w:after="0" w:line="240" w:lineRule="auto"/>
        <w:ind w:firstLine="567"/>
        <w:jc w:val="both"/>
        <w:rPr>
          <w:rFonts w:cs="Calibri"/>
          <w:sz w:val="22"/>
        </w:rPr>
      </w:pPr>
    </w:p>
    <w:p w14:paraId="4C8E2800" w14:textId="77777777" w:rsidR="004F4D89" w:rsidRDefault="004F4D89" w:rsidP="004F4D89">
      <w:pPr>
        <w:autoSpaceDE w:val="0"/>
        <w:autoSpaceDN w:val="0"/>
        <w:adjustRightInd w:val="0"/>
        <w:spacing w:after="0" w:line="240" w:lineRule="auto"/>
        <w:ind w:firstLine="567"/>
        <w:jc w:val="both"/>
        <w:rPr>
          <w:rFonts w:cs="Calibri"/>
          <w:b/>
          <w:sz w:val="22"/>
        </w:rPr>
      </w:pPr>
      <w:r w:rsidRPr="00627C12">
        <w:rPr>
          <w:rFonts w:cs="Calibri"/>
          <w:b/>
          <w:sz w:val="22"/>
        </w:rPr>
        <w:t>SHANTALA</w:t>
      </w:r>
    </w:p>
    <w:p w14:paraId="0DD5F009" w14:textId="77777777" w:rsidR="00627C12" w:rsidRPr="00627C12" w:rsidRDefault="00627C12" w:rsidP="004F4D89">
      <w:pPr>
        <w:autoSpaceDE w:val="0"/>
        <w:autoSpaceDN w:val="0"/>
        <w:adjustRightInd w:val="0"/>
        <w:spacing w:after="0" w:line="240" w:lineRule="auto"/>
        <w:ind w:firstLine="567"/>
        <w:jc w:val="both"/>
        <w:rPr>
          <w:rFonts w:cs="Calibri"/>
          <w:b/>
          <w:sz w:val="22"/>
        </w:rPr>
      </w:pPr>
    </w:p>
    <w:p w14:paraId="65975AD0" w14:textId="3F3D44F9"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uma prática de massagem para bebês e crianças, composta por uma série de movimentos pelo corpo, que</w:t>
      </w:r>
      <w:r w:rsidR="00627C12">
        <w:rPr>
          <w:rFonts w:cs="Calibri"/>
          <w:sz w:val="22"/>
        </w:rPr>
        <w:t xml:space="preserve"> </w:t>
      </w:r>
      <w:r>
        <w:rPr>
          <w:rFonts w:cs="Calibri"/>
          <w:sz w:val="22"/>
        </w:rPr>
        <w:t xml:space="preserve">permite o despertar e a ampliação do vínculo cuidador e bebê. Além disso, promove a saúde </w:t>
      </w:r>
      <w:r>
        <w:rPr>
          <w:rFonts w:cs="Calibri"/>
          <w:sz w:val="22"/>
        </w:rPr>
        <w:lastRenderedPageBreak/>
        <w:t>integral,</w:t>
      </w:r>
      <w:r w:rsidR="00627C12">
        <w:rPr>
          <w:rFonts w:cs="Calibri"/>
          <w:sz w:val="22"/>
        </w:rPr>
        <w:t xml:space="preserve"> </w:t>
      </w:r>
      <w:r>
        <w:rPr>
          <w:rFonts w:cs="Calibri"/>
          <w:sz w:val="22"/>
        </w:rPr>
        <w:t>reforçando vínculos afetivos, a cooperação, confiança, criatividade, segurança, equilíbrio físico e emocional.</w:t>
      </w:r>
    </w:p>
    <w:p w14:paraId="2C8BE4D1" w14:textId="77777777" w:rsidR="00627C12" w:rsidRDefault="00627C12" w:rsidP="004F4D89">
      <w:pPr>
        <w:autoSpaceDE w:val="0"/>
        <w:autoSpaceDN w:val="0"/>
        <w:adjustRightInd w:val="0"/>
        <w:spacing w:after="0" w:line="240" w:lineRule="auto"/>
        <w:ind w:firstLine="567"/>
        <w:jc w:val="both"/>
        <w:rPr>
          <w:rFonts w:cs="Calibri"/>
          <w:sz w:val="22"/>
        </w:rPr>
      </w:pPr>
    </w:p>
    <w:p w14:paraId="4AD03B1E" w14:textId="7F56A1F2"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Promove e fortalece o vínculo afetivo, harmoniza e equilibra os sistemas imunológico, respiratório,</w:t>
      </w:r>
      <w:r w:rsidR="00627C12">
        <w:rPr>
          <w:rFonts w:cs="Calibri"/>
          <w:sz w:val="22"/>
        </w:rPr>
        <w:t xml:space="preserve"> </w:t>
      </w:r>
      <w:r>
        <w:rPr>
          <w:rFonts w:cs="Calibri"/>
          <w:sz w:val="22"/>
        </w:rPr>
        <w:t>digestivo, circulatório e linfático. Permite ao bebê e à criança a estimulação das articulações e da</w:t>
      </w:r>
      <w:r w:rsidR="00627C12">
        <w:rPr>
          <w:rFonts w:cs="Calibri"/>
          <w:sz w:val="22"/>
        </w:rPr>
        <w:t xml:space="preserve"> </w:t>
      </w:r>
      <w:r>
        <w:rPr>
          <w:rFonts w:cs="Calibri"/>
          <w:sz w:val="22"/>
        </w:rPr>
        <w:t>musculatura auxiliando significativamente no desenvolvimento motor, facilitando movimentos como rolar,</w:t>
      </w:r>
      <w:r w:rsidR="00627C12">
        <w:rPr>
          <w:rFonts w:cs="Calibri"/>
          <w:sz w:val="22"/>
        </w:rPr>
        <w:t xml:space="preserve"> </w:t>
      </w:r>
      <w:r>
        <w:rPr>
          <w:rFonts w:cs="Calibri"/>
          <w:sz w:val="22"/>
        </w:rPr>
        <w:t>sentar, engatinhar e andar.</w:t>
      </w:r>
    </w:p>
    <w:p w14:paraId="398FCAA2" w14:textId="77777777" w:rsidR="00627C12" w:rsidRDefault="00627C12" w:rsidP="004F4D89">
      <w:pPr>
        <w:autoSpaceDE w:val="0"/>
        <w:autoSpaceDN w:val="0"/>
        <w:adjustRightInd w:val="0"/>
        <w:spacing w:after="0" w:line="240" w:lineRule="auto"/>
        <w:ind w:firstLine="567"/>
        <w:jc w:val="both"/>
        <w:rPr>
          <w:rFonts w:cs="Calibri"/>
          <w:sz w:val="22"/>
        </w:rPr>
      </w:pPr>
    </w:p>
    <w:p w14:paraId="3178D47A" w14:textId="77777777" w:rsidR="004F4D89" w:rsidRPr="00627C12" w:rsidRDefault="004F4D89" w:rsidP="004F4D89">
      <w:pPr>
        <w:autoSpaceDE w:val="0"/>
        <w:autoSpaceDN w:val="0"/>
        <w:adjustRightInd w:val="0"/>
        <w:spacing w:after="0" w:line="240" w:lineRule="auto"/>
        <w:ind w:firstLine="567"/>
        <w:jc w:val="both"/>
        <w:rPr>
          <w:rFonts w:cs="Calibri"/>
          <w:b/>
          <w:sz w:val="22"/>
        </w:rPr>
      </w:pPr>
      <w:r w:rsidRPr="00627C12">
        <w:rPr>
          <w:rFonts w:cs="Calibri"/>
          <w:b/>
          <w:sz w:val="22"/>
        </w:rPr>
        <w:t>TERAPIA COMUNITÁRIA INTEGRATIVA (TCI)</w:t>
      </w:r>
    </w:p>
    <w:p w14:paraId="5C5D7D4B" w14:textId="77777777" w:rsidR="00627C12" w:rsidRDefault="00627C12" w:rsidP="004F4D89">
      <w:pPr>
        <w:autoSpaceDE w:val="0"/>
        <w:autoSpaceDN w:val="0"/>
        <w:adjustRightInd w:val="0"/>
        <w:spacing w:after="0" w:line="240" w:lineRule="auto"/>
        <w:ind w:firstLine="567"/>
        <w:jc w:val="both"/>
        <w:rPr>
          <w:rFonts w:cs="Calibri"/>
          <w:sz w:val="22"/>
        </w:rPr>
      </w:pPr>
    </w:p>
    <w:p w14:paraId="303A1913" w14:textId="6F8A8C3D"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uma prática de intervenção nos grupos sociais e objetiva a criação e o fortalecimento de redes sociais</w:t>
      </w:r>
      <w:r w:rsidR="00627C12">
        <w:rPr>
          <w:rFonts w:cs="Calibri"/>
          <w:sz w:val="22"/>
        </w:rPr>
        <w:t xml:space="preserve"> </w:t>
      </w:r>
      <w:r>
        <w:rPr>
          <w:rFonts w:cs="Calibri"/>
          <w:sz w:val="22"/>
        </w:rPr>
        <w:t>solidárias. Aproveita os recursos da própria comunidade e baseia-se no princípio de que se a comunidade e</w:t>
      </w:r>
      <w:r w:rsidR="00627C12">
        <w:rPr>
          <w:rFonts w:cs="Calibri"/>
          <w:sz w:val="22"/>
        </w:rPr>
        <w:t xml:space="preserve"> </w:t>
      </w:r>
      <w:r>
        <w:rPr>
          <w:rFonts w:cs="Calibri"/>
          <w:sz w:val="22"/>
        </w:rPr>
        <w:t>os indivíduos possuem problemas, mas também desenvolvem recursos, competências e estratégias para</w:t>
      </w:r>
      <w:r w:rsidR="00627C12">
        <w:rPr>
          <w:rFonts w:cs="Calibri"/>
          <w:sz w:val="22"/>
        </w:rPr>
        <w:t xml:space="preserve"> </w:t>
      </w:r>
      <w:r>
        <w:rPr>
          <w:rFonts w:cs="Calibri"/>
          <w:sz w:val="22"/>
        </w:rPr>
        <w:t>criar soluções para as dificuldades. É um espaço de acolhimento do sofrimento psíquico, que favorece a</w:t>
      </w:r>
      <w:r w:rsidR="00627C12">
        <w:rPr>
          <w:rFonts w:cs="Calibri"/>
          <w:sz w:val="22"/>
        </w:rPr>
        <w:t xml:space="preserve"> </w:t>
      </w:r>
      <w:r>
        <w:rPr>
          <w:rFonts w:cs="Calibri"/>
          <w:sz w:val="22"/>
        </w:rPr>
        <w:t>troca de experiências entre as pessoas.</w:t>
      </w:r>
    </w:p>
    <w:p w14:paraId="313304A2" w14:textId="77777777" w:rsidR="00627C12" w:rsidRDefault="00627C12" w:rsidP="004F4D89">
      <w:pPr>
        <w:autoSpaceDE w:val="0"/>
        <w:autoSpaceDN w:val="0"/>
        <w:adjustRightInd w:val="0"/>
        <w:spacing w:after="0" w:line="240" w:lineRule="auto"/>
        <w:ind w:firstLine="567"/>
        <w:jc w:val="both"/>
        <w:rPr>
          <w:rFonts w:cs="Calibri"/>
          <w:sz w:val="22"/>
        </w:rPr>
      </w:pPr>
    </w:p>
    <w:p w14:paraId="0816B967" w14:textId="76EC412E"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A TCI é desenvolvida em formato de roda, visando trabalhar a horizontalidad</w:t>
      </w:r>
      <w:r w:rsidR="00627C12">
        <w:rPr>
          <w:rFonts w:cs="Calibri"/>
          <w:sz w:val="22"/>
        </w:rPr>
        <w:t xml:space="preserve">e e a circularidade. Cada </w:t>
      </w:r>
      <w:r>
        <w:rPr>
          <w:rFonts w:cs="Calibri"/>
          <w:sz w:val="22"/>
        </w:rPr>
        <w:t>participante da sessão é corresponsável pelo processo terapêutico produzindo efeitos individuais e</w:t>
      </w:r>
      <w:r w:rsidR="00627C12">
        <w:rPr>
          <w:rFonts w:cs="Calibri"/>
          <w:sz w:val="22"/>
        </w:rPr>
        <w:t xml:space="preserve"> </w:t>
      </w:r>
      <w:r>
        <w:rPr>
          <w:rFonts w:cs="Calibri"/>
          <w:sz w:val="22"/>
        </w:rPr>
        <w:t>coletivos. A partilha de experiências objetiva a valorização das histórias pessoais, favorecendo assim, o</w:t>
      </w:r>
      <w:r w:rsidR="00627C12">
        <w:rPr>
          <w:rFonts w:cs="Calibri"/>
          <w:sz w:val="22"/>
        </w:rPr>
        <w:t xml:space="preserve"> </w:t>
      </w:r>
      <w:r>
        <w:rPr>
          <w:rFonts w:cs="Calibri"/>
          <w:sz w:val="22"/>
        </w:rPr>
        <w:t>resgate da identidade, a restauração da autoestima e da autoconfiança, a ampliação da percepção e da</w:t>
      </w:r>
      <w:r w:rsidR="00627C12">
        <w:rPr>
          <w:rFonts w:cs="Calibri"/>
          <w:sz w:val="22"/>
        </w:rPr>
        <w:t xml:space="preserve"> </w:t>
      </w:r>
      <w:r>
        <w:rPr>
          <w:rFonts w:cs="Calibri"/>
          <w:sz w:val="22"/>
        </w:rPr>
        <w:t>possibilidade de resolução dos problemas.</w:t>
      </w:r>
    </w:p>
    <w:p w14:paraId="608D8954" w14:textId="77777777" w:rsidR="00627C12" w:rsidRDefault="00627C12" w:rsidP="004F4D89">
      <w:pPr>
        <w:autoSpaceDE w:val="0"/>
        <w:autoSpaceDN w:val="0"/>
        <w:adjustRightInd w:val="0"/>
        <w:spacing w:after="0" w:line="240" w:lineRule="auto"/>
        <w:ind w:firstLine="567"/>
        <w:jc w:val="both"/>
        <w:rPr>
          <w:rFonts w:cs="Calibri"/>
          <w:sz w:val="22"/>
        </w:rPr>
      </w:pPr>
    </w:p>
    <w:p w14:paraId="6592F5DB" w14:textId="659EC158" w:rsidR="004F4D89" w:rsidRDefault="004F4D89" w:rsidP="004F4D89">
      <w:pPr>
        <w:autoSpaceDE w:val="0"/>
        <w:autoSpaceDN w:val="0"/>
        <w:adjustRightInd w:val="0"/>
        <w:spacing w:after="0" w:line="240" w:lineRule="auto"/>
        <w:ind w:firstLine="567"/>
        <w:jc w:val="both"/>
        <w:rPr>
          <w:rFonts w:cs="Calibri"/>
          <w:sz w:val="22"/>
        </w:rPr>
      </w:pPr>
      <w:r>
        <w:rPr>
          <w:rFonts w:cs="Calibri"/>
          <w:sz w:val="22"/>
        </w:rPr>
        <w:t>É uma prática que combina posturas físicas, técnicas de respiração, meditação e relaxamento. Atua como</w:t>
      </w:r>
      <w:r w:rsidR="00CC4B76">
        <w:rPr>
          <w:rFonts w:cs="Calibri"/>
          <w:sz w:val="22"/>
        </w:rPr>
        <w:t xml:space="preserve"> </w:t>
      </w:r>
      <w:r>
        <w:rPr>
          <w:rFonts w:cs="Calibri"/>
          <w:sz w:val="22"/>
        </w:rPr>
        <w:t xml:space="preserve">uma prática física, respiratória e mental. Fortalece o sistema </w:t>
      </w:r>
      <w:proofErr w:type="spellStart"/>
      <w:r>
        <w:rPr>
          <w:rFonts w:cs="Calibri"/>
          <w:sz w:val="22"/>
        </w:rPr>
        <w:t>músculo-</w:t>
      </w:r>
      <w:r w:rsidR="00CC4B76">
        <w:rPr>
          <w:rFonts w:cs="Calibri"/>
          <w:sz w:val="22"/>
        </w:rPr>
        <w:t>esquelético</w:t>
      </w:r>
      <w:proofErr w:type="spellEnd"/>
      <w:r w:rsidR="00CC4B76">
        <w:rPr>
          <w:rFonts w:cs="Calibri"/>
          <w:sz w:val="22"/>
        </w:rPr>
        <w:t xml:space="preserve">, estimula o sistema </w:t>
      </w:r>
      <w:r>
        <w:rPr>
          <w:rFonts w:cs="Calibri"/>
          <w:sz w:val="22"/>
        </w:rPr>
        <w:t xml:space="preserve">endócrino, expande a capacidade respiratória e exercita o sistema cognitivo. Um conjunto de </w:t>
      </w:r>
      <w:proofErr w:type="spellStart"/>
      <w:r>
        <w:rPr>
          <w:rFonts w:cs="Calibri"/>
          <w:sz w:val="22"/>
        </w:rPr>
        <w:t>ásanas</w:t>
      </w:r>
      <w:proofErr w:type="spellEnd"/>
      <w:r w:rsidR="00CC4B76">
        <w:rPr>
          <w:rFonts w:cs="Calibri"/>
          <w:sz w:val="22"/>
        </w:rPr>
        <w:t xml:space="preserve"> </w:t>
      </w:r>
      <w:r>
        <w:rPr>
          <w:rFonts w:cs="Calibri"/>
          <w:sz w:val="22"/>
        </w:rPr>
        <w:t>(posturas corporais) pode reduzir a dor lombar e melhorar Para harmoniz</w:t>
      </w:r>
      <w:r w:rsidR="00CC4B76">
        <w:rPr>
          <w:rFonts w:cs="Calibri"/>
          <w:sz w:val="22"/>
        </w:rPr>
        <w:t xml:space="preserve">ar a respiração, são praticados </w:t>
      </w:r>
      <w:r>
        <w:rPr>
          <w:rFonts w:cs="Calibri"/>
          <w:sz w:val="22"/>
        </w:rPr>
        <w:t xml:space="preserve">exercícios de controle respiratórios denominados de </w:t>
      </w:r>
      <w:proofErr w:type="spellStart"/>
      <w:r>
        <w:rPr>
          <w:rFonts w:cs="Calibri"/>
          <w:sz w:val="22"/>
        </w:rPr>
        <w:t>prânâyâmas</w:t>
      </w:r>
      <w:proofErr w:type="spellEnd"/>
      <w:r>
        <w:rPr>
          <w:rFonts w:cs="Calibri"/>
          <w:sz w:val="22"/>
        </w:rPr>
        <w:t>. Também, preconiza o autocuidado, uma</w:t>
      </w:r>
      <w:r w:rsidR="00CC4B76">
        <w:rPr>
          <w:rFonts w:cs="Calibri"/>
          <w:sz w:val="22"/>
        </w:rPr>
        <w:t xml:space="preserve"> </w:t>
      </w:r>
      <w:r>
        <w:rPr>
          <w:rFonts w:cs="Calibri"/>
          <w:sz w:val="22"/>
        </w:rPr>
        <w:t xml:space="preserve">alimentação saudável e a prática de uma ética que promova a </w:t>
      </w:r>
      <w:proofErr w:type="gramStart"/>
      <w:r>
        <w:rPr>
          <w:rFonts w:cs="Calibri"/>
          <w:sz w:val="22"/>
        </w:rPr>
        <w:t>não-violência</w:t>
      </w:r>
      <w:proofErr w:type="gramEnd"/>
      <w:r>
        <w:rPr>
          <w:rFonts w:cs="Calibri"/>
          <w:sz w:val="22"/>
        </w:rPr>
        <w:t>.</w:t>
      </w:r>
    </w:p>
    <w:p w14:paraId="46315F4E" w14:textId="77777777" w:rsidR="009E28C7" w:rsidRDefault="009E28C7" w:rsidP="00CC4B76">
      <w:pPr>
        <w:autoSpaceDE w:val="0"/>
        <w:autoSpaceDN w:val="0"/>
        <w:adjustRightInd w:val="0"/>
        <w:spacing w:after="0" w:line="240" w:lineRule="auto"/>
        <w:ind w:firstLine="567"/>
        <w:rPr>
          <w:rFonts w:cs="Calibri"/>
          <w:sz w:val="22"/>
        </w:rPr>
      </w:pPr>
    </w:p>
    <w:p w14:paraId="45A54F3C" w14:textId="532A0A8B" w:rsidR="004F4D89" w:rsidRPr="004F4D89" w:rsidRDefault="004F4D89" w:rsidP="008D265C">
      <w:pPr>
        <w:autoSpaceDE w:val="0"/>
        <w:autoSpaceDN w:val="0"/>
        <w:adjustRightInd w:val="0"/>
        <w:spacing w:after="0" w:line="240" w:lineRule="auto"/>
        <w:ind w:firstLine="567"/>
        <w:jc w:val="both"/>
        <w:rPr>
          <w:rFonts w:asciiTheme="minorHAnsi" w:hAnsiTheme="minorHAnsi" w:cstheme="minorHAnsi"/>
          <w:b/>
          <w:sz w:val="22"/>
        </w:rPr>
      </w:pPr>
      <w:r>
        <w:rPr>
          <w:rFonts w:cs="Calibri"/>
          <w:sz w:val="22"/>
        </w:rPr>
        <w:t>A prática de Yoga melhora a qualidade de vida, reduz o estresse, diminui a frequência cardíaca e a pressão</w:t>
      </w:r>
      <w:r w:rsidR="00CC4B76">
        <w:rPr>
          <w:rFonts w:cs="Calibri"/>
          <w:sz w:val="22"/>
        </w:rPr>
        <w:t xml:space="preserve"> </w:t>
      </w:r>
      <w:r>
        <w:rPr>
          <w:rFonts w:cs="Calibri"/>
          <w:sz w:val="22"/>
        </w:rPr>
        <w:t>arterial, alivia a ansiedade, depressão e insônia, melhora a aptidão física, força e flexibilidade geral.</w:t>
      </w:r>
    </w:p>
    <w:p w14:paraId="28DC402F" w14:textId="500D9932" w:rsidR="006B4908" w:rsidRPr="003D5B5D" w:rsidRDefault="006B4908" w:rsidP="003D5B5D">
      <w:pPr>
        <w:spacing w:before="100" w:beforeAutospacing="1" w:after="100" w:afterAutospacing="1" w:line="240" w:lineRule="auto"/>
        <w:ind w:firstLine="567"/>
        <w:contextualSpacing/>
        <w:jc w:val="both"/>
        <w:rPr>
          <w:rFonts w:asciiTheme="minorHAnsi" w:hAnsiTheme="minorHAnsi" w:cstheme="minorHAnsi"/>
          <w:sz w:val="22"/>
        </w:rPr>
      </w:pPr>
    </w:p>
    <w:p w14:paraId="418CDED6" w14:textId="77777777" w:rsidR="008D265C" w:rsidRDefault="008D265C" w:rsidP="009E28C7">
      <w:pPr>
        <w:tabs>
          <w:tab w:val="left" w:pos="2268"/>
        </w:tabs>
        <w:spacing w:line="240" w:lineRule="auto"/>
        <w:ind w:firstLine="567"/>
        <w:contextualSpacing/>
        <w:jc w:val="both"/>
        <w:rPr>
          <w:rFonts w:cs="Calibri"/>
          <w:b/>
          <w:sz w:val="22"/>
          <w:u w:val="single"/>
        </w:rPr>
      </w:pPr>
    </w:p>
    <w:p w14:paraId="53193108" w14:textId="77777777" w:rsidR="009E28C7" w:rsidRDefault="009E28C7" w:rsidP="009E28C7">
      <w:pPr>
        <w:tabs>
          <w:tab w:val="left" w:pos="2268"/>
        </w:tabs>
        <w:spacing w:line="240" w:lineRule="auto"/>
        <w:ind w:firstLine="567"/>
        <w:contextualSpacing/>
        <w:jc w:val="both"/>
        <w:rPr>
          <w:rFonts w:cs="Calibri"/>
          <w:b/>
          <w:sz w:val="22"/>
          <w:u w:val="single"/>
        </w:rPr>
      </w:pPr>
      <w:r w:rsidRPr="009E28C7">
        <w:rPr>
          <w:rFonts w:cs="Calibri"/>
          <w:b/>
          <w:sz w:val="22"/>
          <w:u w:val="single"/>
        </w:rPr>
        <w:t>Portanto, indico ao Poder Executivo Municipal, a análise da possibilidade da execução da sobredita indicação.</w:t>
      </w:r>
    </w:p>
    <w:p w14:paraId="6F21FD36" w14:textId="77777777" w:rsidR="009E28C7" w:rsidRPr="009E28C7" w:rsidRDefault="009E28C7" w:rsidP="009E28C7">
      <w:pPr>
        <w:tabs>
          <w:tab w:val="left" w:pos="2268"/>
        </w:tabs>
        <w:spacing w:line="240" w:lineRule="auto"/>
        <w:ind w:firstLine="567"/>
        <w:contextualSpacing/>
        <w:jc w:val="both"/>
        <w:rPr>
          <w:rFonts w:cs="Calibri"/>
          <w:b/>
          <w:sz w:val="22"/>
          <w:u w:val="single"/>
        </w:rPr>
      </w:pPr>
    </w:p>
    <w:p w14:paraId="31CAFEED" w14:textId="03BAE3E3" w:rsidR="00345F45" w:rsidRPr="003D5B5D" w:rsidRDefault="00173671" w:rsidP="003D5B5D">
      <w:pPr>
        <w:pStyle w:val="Subttulo"/>
        <w:keepNext/>
        <w:widowControl w:val="0"/>
        <w:ind w:firstLine="567"/>
        <w:contextualSpacing/>
        <w:rPr>
          <w:rFonts w:asciiTheme="minorHAnsi" w:hAnsiTheme="minorHAnsi" w:cstheme="minorHAnsi"/>
          <w:sz w:val="22"/>
          <w:szCs w:val="22"/>
          <w:u w:val="none"/>
        </w:rPr>
      </w:pPr>
      <w:r w:rsidRPr="003D5B5D">
        <w:rPr>
          <w:rFonts w:asciiTheme="minorHAnsi" w:hAnsiTheme="minorHAnsi" w:cstheme="minorHAnsi"/>
          <w:sz w:val="22"/>
          <w:szCs w:val="22"/>
          <w:u w:val="none"/>
        </w:rPr>
        <w:t xml:space="preserve">Sendo só para o momento, </w:t>
      </w:r>
      <w:r w:rsidR="004208AB" w:rsidRPr="003D5B5D">
        <w:rPr>
          <w:rFonts w:asciiTheme="minorHAnsi" w:hAnsiTheme="minorHAnsi" w:cstheme="minorHAnsi"/>
          <w:sz w:val="22"/>
          <w:szCs w:val="22"/>
          <w:u w:val="none"/>
        </w:rPr>
        <w:t>reitero os</w:t>
      </w:r>
      <w:r w:rsidRPr="003D5B5D">
        <w:rPr>
          <w:rFonts w:asciiTheme="minorHAnsi" w:hAnsiTheme="minorHAnsi" w:cstheme="minorHAnsi"/>
          <w:sz w:val="22"/>
          <w:szCs w:val="22"/>
          <w:u w:val="none"/>
        </w:rPr>
        <w:t xml:space="preserve"> votos de elevada estima e apreço.</w:t>
      </w:r>
    </w:p>
    <w:p w14:paraId="53A2A775" w14:textId="77777777" w:rsidR="00345F45" w:rsidRPr="003D5B5D" w:rsidRDefault="00345F45" w:rsidP="003D5B5D">
      <w:pPr>
        <w:tabs>
          <w:tab w:val="left" w:pos="2268"/>
        </w:tabs>
        <w:spacing w:line="240" w:lineRule="auto"/>
        <w:contextualSpacing/>
        <w:jc w:val="both"/>
        <w:rPr>
          <w:rFonts w:asciiTheme="minorHAnsi" w:hAnsiTheme="minorHAnsi" w:cstheme="minorHAnsi"/>
          <w:sz w:val="22"/>
        </w:rPr>
      </w:pPr>
    </w:p>
    <w:p w14:paraId="21FF19C8" w14:textId="278E66BA" w:rsidR="00F92FF4" w:rsidRPr="003D5B5D" w:rsidRDefault="00F92FF4" w:rsidP="003D5B5D">
      <w:pPr>
        <w:pStyle w:val="Subttulo"/>
        <w:keepNext/>
        <w:widowControl w:val="0"/>
        <w:contextualSpacing/>
        <w:rPr>
          <w:rFonts w:asciiTheme="minorHAnsi" w:hAnsiTheme="minorHAnsi" w:cstheme="minorHAnsi"/>
          <w:sz w:val="22"/>
          <w:szCs w:val="22"/>
          <w:u w:val="none"/>
        </w:rPr>
      </w:pPr>
      <w:r w:rsidRPr="003D5B5D">
        <w:rPr>
          <w:rFonts w:asciiTheme="minorHAnsi" w:hAnsiTheme="minorHAnsi" w:cstheme="minorHAnsi"/>
          <w:sz w:val="22"/>
          <w:szCs w:val="22"/>
          <w:u w:val="none"/>
        </w:rPr>
        <w:t xml:space="preserve">Terra Boa, </w:t>
      </w:r>
      <w:r w:rsidR="009E28C7">
        <w:rPr>
          <w:rFonts w:asciiTheme="minorHAnsi" w:hAnsiTheme="minorHAnsi" w:cstheme="minorHAnsi"/>
          <w:sz w:val="22"/>
          <w:szCs w:val="22"/>
          <w:u w:val="none"/>
        </w:rPr>
        <w:t>01</w:t>
      </w:r>
      <w:r w:rsidR="00D57602" w:rsidRPr="003D5B5D">
        <w:rPr>
          <w:rFonts w:asciiTheme="minorHAnsi" w:hAnsiTheme="minorHAnsi" w:cstheme="minorHAnsi"/>
          <w:sz w:val="22"/>
          <w:szCs w:val="22"/>
          <w:u w:val="none"/>
        </w:rPr>
        <w:t xml:space="preserve"> de </w:t>
      </w:r>
      <w:r w:rsidR="009E28C7">
        <w:rPr>
          <w:rFonts w:asciiTheme="minorHAnsi" w:hAnsiTheme="minorHAnsi" w:cstheme="minorHAnsi"/>
          <w:sz w:val="22"/>
          <w:szCs w:val="22"/>
          <w:u w:val="none"/>
        </w:rPr>
        <w:t>Outubro</w:t>
      </w:r>
      <w:r w:rsidR="00644915" w:rsidRPr="003D5B5D">
        <w:rPr>
          <w:rFonts w:asciiTheme="minorHAnsi" w:hAnsiTheme="minorHAnsi" w:cstheme="minorHAnsi"/>
          <w:sz w:val="22"/>
          <w:szCs w:val="22"/>
          <w:u w:val="none"/>
        </w:rPr>
        <w:t xml:space="preserve"> </w:t>
      </w:r>
      <w:r w:rsidR="004D5F17" w:rsidRPr="003D5B5D">
        <w:rPr>
          <w:rFonts w:asciiTheme="minorHAnsi" w:hAnsiTheme="minorHAnsi" w:cstheme="minorHAnsi"/>
          <w:sz w:val="22"/>
          <w:szCs w:val="22"/>
          <w:u w:val="none"/>
        </w:rPr>
        <w:t>de 2021.</w:t>
      </w:r>
    </w:p>
    <w:p w14:paraId="083ED675" w14:textId="77777777" w:rsidR="00197391" w:rsidRPr="003D5B5D" w:rsidRDefault="00197391" w:rsidP="003D5B5D">
      <w:pPr>
        <w:pStyle w:val="Corpodetexto"/>
        <w:ind w:right="113"/>
        <w:contextualSpacing/>
        <w:jc w:val="center"/>
        <w:rPr>
          <w:rFonts w:asciiTheme="minorHAnsi" w:hAnsiTheme="minorHAnsi" w:cstheme="minorHAnsi"/>
          <w:b/>
          <w:sz w:val="22"/>
          <w:szCs w:val="22"/>
          <w:lang w:val="pt-BR"/>
        </w:rPr>
      </w:pPr>
    </w:p>
    <w:p w14:paraId="6DB601EB" w14:textId="06869AF7" w:rsidR="00197391" w:rsidRPr="003D5B5D" w:rsidRDefault="00567EB9" w:rsidP="003D5B5D">
      <w:pPr>
        <w:pStyle w:val="Corpodetexto"/>
        <w:ind w:right="113"/>
        <w:contextualSpacing/>
        <w:jc w:val="center"/>
        <w:rPr>
          <w:rFonts w:asciiTheme="minorHAnsi" w:hAnsiTheme="minorHAnsi" w:cstheme="minorHAnsi"/>
          <w:b/>
          <w:sz w:val="22"/>
          <w:szCs w:val="22"/>
          <w:lang w:val="pt-BR"/>
        </w:rPr>
      </w:pPr>
      <w:r>
        <w:rPr>
          <w:noProof/>
          <w:lang w:val="pt-BR" w:eastAsia="pt-BR"/>
        </w:rPr>
        <w:drawing>
          <wp:inline distT="0" distB="0" distL="0" distR="0" wp14:anchorId="74F3A336" wp14:editId="41C93246">
            <wp:extent cx="1268095" cy="551815"/>
            <wp:effectExtent l="0" t="0" r="8255" b="635"/>
            <wp:docPr id="3" name="Imagem 3"/>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8095" cy="551815"/>
                    </a:xfrm>
                    <a:prstGeom prst="rect">
                      <a:avLst/>
                    </a:prstGeom>
                    <a:noFill/>
                    <a:ln>
                      <a:noFill/>
                    </a:ln>
                  </pic:spPr>
                </pic:pic>
              </a:graphicData>
            </a:graphic>
          </wp:inline>
        </w:drawing>
      </w:r>
    </w:p>
    <w:p w14:paraId="05993FFB" w14:textId="77777777" w:rsidR="00887A1C" w:rsidRPr="003D5B5D" w:rsidRDefault="00087BF1" w:rsidP="003D5B5D">
      <w:pPr>
        <w:pStyle w:val="Corpodetexto"/>
        <w:ind w:right="113"/>
        <w:contextualSpacing/>
        <w:jc w:val="center"/>
        <w:rPr>
          <w:rFonts w:asciiTheme="minorHAnsi" w:hAnsiTheme="minorHAnsi" w:cstheme="minorHAnsi"/>
          <w:sz w:val="22"/>
          <w:szCs w:val="22"/>
          <w:lang w:val="pt-BR"/>
        </w:rPr>
      </w:pPr>
      <w:r w:rsidRPr="003D5B5D">
        <w:rPr>
          <w:rFonts w:asciiTheme="minorHAnsi" w:hAnsiTheme="minorHAnsi" w:cstheme="minorHAnsi"/>
          <w:sz w:val="22"/>
          <w:szCs w:val="22"/>
          <w:lang w:val="pt-BR"/>
        </w:rPr>
        <w:t>_____________________________________</w:t>
      </w:r>
    </w:p>
    <w:p w14:paraId="666EDC5B" w14:textId="77777777" w:rsidR="00793054" w:rsidRPr="003D5B5D" w:rsidRDefault="00AB7448" w:rsidP="003D5B5D">
      <w:pPr>
        <w:pStyle w:val="Corpodetexto"/>
        <w:ind w:right="113"/>
        <w:contextualSpacing/>
        <w:jc w:val="center"/>
        <w:rPr>
          <w:rFonts w:asciiTheme="minorHAnsi" w:hAnsiTheme="minorHAnsi" w:cstheme="minorHAnsi"/>
          <w:b/>
          <w:sz w:val="22"/>
          <w:szCs w:val="22"/>
          <w:lang w:val="pt-BR"/>
        </w:rPr>
      </w:pPr>
      <w:r w:rsidRPr="003D5B5D">
        <w:rPr>
          <w:rFonts w:asciiTheme="minorHAnsi" w:hAnsiTheme="minorHAnsi" w:cstheme="minorHAnsi"/>
          <w:b/>
          <w:sz w:val="22"/>
          <w:szCs w:val="22"/>
          <w:lang w:val="pt-BR"/>
        </w:rPr>
        <w:t>PAULO HENRIQUE NEVES DE OLIVEIRA</w:t>
      </w:r>
    </w:p>
    <w:p w14:paraId="3759D7D6" w14:textId="748A4D62" w:rsidR="007167A4" w:rsidRDefault="00793054" w:rsidP="009E28C7">
      <w:pPr>
        <w:pStyle w:val="Corpodetexto"/>
        <w:ind w:right="113"/>
        <w:contextualSpacing/>
        <w:jc w:val="center"/>
        <w:rPr>
          <w:rFonts w:asciiTheme="minorHAnsi" w:hAnsiTheme="minorHAnsi" w:cstheme="minorHAnsi"/>
          <w:b/>
          <w:sz w:val="22"/>
          <w:szCs w:val="22"/>
          <w:lang w:val="pt-BR"/>
        </w:rPr>
      </w:pPr>
      <w:r w:rsidRPr="003D5B5D">
        <w:rPr>
          <w:rFonts w:asciiTheme="minorHAnsi" w:hAnsiTheme="minorHAnsi" w:cstheme="minorHAnsi"/>
          <w:sz w:val="22"/>
          <w:szCs w:val="22"/>
          <w:lang w:val="pt-BR"/>
        </w:rPr>
        <w:t>Vereador – Partido dos Trabalhadores</w:t>
      </w:r>
    </w:p>
    <w:sectPr w:rsidR="007167A4" w:rsidSect="007167A4">
      <w:headerReference w:type="default" r:id="rId12"/>
      <w:footerReference w:type="default" r:id="rId13"/>
      <w:pgSz w:w="11906" w:h="16838"/>
      <w:pgMar w:top="1985" w:right="1134" w:bottom="1134" w:left="993" w:header="426"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94B295" w14:textId="77777777" w:rsidR="00205922" w:rsidRDefault="00205922" w:rsidP="00A939E4">
      <w:pPr>
        <w:spacing w:after="0" w:line="240" w:lineRule="auto"/>
      </w:pPr>
      <w:r>
        <w:separator/>
      </w:r>
    </w:p>
  </w:endnote>
  <w:endnote w:type="continuationSeparator" w:id="0">
    <w:p w14:paraId="33224130" w14:textId="77777777" w:rsidR="00205922" w:rsidRDefault="00205922" w:rsidP="00A9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E32D49" w14:textId="77777777" w:rsidR="00D54592" w:rsidRPr="00072CBC" w:rsidRDefault="00E67902" w:rsidP="00E67902">
    <w:pPr>
      <w:spacing w:after="0" w:line="240" w:lineRule="auto"/>
      <w:jc w:val="both"/>
      <w:rPr>
        <w:rFonts w:asciiTheme="majorHAnsi" w:hAnsiTheme="majorHAnsi"/>
        <w:color w:val="808080" w:themeColor="background1" w:themeShade="80"/>
        <w:sz w:val="17"/>
      </w:rPr>
    </w:pPr>
    <w:r w:rsidRPr="00072CBC">
      <w:rPr>
        <w:rFonts w:asciiTheme="majorHAnsi" w:hAnsiTheme="majorHAnsi"/>
        <w:color w:val="808080" w:themeColor="background1" w:themeShade="80"/>
        <w:sz w:val="17"/>
      </w:rPr>
      <w:t>_____________</w:t>
    </w:r>
    <w:r w:rsidR="00D54592" w:rsidRPr="00072CBC">
      <w:rPr>
        <w:rFonts w:asciiTheme="majorHAnsi" w:hAnsiTheme="majorHAnsi"/>
        <w:color w:val="808080" w:themeColor="background1" w:themeShade="80"/>
        <w:sz w:val="17"/>
      </w:rPr>
      <w:t>___________________________________________________________________________________________</w:t>
    </w:r>
    <w:r w:rsidR="00E32CD1" w:rsidRPr="00072CBC">
      <w:rPr>
        <w:rFonts w:asciiTheme="majorHAnsi" w:hAnsiTheme="majorHAnsi"/>
        <w:color w:val="808080" w:themeColor="background1" w:themeShade="80"/>
        <w:sz w:val="17"/>
      </w:rPr>
      <w:t>_______</w:t>
    </w:r>
    <w:r w:rsidR="00D16097">
      <w:rPr>
        <w:rFonts w:asciiTheme="majorHAnsi" w:hAnsiTheme="majorHAnsi"/>
        <w:color w:val="808080" w:themeColor="background1" w:themeShade="80"/>
        <w:sz w:val="17"/>
      </w:rPr>
      <w:t>________</w:t>
    </w:r>
    <w:r w:rsidR="00E32CD1" w:rsidRPr="00072CBC">
      <w:rPr>
        <w:rFonts w:asciiTheme="majorHAnsi" w:hAnsiTheme="majorHAnsi"/>
        <w:color w:val="808080" w:themeColor="background1" w:themeShade="80"/>
        <w:sz w:val="17"/>
      </w:rPr>
      <w:t>________________________</w:t>
    </w:r>
  </w:p>
  <w:p w14:paraId="2C4D253C" w14:textId="77777777" w:rsidR="00A04967" w:rsidRPr="005776AF" w:rsidRDefault="00A04967" w:rsidP="00B27F50">
    <w:pPr>
      <w:spacing w:after="0" w:line="240" w:lineRule="auto"/>
      <w:jc w:val="center"/>
      <w:rPr>
        <w:rFonts w:asciiTheme="majorHAnsi" w:hAnsiTheme="majorHAnsi"/>
        <w:color w:val="808080" w:themeColor="background1" w:themeShade="80"/>
        <w:sz w:val="18"/>
        <w:szCs w:val="18"/>
      </w:rPr>
    </w:pPr>
    <w:r w:rsidRPr="005776AF">
      <w:rPr>
        <w:rFonts w:asciiTheme="majorHAnsi" w:hAnsiTheme="majorHAnsi"/>
        <w:color w:val="808080" w:themeColor="background1" w:themeShade="80"/>
        <w:sz w:val="18"/>
        <w:szCs w:val="18"/>
      </w:rPr>
      <w:t>Rua</w:t>
    </w:r>
    <w:r w:rsidR="009B64AD" w:rsidRPr="005776AF">
      <w:rPr>
        <w:rFonts w:asciiTheme="majorHAnsi" w:hAnsiTheme="majorHAnsi"/>
        <w:color w:val="808080" w:themeColor="background1" w:themeShade="80"/>
        <w:sz w:val="18"/>
        <w:szCs w:val="18"/>
      </w:rPr>
      <w:t xml:space="preserve"> </w:t>
    </w:r>
    <w:proofErr w:type="spellStart"/>
    <w:r w:rsidR="009B64AD" w:rsidRPr="005776AF">
      <w:rPr>
        <w:rFonts w:asciiTheme="majorHAnsi" w:hAnsiTheme="majorHAnsi"/>
        <w:color w:val="808080" w:themeColor="background1" w:themeShade="80"/>
        <w:sz w:val="18"/>
        <w:szCs w:val="18"/>
      </w:rPr>
      <w:t>Teruo</w:t>
    </w:r>
    <w:proofErr w:type="spellEnd"/>
    <w:r w:rsidR="009B64AD" w:rsidRPr="005776AF">
      <w:rPr>
        <w:rFonts w:asciiTheme="majorHAnsi" w:hAnsiTheme="majorHAnsi"/>
        <w:color w:val="808080" w:themeColor="background1" w:themeShade="80"/>
        <w:sz w:val="18"/>
        <w:szCs w:val="18"/>
      </w:rPr>
      <w:t xml:space="preserve"> </w:t>
    </w:r>
    <w:proofErr w:type="spellStart"/>
    <w:r w:rsidR="009B64AD" w:rsidRPr="005776AF">
      <w:rPr>
        <w:rFonts w:asciiTheme="majorHAnsi" w:hAnsiTheme="majorHAnsi"/>
        <w:color w:val="808080" w:themeColor="background1" w:themeShade="80"/>
        <w:sz w:val="18"/>
        <w:szCs w:val="18"/>
      </w:rPr>
      <w:t>Sakuno</w:t>
    </w:r>
    <w:proofErr w:type="spellEnd"/>
    <w:r w:rsidR="009B64AD" w:rsidRPr="005776AF">
      <w:rPr>
        <w:rFonts w:asciiTheme="majorHAnsi" w:hAnsiTheme="majorHAnsi"/>
        <w:color w:val="808080" w:themeColor="background1" w:themeShade="80"/>
        <w:sz w:val="18"/>
        <w:szCs w:val="18"/>
      </w:rPr>
      <w:t>, n. 709</w:t>
    </w:r>
    <w:r w:rsidR="000A3731" w:rsidRPr="005776AF">
      <w:rPr>
        <w:rFonts w:asciiTheme="majorHAnsi" w:hAnsiTheme="majorHAnsi"/>
        <w:color w:val="808080" w:themeColor="background1" w:themeShade="80"/>
        <w:sz w:val="18"/>
        <w:szCs w:val="18"/>
      </w:rPr>
      <w:t>, Terra Boa – PR</w:t>
    </w:r>
    <w:r w:rsidR="007F1317">
      <w:rPr>
        <w:rFonts w:asciiTheme="majorHAnsi" w:hAnsiTheme="majorHAnsi"/>
        <w:color w:val="808080" w:themeColor="background1" w:themeShade="80"/>
        <w:sz w:val="18"/>
        <w:szCs w:val="18"/>
      </w:rPr>
      <w:t xml:space="preserve">, </w:t>
    </w:r>
    <w:r w:rsidRPr="005776AF">
      <w:rPr>
        <w:rFonts w:asciiTheme="majorHAnsi" w:hAnsiTheme="majorHAnsi"/>
        <w:color w:val="808080" w:themeColor="background1" w:themeShade="80"/>
        <w:sz w:val="18"/>
        <w:szCs w:val="18"/>
      </w:rPr>
      <w:t xml:space="preserve">CEP </w:t>
    </w:r>
    <w:r w:rsidR="00195C25" w:rsidRPr="005776AF">
      <w:rPr>
        <w:rFonts w:asciiTheme="majorHAnsi" w:hAnsiTheme="majorHAnsi"/>
        <w:color w:val="808080" w:themeColor="background1" w:themeShade="80"/>
        <w:sz w:val="18"/>
        <w:szCs w:val="18"/>
      </w:rPr>
      <w:t>87.240-000</w:t>
    </w:r>
    <w:r w:rsidR="007F1317">
      <w:rPr>
        <w:rFonts w:asciiTheme="majorHAnsi" w:hAnsiTheme="majorHAnsi"/>
        <w:color w:val="808080" w:themeColor="background1" w:themeShade="80"/>
        <w:sz w:val="18"/>
        <w:szCs w:val="18"/>
      </w:rPr>
      <w:t>.</w:t>
    </w:r>
  </w:p>
  <w:p w14:paraId="269A2EDD" w14:textId="77777777" w:rsidR="001D7E3B" w:rsidRPr="005776AF" w:rsidRDefault="0027790F" w:rsidP="00B27F50">
    <w:pPr>
      <w:spacing w:after="0" w:line="240" w:lineRule="auto"/>
      <w:jc w:val="center"/>
      <w:rPr>
        <w:b/>
        <w:color w:val="808080" w:themeColor="background1" w:themeShade="80"/>
        <w:sz w:val="17"/>
      </w:rPr>
    </w:pPr>
    <w:r w:rsidRPr="005776AF">
      <w:rPr>
        <w:rFonts w:asciiTheme="majorHAnsi" w:hAnsiTheme="majorHAnsi"/>
        <w:color w:val="808080" w:themeColor="background1" w:themeShade="80"/>
        <w:sz w:val="18"/>
        <w:szCs w:val="18"/>
      </w:rPr>
      <w:t xml:space="preserve">Fone: </w:t>
    </w:r>
    <w:r w:rsidR="00195C25" w:rsidRPr="005776AF">
      <w:rPr>
        <w:rFonts w:asciiTheme="majorHAnsi" w:hAnsiTheme="majorHAnsi"/>
        <w:color w:val="808080" w:themeColor="background1" w:themeShade="80"/>
        <w:sz w:val="18"/>
        <w:szCs w:val="18"/>
      </w:rPr>
      <w:t xml:space="preserve">(44) </w:t>
    </w:r>
    <w:proofErr w:type="gramStart"/>
    <w:r w:rsidR="00195C25" w:rsidRPr="005776AF">
      <w:rPr>
        <w:rFonts w:asciiTheme="majorHAnsi" w:hAnsiTheme="majorHAnsi"/>
        <w:color w:val="808080" w:themeColor="background1" w:themeShade="80"/>
        <w:sz w:val="18"/>
        <w:szCs w:val="18"/>
      </w:rPr>
      <w:t>3641-3133</w:t>
    </w:r>
    <w:r w:rsidR="007F1317">
      <w:rPr>
        <w:rFonts w:asciiTheme="majorHAnsi" w:hAnsiTheme="majorHAnsi"/>
        <w:color w:val="808080" w:themeColor="background1" w:themeShade="80"/>
        <w:sz w:val="18"/>
        <w:szCs w:val="18"/>
      </w:rPr>
      <w:t xml:space="preserve">, </w:t>
    </w:r>
    <w:r w:rsidR="007F1317" w:rsidRPr="005776AF">
      <w:rPr>
        <w:rFonts w:asciiTheme="majorHAnsi" w:hAnsiTheme="majorHAnsi"/>
        <w:color w:val="808080" w:themeColor="background1" w:themeShade="80"/>
        <w:sz w:val="18"/>
        <w:szCs w:val="18"/>
      </w:rPr>
      <w:t>Site</w:t>
    </w:r>
    <w:proofErr w:type="gramEnd"/>
    <w:r w:rsidR="007F1317" w:rsidRPr="005776AF">
      <w:rPr>
        <w:rFonts w:asciiTheme="majorHAnsi" w:hAnsiTheme="majorHAnsi"/>
        <w:color w:val="808080" w:themeColor="background1" w:themeShade="80"/>
        <w:sz w:val="18"/>
        <w:szCs w:val="18"/>
      </w:rPr>
      <w:t xml:space="preserve">: </w:t>
    </w:r>
    <w:hyperlink r:id="rId1" w:history="1">
      <w:r w:rsidR="007F1317" w:rsidRPr="005776AF">
        <w:rPr>
          <w:rStyle w:val="Hyperlink"/>
          <w:rFonts w:asciiTheme="majorHAnsi" w:hAnsiTheme="majorHAnsi"/>
          <w:color w:val="808080" w:themeColor="background1" w:themeShade="80"/>
          <w:sz w:val="18"/>
          <w:szCs w:val="18"/>
        </w:rPr>
        <w:t>www.camaratb.pr.gov.br</w:t>
      </w:r>
    </w:hyperlink>
  </w:p>
  <w:p w14:paraId="04049361" w14:textId="77777777" w:rsidR="00A04967" w:rsidRDefault="00A0496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CB3315" w14:textId="77777777" w:rsidR="00205922" w:rsidRDefault="00205922" w:rsidP="00A939E4">
      <w:pPr>
        <w:spacing w:after="0" w:line="240" w:lineRule="auto"/>
      </w:pPr>
      <w:r>
        <w:separator/>
      </w:r>
    </w:p>
  </w:footnote>
  <w:footnote w:type="continuationSeparator" w:id="0">
    <w:p w14:paraId="50B015A6" w14:textId="77777777" w:rsidR="00205922" w:rsidRDefault="00205922" w:rsidP="00A939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8C8DD" w14:textId="77777777" w:rsidR="00A939E4" w:rsidRPr="00072CBC" w:rsidRDefault="00A939E4" w:rsidP="001F4A84">
    <w:pPr>
      <w:pStyle w:val="Cabealho"/>
      <w:spacing w:line="288" w:lineRule="auto"/>
      <w:ind w:left="567"/>
      <w:jc w:val="center"/>
      <w:rPr>
        <w:rFonts w:asciiTheme="majorHAnsi" w:hAnsiTheme="majorHAnsi"/>
        <w:b/>
        <w:sz w:val="40"/>
      </w:rPr>
    </w:pPr>
    <w:r w:rsidRPr="00072CBC">
      <w:rPr>
        <w:noProof/>
        <w:sz w:val="40"/>
        <w:lang w:eastAsia="pt-BR"/>
      </w:rPr>
      <w:drawing>
        <wp:anchor distT="0" distB="0" distL="114300" distR="114300" simplePos="0" relativeHeight="251659264" behindDoc="0" locked="0" layoutInCell="1" allowOverlap="1" wp14:anchorId="7D41C9D6" wp14:editId="6B9CA74A">
          <wp:simplePos x="0" y="0"/>
          <wp:positionH relativeFrom="margin">
            <wp:posOffset>20320</wp:posOffset>
          </wp:positionH>
          <wp:positionV relativeFrom="margin">
            <wp:posOffset>-1026160</wp:posOffset>
          </wp:positionV>
          <wp:extent cx="845820" cy="818515"/>
          <wp:effectExtent l="76200" t="76200" r="125730" b="133985"/>
          <wp:wrapSquare wrapText="bothSides"/>
          <wp:docPr id="2" name="Imagem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845820" cy="818515"/>
                  </a:xfrm>
                  <a:prstGeom prst="rect">
                    <a:avLst/>
                  </a:prstGeom>
                  <a:ln w="38100" cap="sq">
                    <a:solidFill>
                      <a:schemeClr val="bg1">
                        <a:lumMod val="50000"/>
                      </a:schemeClr>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72CBC">
      <w:rPr>
        <w:rFonts w:asciiTheme="majorHAnsi" w:hAnsiTheme="majorHAnsi"/>
        <w:b/>
        <w:sz w:val="32"/>
      </w:rPr>
      <w:t>CÂMARA MUNICIPAL DE TERRA BOA</w:t>
    </w:r>
  </w:p>
  <w:p w14:paraId="7A9E8B24" w14:textId="77777777" w:rsidR="00A939E4" w:rsidRPr="00072CBC" w:rsidRDefault="00A939E4" w:rsidP="001F4A84">
    <w:pPr>
      <w:pStyle w:val="Cabealho"/>
      <w:spacing w:line="288" w:lineRule="auto"/>
      <w:ind w:left="567"/>
      <w:jc w:val="center"/>
      <w:rPr>
        <w:rFonts w:asciiTheme="majorHAnsi" w:hAnsiTheme="majorHAnsi"/>
        <w:b/>
        <w:szCs w:val="24"/>
      </w:rPr>
    </w:pPr>
    <w:r w:rsidRPr="00072CBC">
      <w:rPr>
        <w:rFonts w:asciiTheme="majorHAnsi" w:hAnsiTheme="majorHAnsi"/>
        <w:b/>
        <w:szCs w:val="24"/>
      </w:rPr>
      <w:t>ESTADO DO PARANÁ</w:t>
    </w:r>
  </w:p>
  <w:p w14:paraId="2F4CE182" w14:textId="77777777" w:rsidR="00A939E4" w:rsidRDefault="00A939E4" w:rsidP="001F4A84">
    <w:pPr>
      <w:pStyle w:val="Cabealho"/>
      <w:spacing w:line="288" w:lineRule="auto"/>
      <w:ind w:left="567"/>
      <w:jc w:val="center"/>
      <w:rPr>
        <w:rFonts w:asciiTheme="majorHAnsi" w:hAnsiTheme="majorHAnsi"/>
        <w:b/>
        <w:sz w:val="22"/>
      </w:rPr>
    </w:pPr>
    <w:r w:rsidRPr="00072CBC">
      <w:rPr>
        <w:rFonts w:asciiTheme="majorHAnsi" w:hAnsiTheme="majorHAnsi"/>
        <w:b/>
        <w:sz w:val="22"/>
      </w:rPr>
      <w:t>CNPJ/MF Nº. 80.887.904/0001-10</w:t>
    </w:r>
  </w:p>
  <w:p w14:paraId="337414C4" w14:textId="77777777" w:rsidR="004E48A4" w:rsidRPr="00072CBC" w:rsidRDefault="004E48A4" w:rsidP="007B5969">
    <w:pPr>
      <w:pStyle w:val="Cabealho"/>
      <w:spacing w:line="288" w:lineRule="auto"/>
      <w:jc w:val="center"/>
      <w:rPr>
        <w:rFonts w:asciiTheme="majorHAnsi" w:hAnsiTheme="majorHAnsi"/>
        <w:b/>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1549"/>
    <w:multiLevelType w:val="hybridMultilevel"/>
    <w:tmpl w:val="98C8B7AA"/>
    <w:lvl w:ilvl="0" w:tplc="0416001B">
      <w:start w:val="1"/>
      <w:numFmt w:val="lowerRoman"/>
      <w:lvlText w:val="%1."/>
      <w:lvlJc w:val="right"/>
      <w:pPr>
        <w:ind w:left="2508" w:hanging="360"/>
      </w:pPr>
    </w:lvl>
    <w:lvl w:ilvl="1" w:tplc="04160019" w:tentative="1">
      <w:start w:val="1"/>
      <w:numFmt w:val="lowerLetter"/>
      <w:lvlText w:val="%2."/>
      <w:lvlJc w:val="left"/>
      <w:pPr>
        <w:ind w:left="3228" w:hanging="360"/>
      </w:pPr>
    </w:lvl>
    <w:lvl w:ilvl="2" w:tplc="0416001B" w:tentative="1">
      <w:start w:val="1"/>
      <w:numFmt w:val="lowerRoman"/>
      <w:lvlText w:val="%3."/>
      <w:lvlJc w:val="right"/>
      <w:pPr>
        <w:ind w:left="3948" w:hanging="180"/>
      </w:pPr>
    </w:lvl>
    <w:lvl w:ilvl="3" w:tplc="0416000F" w:tentative="1">
      <w:start w:val="1"/>
      <w:numFmt w:val="decimal"/>
      <w:lvlText w:val="%4."/>
      <w:lvlJc w:val="left"/>
      <w:pPr>
        <w:ind w:left="4668" w:hanging="360"/>
      </w:pPr>
    </w:lvl>
    <w:lvl w:ilvl="4" w:tplc="04160019" w:tentative="1">
      <w:start w:val="1"/>
      <w:numFmt w:val="lowerLetter"/>
      <w:lvlText w:val="%5."/>
      <w:lvlJc w:val="left"/>
      <w:pPr>
        <w:ind w:left="5388" w:hanging="360"/>
      </w:pPr>
    </w:lvl>
    <w:lvl w:ilvl="5" w:tplc="0416001B" w:tentative="1">
      <w:start w:val="1"/>
      <w:numFmt w:val="lowerRoman"/>
      <w:lvlText w:val="%6."/>
      <w:lvlJc w:val="right"/>
      <w:pPr>
        <w:ind w:left="6108" w:hanging="180"/>
      </w:pPr>
    </w:lvl>
    <w:lvl w:ilvl="6" w:tplc="0416000F" w:tentative="1">
      <w:start w:val="1"/>
      <w:numFmt w:val="decimal"/>
      <w:lvlText w:val="%7."/>
      <w:lvlJc w:val="left"/>
      <w:pPr>
        <w:ind w:left="6828" w:hanging="360"/>
      </w:pPr>
    </w:lvl>
    <w:lvl w:ilvl="7" w:tplc="04160019" w:tentative="1">
      <w:start w:val="1"/>
      <w:numFmt w:val="lowerLetter"/>
      <w:lvlText w:val="%8."/>
      <w:lvlJc w:val="left"/>
      <w:pPr>
        <w:ind w:left="7548" w:hanging="360"/>
      </w:pPr>
    </w:lvl>
    <w:lvl w:ilvl="8" w:tplc="0416001B" w:tentative="1">
      <w:start w:val="1"/>
      <w:numFmt w:val="lowerRoman"/>
      <w:lvlText w:val="%9."/>
      <w:lvlJc w:val="right"/>
      <w:pPr>
        <w:ind w:left="8268" w:hanging="180"/>
      </w:pPr>
    </w:lvl>
  </w:abstractNum>
  <w:abstractNum w:abstractNumId="1">
    <w:nsid w:val="1601697D"/>
    <w:multiLevelType w:val="hybridMultilevel"/>
    <w:tmpl w:val="D8DCEB38"/>
    <w:lvl w:ilvl="0" w:tplc="425290D6">
      <w:start w:val="3"/>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16BA0328"/>
    <w:multiLevelType w:val="hybridMultilevel"/>
    <w:tmpl w:val="41642934"/>
    <w:lvl w:ilvl="0" w:tplc="530C5D8C">
      <w:start w:val="1"/>
      <w:numFmt w:val="upperRoman"/>
      <w:lvlText w:val="%1 - "/>
      <w:lvlJc w:val="left"/>
      <w:pPr>
        <w:ind w:left="928" w:hanging="360"/>
      </w:pPr>
      <w:rPr>
        <w:rFonts w:ascii="Times New Roman" w:hAnsi="Times New Roman"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1A6951BE"/>
    <w:multiLevelType w:val="hybridMultilevel"/>
    <w:tmpl w:val="89EA5456"/>
    <w:lvl w:ilvl="0" w:tplc="27A8CE3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BD15A69"/>
    <w:multiLevelType w:val="hybridMultilevel"/>
    <w:tmpl w:val="64709BE4"/>
    <w:lvl w:ilvl="0" w:tplc="AD622F42">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nsid w:val="1EC062AD"/>
    <w:multiLevelType w:val="hybridMultilevel"/>
    <w:tmpl w:val="C6683DFE"/>
    <w:lvl w:ilvl="0" w:tplc="294A7F14">
      <w:start w:val="1"/>
      <w:numFmt w:val="decimal"/>
      <w:lvlText w:val="%1."/>
      <w:lvlJc w:val="left"/>
      <w:pPr>
        <w:ind w:left="4122" w:hanging="360"/>
      </w:pPr>
      <w:rPr>
        <w:rFonts w:hint="default"/>
      </w:rPr>
    </w:lvl>
    <w:lvl w:ilvl="1" w:tplc="04160019" w:tentative="1">
      <w:start w:val="1"/>
      <w:numFmt w:val="lowerLetter"/>
      <w:lvlText w:val="%2."/>
      <w:lvlJc w:val="left"/>
      <w:pPr>
        <w:ind w:left="3501" w:hanging="360"/>
      </w:pPr>
    </w:lvl>
    <w:lvl w:ilvl="2" w:tplc="0416001B">
      <w:start w:val="1"/>
      <w:numFmt w:val="lowerRoman"/>
      <w:lvlText w:val="%3."/>
      <w:lvlJc w:val="right"/>
      <w:pPr>
        <w:ind w:left="4221" w:hanging="180"/>
      </w:pPr>
    </w:lvl>
    <w:lvl w:ilvl="3" w:tplc="0416000F" w:tentative="1">
      <w:start w:val="1"/>
      <w:numFmt w:val="decimal"/>
      <w:lvlText w:val="%4."/>
      <w:lvlJc w:val="left"/>
      <w:pPr>
        <w:ind w:left="4941" w:hanging="360"/>
      </w:pPr>
    </w:lvl>
    <w:lvl w:ilvl="4" w:tplc="04160019" w:tentative="1">
      <w:start w:val="1"/>
      <w:numFmt w:val="lowerLetter"/>
      <w:lvlText w:val="%5."/>
      <w:lvlJc w:val="left"/>
      <w:pPr>
        <w:ind w:left="5661" w:hanging="360"/>
      </w:pPr>
    </w:lvl>
    <w:lvl w:ilvl="5" w:tplc="0416001B" w:tentative="1">
      <w:start w:val="1"/>
      <w:numFmt w:val="lowerRoman"/>
      <w:lvlText w:val="%6."/>
      <w:lvlJc w:val="right"/>
      <w:pPr>
        <w:ind w:left="6381" w:hanging="180"/>
      </w:pPr>
    </w:lvl>
    <w:lvl w:ilvl="6" w:tplc="0416000F" w:tentative="1">
      <w:start w:val="1"/>
      <w:numFmt w:val="decimal"/>
      <w:lvlText w:val="%7."/>
      <w:lvlJc w:val="left"/>
      <w:pPr>
        <w:ind w:left="7101" w:hanging="360"/>
      </w:pPr>
    </w:lvl>
    <w:lvl w:ilvl="7" w:tplc="04160019" w:tentative="1">
      <w:start w:val="1"/>
      <w:numFmt w:val="lowerLetter"/>
      <w:lvlText w:val="%8."/>
      <w:lvlJc w:val="left"/>
      <w:pPr>
        <w:ind w:left="7821" w:hanging="360"/>
      </w:pPr>
    </w:lvl>
    <w:lvl w:ilvl="8" w:tplc="0416001B" w:tentative="1">
      <w:start w:val="1"/>
      <w:numFmt w:val="lowerRoman"/>
      <w:lvlText w:val="%9."/>
      <w:lvlJc w:val="right"/>
      <w:pPr>
        <w:ind w:left="8541" w:hanging="180"/>
      </w:pPr>
    </w:lvl>
  </w:abstractNum>
  <w:abstractNum w:abstractNumId="6">
    <w:nsid w:val="22D44B60"/>
    <w:multiLevelType w:val="hybridMultilevel"/>
    <w:tmpl w:val="9E18766A"/>
    <w:lvl w:ilvl="0" w:tplc="98068EC2">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7">
    <w:nsid w:val="265C612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2BE64479"/>
    <w:multiLevelType w:val="hybridMultilevel"/>
    <w:tmpl w:val="7EA61AF6"/>
    <w:lvl w:ilvl="0" w:tplc="A36C0F90">
      <w:start w:val="1"/>
      <w:numFmt w:val="lowerLetter"/>
      <w:lvlText w:val="%1)"/>
      <w:lvlJc w:val="left"/>
      <w:pPr>
        <w:ind w:left="3195" w:hanging="360"/>
      </w:pPr>
      <w:rPr>
        <w:rFonts w:ascii="TimesNewRoman,Bold" w:hAnsi="TimesNewRoman,Bold" w:cs="TimesNewRoman,Bold"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9">
    <w:nsid w:val="3BAA2E85"/>
    <w:multiLevelType w:val="hybridMultilevel"/>
    <w:tmpl w:val="7EB20620"/>
    <w:lvl w:ilvl="0" w:tplc="4734FBBA">
      <w:start w:val="1"/>
      <w:numFmt w:val="lowerLetter"/>
      <w:lvlText w:val="%1)"/>
      <w:lvlJc w:val="left"/>
      <w:pPr>
        <w:ind w:left="1429" w:hanging="360"/>
      </w:pPr>
      <w:rPr>
        <w:rFonts w:hint="default"/>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487209D3"/>
    <w:multiLevelType w:val="hybridMultilevel"/>
    <w:tmpl w:val="72441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F355C54"/>
    <w:multiLevelType w:val="hybridMultilevel"/>
    <w:tmpl w:val="7526B71E"/>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521F34C4"/>
    <w:multiLevelType w:val="hybridMultilevel"/>
    <w:tmpl w:val="C9182F42"/>
    <w:lvl w:ilvl="0" w:tplc="4FC6F4A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7AB792D"/>
    <w:multiLevelType w:val="hybridMultilevel"/>
    <w:tmpl w:val="84089110"/>
    <w:lvl w:ilvl="0" w:tplc="7BACF1B6">
      <w:start w:val="5"/>
      <w:numFmt w:val="lowerLetter"/>
      <w:lvlText w:val="%1)"/>
      <w:lvlJc w:val="left"/>
      <w:pPr>
        <w:ind w:left="2203" w:hanging="360"/>
      </w:pPr>
      <w:rPr>
        <w:rFonts w:hint="default"/>
        <w:b/>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5B786519"/>
    <w:multiLevelType w:val="hybridMultilevel"/>
    <w:tmpl w:val="8640EBF6"/>
    <w:lvl w:ilvl="0" w:tplc="BD840B06">
      <w:start w:val="1"/>
      <w:numFmt w:val="decimal"/>
      <w:lvlText w:val="%1."/>
      <w:lvlJc w:val="left"/>
      <w:pPr>
        <w:ind w:left="2061" w:hanging="360"/>
      </w:pPr>
      <w:rPr>
        <w:rFonts w:hint="default"/>
        <w:sz w:val="24"/>
        <w:szCs w:val="24"/>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5">
    <w:nsid w:val="6C6C374E"/>
    <w:multiLevelType w:val="hybridMultilevel"/>
    <w:tmpl w:val="C51A2312"/>
    <w:lvl w:ilvl="0" w:tplc="294A7F1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6">
    <w:nsid w:val="77252A4F"/>
    <w:multiLevelType w:val="hybridMultilevel"/>
    <w:tmpl w:val="593CD204"/>
    <w:lvl w:ilvl="0" w:tplc="9014B3E2">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4"/>
  </w:num>
  <w:num w:numId="2">
    <w:abstractNumId w:val="6"/>
  </w:num>
  <w:num w:numId="3">
    <w:abstractNumId w:val="13"/>
  </w:num>
  <w:num w:numId="4">
    <w:abstractNumId w:val="2"/>
  </w:num>
  <w:num w:numId="5">
    <w:abstractNumId w:val="7"/>
  </w:num>
  <w:num w:numId="6">
    <w:abstractNumId w:val="12"/>
  </w:num>
  <w:num w:numId="7">
    <w:abstractNumId w:val="9"/>
  </w:num>
  <w:num w:numId="8">
    <w:abstractNumId w:val="3"/>
  </w:num>
  <w:num w:numId="9">
    <w:abstractNumId w:val="16"/>
  </w:num>
  <w:num w:numId="10">
    <w:abstractNumId w:val="1"/>
  </w:num>
  <w:num w:numId="11">
    <w:abstractNumId w:val="14"/>
  </w:num>
  <w:num w:numId="12">
    <w:abstractNumId w:val="8"/>
  </w:num>
  <w:num w:numId="13">
    <w:abstractNumId w:val="11"/>
  </w:num>
  <w:num w:numId="14">
    <w:abstractNumId w:val="15"/>
  </w:num>
  <w:num w:numId="15">
    <w:abstractNumId w:val="5"/>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9E4"/>
    <w:rsid w:val="00002709"/>
    <w:rsid w:val="0001351F"/>
    <w:rsid w:val="000204B6"/>
    <w:rsid w:val="000215D2"/>
    <w:rsid w:val="00030D40"/>
    <w:rsid w:val="000335DA"/>
    <w:rsid w:val="00037860"/>
    <w:rsid w:val="0004380A"/>
    <w:rsid w:val="0004557A"/>
    <w:rsid w:val="0005403D"/>
    <w:rsid w:val="00055581"/>
    <w:rsid w:val="0005568A"/>
    <w:rsid w:val="00055B96"/>
    <w:rsid w:val="00062946"/>
    <w:rsid w:val="00063D08"/>
    <w:rsid w:val="00072CBC"/>
    <w:rsid w:val="000739EC"/>
    <w:rsid w:val="00076511"/>
    <w:rsid w:val="00080ACF"/>
    <w:rsid w:val="00083D6E"/>
    <w:rsid w:val="00084ED5"/>
    <w:rsid w:val="0008651F"/>
    <w:rsid w:val="00087BF1"/>
    <w:rsid w:val="00094918"/>
    <w:rsid w:val="000A3731"/>
    <w:rsid w:val="000B0988"/>
    <w:rsid w:val="000C1A44"/>
    <w:rsid w:val="000C6978"/>
    <w:rsid w:val="000C7103"/>
    <w:rsid w:val="000D298E"/>
    <w:rsid w:val="000D3B04"/>
    <w:rsid w:val="000D4DBE"/>
    <w:rsid w:val="000D6383"/>
    <w:rsid w:val="000D7A03"/>
    <w:rsid w:val="000E361B"/>
    <w:rsid w:val="000F3489"/>
    <w:rsid w:val="000F39E6"/>
    <w:rsid w:val="000F4682"/>
    <w:rsid w:val="00101B89"/>
    <w:rsid w:val="00102520"/>
    <w:rsid w:val="00104BE3"/>
    <w:rsid w:val="001075A1"/>
    <w:rsid w:val="00114AE6"/>
    <w:rsid w:val="001160B6"/>
    <w:rsid w:val="0011675B"/>
    <w:rsid w:val="0012321D"/>
    <w:rsid w:val="00126F3B"/>
    <w:rsid w:val="00140B42"/>
    <w:rsid w:val="00145DF7"/>
    <w:rsid w:val="00147978"/>
    <w:rsid w:val="00147A64"/>
    <w:rsid w:val="001535F2"/>
    <w:rsid w:val="00154D50"/>
    <w:rsid w:val="001647B1"/>
    <w:rsid w:val="00173671"/>
    <w:rsid w:val="00175B1A"/>
    <w:rsid w:val="00181339"/>
    <w:rsid w:val="00183332"/>
    <w:rsid w:val="0018418F"/>
    <w:rsid w:val="00186B6E"/>
    <w:rsid w:val="00192F42"/>
    <w:rsid w:val="00195C25"/>
    <w:rsid w:val="00197391"/>
    <w:rsid w:val="001A3E86"/>
    <w:rsid w:val="001A5E06"/>
    <w:rsid w:val="001B3DA0"/>
    <w:rsid w:val="001B4099"/>
    <w:rsid w:val="001B4ED2"/>
    <w:rsid w:val="001C0230"/>
    <w:rsid w:val="001C2E67"/>
    <w:rsid w:val="001D7E3B"/>
    <w:rsid w:val="001E121B"/>
    <w:rsid w:val="001E325B"/>
    <w:rsid w:val="001E3485"/>
    <w:rsid w:val="001E6154"/>
    <w:rsid w:val="001F14B2"/>
    <w:rsid w:val="001F3490"/>
    <w:rsid w:val="001F4603"/>
    <w:rsid w:val="001F4A84"/>
    <w:rsid w:val="00202159"/>
    <w:rsid w:val="002036DF"/>
    <w:rsid w:val="00203DA2"/>
    <w:rsid w:val="00205922"/>
    <w:rsid w:val="00207881"/>
    <w:rsid w:val="00213858"/>
    <w:rsid w:val="002154D2"/>
    <w:rsid w:val="00215B08"/>
    <w:rsid w:val="00217229"/>
    <w:rsid w:val="002176D0"/>
    <w:rsid w:val="00222DB3"/>
    <w:rsid w:val="002236B2"/>
    <w:rsid w:val="00225C1B"/>
    <w:rsid w:val="00226FA0"/>
    <w:rsid w:val="0023236B"/>
    <w:rsid w:val="00232CA7"/>
    <w:rsid w:val="00237C26"/>
    <w:rsid w:val="00243208"/>
    <w:rsid w:val="002455F0"/>
    <w:rsid w:val="00246D90"/>
    <w:rsid w:val="00252A41"/>
    <w:rsid w:val="00254ADB"/>
    <w:rsid w:val="00255355"/>
    <w:rsid w:val="00261F65"/>
    <w:rsid w:val="0026275B"/>
    <w:rsid w:val="00263531"/>
    <w:rsid w:val="00264BE2"/>
    <w:rsid w:val="00267819"/>
    <w:rsid w:val="00270568"/>
    <w:rsid w:val="0027066F"/>
    <w:rsid w:val="00271B77"/>
    <w:rsid w:val="0027423D"/>
    <w:rsid w:val="00275679"/>
    <w:rsid w:val="0027790F"/>
    <w:rsid w:val="00280545"/>
    <w:rsid w:val="00281657"/>
    <w:rsid w:val="00282B52"/>
    <w:rsid w:val="002841E6"/>
    <w:rsid w:val="0028448A"/>
    <w:rsid w:val="00285C76"/>
    <w:rsid w:val="00287032"/>
    <w:rsid w:val="0029092B"/>
    <w:rsid w:val="002A2939"/>
    <w:rsid w:val="002A7257"/>
    <w:rsid w:val="002B3AEB"/>
    <w:rsid w:val="002B6E9B"/>
    <w:rsid w:val="002C1EEF"/>
    <w:rsid w:val="002D2A9B"/>
    <w:rsid w:val="002D7B49"/>
    <w:rsid w:val="002E1A04"/>
    <w:rsid w:val="002E263E"/>
    <w:rsid w:val="002E5347"/>
    <w:rsid w:val="002F1BF3"/>
    <w:rsid w:val="003025FB"/>
    <w:rsid w:val="003037BE"/>
    <w:rsid w:val="00304179"/>
    <w:rsid w:val="003156EA"/>
    <w:rsid w:val="00316EA1"/>
    <w:rsid w:val="00316FB8"/>
    <w:rsid w:val="00320A32"/>
    <w:rsid w:val="00326CF0"/>
    <w:rsid w:val="00327665"/>
    <w:rsid w:val="00345F45"/>
    <w:rsid w:val="00346382"/>
    <w:rsid w:val="003666C0"/>
    <w:rsid w:val="00370DAD"/>
    <w:rsid w:val="003730AB"/>
    <w:rsid w:val="00375E92"/>
    <w:rsid w:val="00376399"/>
    <w:rsid w:val="00376986"/>
    <w:rsid w:val="003810CC"/>
    <w:rsid w:val="00383845"/>
    <w:rsid w:val="00384892"/>
    <w:rsid w:val="0038588B"/>
    <w:rsid w:val="003916F4"/>
    <w:rsid w:val="00396EC1"/>
    <w:rsid w:val="00397185"/>
    <w:rsid w:val="003A0C83"/>
    <w:rsid w:val="003B071E"/>
    <w:rsid w:val="003C4936"/>
    <w:rsid w:val="003D2314"/>
    <w:rsid w:val="003D5B5D"/>
    <w:rsid w:val="003D65CB"/>
    <w:rsid w:val="003D7CC7"/>
    <w:rsid w:val="003E3D4C"/>
    <w:rsid w:val="003E68BF"/>
    <w:rsid w:val="003F14F8"/>
    <w:rsid w:val="003F40E1"/>
    <w:rsid w:val="003F579A"/>
    <w:rsid w:val="003F75D3"/>
    <w:rsid w:val="00404C9A"/>
    <w:rsid w:val="0041271E"/>
    <w:rsid w:val="00414E2C"/>
    <w:rsid w:val="00416FAB"/>
    <w:rsid w:val="004208AB"/>
    <w:rsid w:val="0042147F"/>
    <w:rsid w:val="00421BFF"/>
    <w:rsid w:val="004314AC"/>
    <w:rsid w:val="00431BA2"/>
    <w:rsid w:val="00433410"/>
    <w:rsid w:val="004338B5"/>
    <w:rsid w:val="00435141"/>
    <w:rsid w:val="00444720"/>
    <w:rsid w:val="00444CF6"/>
    <w:rsid w:val="00446207"/>
    <w:rsid w:val="00446D88"/>
    <w:rsid w:val="004478DA"/>
    <w:rsid w:val="0045495D"/>
    <w:rsid w:val="0046360C"/>
    <w:rsid w:val="00464651"/>
    <w:rsid w:val="004757E0"/>
    <w:rsid w:val="00476AE3"/>
    <w:rsid w:val="00476B1F"/>
    <w:rsid w:val="004813F6"/>
    <w:rsid w:val="00485BBD"/>
    <w:rsid w:val="00496D25"/>
    <w:rsid w:val="00497453"/>
    <w:rsid w:val="004A0112"/>
    <w:rsid w:val="004A1184"/>
    <w:rsid w:val="004A5163"/>
    <w:rsid w:val="004A5C43"/>
    <w:rsid w:val="004B0294"/>
    <w:rsid w:val="004C5C3B"/>
    <w:rsid w:val="004D5F17"/>
    <w:rsid w:val="004D7124"/>
    <w:rsid w:val="004D74A1"/>
    <w:rsid w:val="004E2BF0"/>
    <w:rsid w:val="004E48A4"/>
    <w:rsid w:val="004F2917"/>
    <w:rsid w:val="004F297B"/>
    <w:rsid w:val="004F2DE8"/>
    <w:rsid w:val="004F4D89"/>
    <w:rsid w:val="0050207F"/>
    <w:rsid w:val="00514015"/>
    <w:rsid w:val="00520DB4"/>
    <w:rsid w:val="00521391"/>
    <w:rsid w:val="00524429"/>
    <w:rsid w:val="00531796"/>
    <w:rsid w:val="00532892"/>
    <w:rsid w:val="00535A7B"/>
    <w:rsid w:val="0054477B"/>
    <w:rsid w:val="00546965"/>
    <w:rsid w:val="0055534D"/>
    <w:rsid w:val="005600D0"/>
    <w:rsid w:val="0056221F"/>
    <w:rsid w:val="00567009"/>
    <w:rsid w:val="00567638"/>
    <w:rsid w:val="00567876"/>
    <w:rsid w:val="00567EB9"/>
    <w:rsid w:val="00570A2B"/>
    <w:rsid w:val="00573757"/>
    <w:rsid w:val="00576FA1"/>
    <w:rsid w:val="005776AF"/>
    <w:rsid w:val="00577B5C"/>
    <w:rsid w:val="005829DD"/>
    <w:rsid w:val="0058313C"/>
    <w:rsid w:val="00586B08"/>
    <w:rsid w:val="00590912"/>
    <w:rsid w:val="00591DCF"/>
    <w:rsid w:val="005A51DD"/>
    <w:rsid w:val="005A5ACC"/>
    <w:rsid w:val="005B56BF"/>
    <w:rsid w:val="005C7B2D"/>
    <w:rsid w:val="005D09C6"/>
    <w:rsid w:val="005D1911"/>
    <w:rsid w:val="005E4A14"/>
    <w:rsid w:val="005E5DFA"/>
    <w:rsid w:val="005F0EFC"/>
    <w:rsid w:val="005F19F5"/>
    <w:rsid w:val="005F4475"/>
    <w:rsid w:val="005F6E66"/>
    <w:rsid w:val="00602BEE"/>
    <w:rsid w:val="006051A6"/>
    <w:rsid w:val="00615176"/>
    <w:rsid w:val="0061560F"/>
    <w:rsid w:val="00616BCE"/>
    <w:rsid w:val="00621D68"/>
    <w:rsid w:val="006250CA"/>
    <w:rsid w:val="0062594D"/>
    <w:rsid w:val="00627C12"/>
    <w:rsid w:val="00630A91"/>
    <w:rsid w:val="00630E4A"/>
    <w:rsid w:val="00631DD6"/>
    <w:rsid w:val="00632CB1"/>
    <w:rsid w:val="006360EF"/>
    <w:rsid w:val="00636D49"/>
    <w:rsid w:val="00636F76"/>
    <w:rsid w:val="006433D4"/>
    <w:rsid w:val="00644915"/>
    <w:rsid w:val="00647292"/>
    <w:rsid w:val="00651938"/>
    <w:rsid w:val="00651C4A"/>
    <w:rsid w:val="00661B4A"/>
    <w:rsid w:val="00666ED6"/>
    <w:rsid w:val="006702B3"/>
    <w:rsid w:val="0067568A"/>
    <w:rsid w:val="00677877"/>
    <w:rsid w:val="006866AF"/>
    <w:rsid w:val="006871E8"/>
    <w:rsid w:val="006877B4"/>
    <w:rsid w:val="00690E03"/>
    <w:rsid w:val="00695253"/>
    <w:rsid w:val="00695912"/>
    <w:rsid w:val="00696D61"/>
    <w:rsid w:val="006A61EF"/>
    <w:rsid w:val="006B1CE7"/>
    <w:rsid w:val="006B2CE9"/>
    <w:rsid w:val="006B4591"/>
    <w:rsid w:val="006B4908"/>
    <w:rsid w:val="006B592C"/>
    <w:rsid w:val="006C1F9A"/>
    <w:rsid w:val="006C438A"/>
    <w:rsid w:val="006C7B7C"/>
    <w:rsid w:val="006D15EC"/>
    <w:rsid w:val="006D22A7"/>
    <w:rsid w:val="006D27DF"/>
    <w:rsid w:val="006E6F5A"/>
    <w:rsid w:val="006F01B2"/>
    <w:rsid w:val="006F0B7D"/>
    <w:rsid w:val="006F2271"/>
    <w:rsid w:val="006F3A38"/>
    <w:rsid w:val="00703CBA"/>
    <w:rsid w:val="007040FA"/>
    <w:rsid w:val="00706D3C"/>
    <w:rsid w:val="007167A4"/>
    <w:rsid w:val="00720226"/>
    <w:rsid w:val="00721E13"/>
    <w:rsid w:val="007269A3"/>
    <w:rsid w:val="00737BBB"/>
    <w:rsid w:val="00744481"/>
    <w:rsid w:val="00744533"/>
    <w:rsid w:val="00751688"/>
    <w:rsid w:val="00751C23"/>
    <w:rsid w:val="00767F63"/>
    <w:rsid w:val="00773BB1"/>
    <w:rsid w:val="00777265"/>
    <w:rsid w:val="00783946"/>
    <w:rsid w:val="00792D40"/>
    <w:rsid w:val="00793054"/>
    <w:rsid w:val="0079320F"/>
    <w:rsid w:val="00793FF5"/>
    <w:rsid w:val="007959DD"/>
    <w:rsid w:val="007A37FA"/>
    <w:rsid w:val="007A51AC"/>
    <w:rsid w:val="007A5E56"/>
    <w:rsid w:val="007B1C77"/>
    <w:rsid w:val="007B3913"/>
    <w:rsid w:val="007B5969"/>
    <w:rsid w:val="007B68A3"/>
    <w:rsid w:val="007B6A86"/>
    <w:rsid w:val="007B7985"/>
    <w:rsid w:val="007C2E59"/>
    <w:rsid w:val="007C612A"/>
    <w:rsid w:val="007C76F4"/>
    <w:rsid w:val="007C7852"/>
    <w:rsid w:val="007C7F38"/>
    <w:rsid w:val="007E3CAE"/>
    <w:rsid w:val="007E5025"/>
    <w:rsid w:val="007F0C71"/>
    <w:rsid w:val="007F1317"/>
    <w:rsid w:val="007F47AD"/>
    <w:rsid w:val="007F5C08"/>
    <w:rsid w:val="00800A15"/>
    <w:rsid w:val="00802ADD"/>
    <w:rsid w:val="00805CF4"/>
    <w:rsid w:val="00806CF4"/>
    <w:rsid w:val="00812D62"/>
    <w:rsid w:val="0081304F"/>
    <w:rsid w:val="00813CC2"/>
    <w:rsid w:val="00822226"/>
    <w:rsid w:val="00831D8E"/>
    <w:rsid w:val="00837929"/>
    <w:rsid w:val="00837AB7"/>
    <w:rsid w:val="00844B76"/>
    <w:rsid w:val="00845445"/>
    <w:rsid w:val="0084725A"/>
    <w:rsid w:val="0085279D"/>
    <w:rsid w:val="008540B0"/>
    <w:rsid w:val="008552B4"/>
    <w:rsid w:val="008701B4"/>
    <w:rsid w:val="00872D6B"/>
    <w:rsid w:val="00873BF6"/>
    <w:rsid w:val="00881DE2"/>
    <w:rsid w:val="00881FB7"/>
    <w:rsid w:val="00886246"/>
    <w:rsid w:val="00887A1C"/>
    <w:rsid w:val="008900CA"/>
    <w:rsid w:val="00895C64"/>
    <w:rsid w:val="00895E16"/>
    <w:rsid w:val="008A0602"/>
    <w:rsid w:val="008A3451"/>
    <w:rsid w:val="008A7E15"/>
    <w:rsid w:val="008B1E19"/>
    <w:rsid w:val="008C29D9"/>
    <w:rsid w:val="008D265C"/>
    <w:rsid w:val="008D4DBA"/>
    <w:rsid w:val="008D6675"/>
    <w:rsid w:val="008E0628"/>
    <w:rsid w:val="008E45D1"/>
    <w:rsid w:val="008F01C8"/>
    <w:rsid w:val="008F0A7F"/>
    <w:rsid w:val="008F3ABB"/>
    <w:rsid w:val="008F7261"/>
    <w:rsid w:val="008F775D"/>
    <w:rsid w:val="00906A01"/>
    <w:rsid w:val="00910081"/>
    <w:rsid w:val="0091174F"/>
    <w:rsid w:val="00912E5D"/>
    <w:rsid w:val="00920989"/>
    <w:rsid w:val="00922B7A"/>
    <w:rsid w:val="009232FB"/>
    <w:rsid w:val="0093064F"/>
    <w:rsid w:val="00933059"/>
    <w:rsid w:val="009348B1"/>
    <w:rsid w:val="0093529F"/>
    <w:rsid w:val="009532CC"/>
    <w:rsid w:val="00962AD9"/>
    <w:rsid w:val="00962C6E"/>
    <w:rsid w:val="0096428E"/>
    <w:rsid w:val="00966B8C"/>
    <w:rsid w:val="009742FB"/>
    <w:rsid w:val="00974314"/>
    <w:rsid w:val="009772FA"/>
    <w:rsid w:val="00980AFA"/>
    <w:rsid w:val="0098164A"/>
    <w:rsid w:val="0098351D"/>
    <w:rsid w:val="00987374"/>
    <w:rsid w:val="00990D31"/>
    <w:rsid w:val="009927C2"/>
    <w:rsid w:val="009B5EF0"/>
    <w:rsid w:val="009B64AD"/>
    <w:rsid w:val="009B6512"/>
    <w:rsid w:val="009B7A69"/>
    <w:rsid w:val="009B7C09"/>
    <w:rsid w:val="009C451D"/>
    <w:rsid w:val="009D0F9D"/>
    <w:rsid w:val="009D17B7"/>
    <w:rsid w:val="009D4BAF"/>
    <w:rsid w:val="009D6F05"/>
    <w:rsid w:val="009E01AC"/>
    <w:rsid w:val="009E1932"/>
    <w:rsid w:val="009E2615"/>
    <w:rsid w:val="009E28C7"/>
    <w:rsid w:val="009E633A"/>
    <w:rsid w:val="009E752C"/>
    <w:rsid w:val="00A04967"/>
    <w:rsid w:val="00A175A8"/>
    <w:rsid w:val="00A22EFA"/>
    <w:rsid w:val="00A30B13"/>
    <w:rsid w:val="00A34C34"/>
    <w:rsid w:val="00A35B46"/>
    <w:rsid w:val="00A37542"/>
    <w:rsid w:val="00A47807"/>
    <w:rsid w:val="00A60A7D"/>
    <w:rsid w:val="00A65E25"/>
    <w:rsid w:val="00A67326"/>
    <w:rsid w:val="00A67E13"/>
    <w:rsid w:val="00A70174"/>
    <w:rsid w:val="00A719B4"/>
    <w:rsid w:val="00A81FC0"/>
    <w:rsid w:val="00A90CF7"/>
    <w:rsid w:val="00A92C9F"/>
    <w:rsid w:val="00A939E4"/>
    <w:rsid w:val="00A965EF"/>
    <w:rsid w:val="00AA245B"/>
    <w:rsid w:val="00AA2A8A"/>
    <w:rsid w:val="00AA3CCF"/>
    <w:rsid w:val="00AA5B95"/>
    <w:rsid w:val="00AA5C3B"/>
    <w:rsid w:val="00AB026B"/>
    <w:rsid w:val="00AB7448"/>
    <w:rsid w:val="00AC28C1"/>
    <w:rsid w:val="00AC2DBB"/>
    <w:rsid w:val="00AC34B6"/>
    <w:rsid w:val="00AD6C8E"/>
    <w:rsid w:val="00AD7CE6"/>
    <w:rsid w:val="00AE7EB9"/>
    <w:rsid w:val="00AF0F7B"/>
    <w:rsid w:val="00AF377C"/>
    <w:rsid w:val="00AF58BC"/>
    <w:rsid w:val="00AF7CA4"/>
    <w:rsid w:val="00B05495"/>
    <w:rsid w:val="00B064A8"/>
    <w:rsid w:val="00B203F0"/>
    <w:rsid w:val="00B27F50"/>
    <w:rsid w:val="00B30B5F"/>
    <w:rsid w:val="00B3535A"/>
    <w:rsid w:val="00B46A51"/>
    <w:rsid w:val="00B46CCF"/>
    <w:rsid w:val="00B557FA"/>
    <w:rsid w:val="00B57F4F"/>
    <w:rsid w:val="00B6136E"/>
    <w:rsid w:val="00B631B6"/>
    <w:rsid w:val="00B723AF"/>
    <w:rsid w:val="00B72BA7"/>
    <w:rsid w:val="00B75DE1"/>
    <w:rsid w:val="00B91149"/>
    <w:rsid w:val="00B91E39"/>
    <w:rsid w:val="00B92C11"/>
    <w:rsid w:val="00B95C14"/>
    <w:rsid w:val="00BA0F0B"/>
    <w:rsid w:val="00BA2677"/>
    <w:rsid w:val="00BA68F1"/>
    <w:rsid w:val="00BA6E79"/>
    <w:rsid w:val="00BB7705"/>
    <w:rsid w:val="00BC116F"/>
    <w:rsid w:val="00BC324D"/>
    <w:rsid w:val="00BC3A9F"/>
    <w:rsid w:val="00BD67BD"/>
    <w:rsid w:val="00BE7AA2"/>
    <w:rsid w:val="00BF0718"/>
    <w:rsid w:val="00BF138C"/>
    <w:rsid w:val="00BF18D4"/>
    <w:rsid w:val="00BF4F70"/>
    <w:rsid w:val="00BF5E91"/>
    <w:rsid w:val="00C00D23"/>
    <w:rsid w:val="00C01BC5"/>
    <w:rsid w:val="00C07BA3"/>
    <w:rsid w:val="00C16CC6"/>
    <w:rsid w:val="00C21AF4"/>
    <w:rsid w:val="00C22308"/>
    <w:rsid w:val="00C250B2"/>
    <w:rsid w:val="00C251DF"/>
    <w:rsid w:val="00C34D53"/>
    <w:rsid w:val="00C376B7"/>
    <w:rsid w:val="00C42137"/>
    <w:rsid w:val="00C4685F"/>
    <w:rsid w:val="00C46978"/>
    <w:rsid w:val="00C5131C"/>
    <w:rsid w:val="00C565AA"/>
    <w:rsid w:val="00C632D3"/>
    <w:rsid w:val="00C63C86"/>
    <w:rsid w:val="00C67845"/>
    <w:rsid w:val="00C70B3C"/>
    <w:rsid w:val="00C73CCD"/>
    <w:rsid w:val="00C76F9C"/>
    <w:rsid w:val="00C80F1C"/>
    <w:rsid w:val="00C854B4"/>
    <w:rsid w:val="00C86AFE"/>
    <w:rsid w:val="00C87DC5"/>
    <w:rsid w:val="00C93639"/>
    <w:rsid w:val="00C94A30"/>
    <w:rsid w:val="00C94B01"/>
    <w:rsid w:val="00C96678"/>
    <w:rsid w:val="00C97AB2"/>
    <w:rsid w:val="00CA5E83"/>
    <w:rsid w:val="00CB0316"/>
    <w:rsid w:val="00CB6275"/>
    <w:rsid w:val="00CB6EDE"/>
    <w:rsid w:val="00CB7D6B"/>
    <w:rsid w:val="00CC2972"/>
    <w:rsid w:val="00CC4B76"/>
    <w:rsid w:val="00CD264F"/>
    <w:rsid w:val="00CD2BBA"/>
    <w:rsid w:val="00CE1366"/>
    <w:rsid w:val="00CE1F6A"/>
    <w:rsid w:val="00CE298F"/>
    <w:rsid w:val="00CF0AFD"/>
    <w:rsid w:val="00CF3E67"/>
    <w:rsid w:val="00CF5833"/>
    <w:rsid w:val="00D07341"/>
    <w:rsid w:val="00D13A1F"/>
    <w:rsid w:val="00D1541A"/>
    <w:rsid w:val="00D15C7F"/>
    <w:rsid w:val="00D16097"/>
    <w:rsid w:val="00D205AA"/>
    <w:rsid w:val="00D2222B"/>
    <w:rsid w:val="00D27EF7"/>
    <w:rsid w:val="00D32D99"/>
    <w:rsid w:val="00D3307A"/>
    <w:rsid w:val="00D41B9E"/>
    <w:rsid w:val="00D43CC6"/>
    <w:rsid w:val="00D54592"/>
    <w:rsid w:val="00D54801"/>
    <w:rsid w:val="00D57602"/>
    <w:rsid w:val="00D62133"/>
    <w:rsid w:val="00D72DFD"/>
    <w:rsid w:val="00D76377"/>
    <w:rsid w:val="00D77347"/>
    <w:rsid w:val="00D87930"/>
    <w:rsid w:val="00D91563"/>
    <w:rsid w:val="00D92B42"/>
    <w:rsid w:val="00D933B6"/>
    <w:rsid w:val="00D9606E"/>
    <w:rsid w:val="00D96881"/>
    <w:rsid w:val="00DA2128"/>
    <w:rsid w:val="00DA261D"/>
    <w:rsid w:val="00DA7F1E"/>
    <w:rsid w:val="00DB17CD"/>
    <w:rsid w:val="00DB2338"/>
    <w:rsid w:val="00DB2DBB"/>
    <w:rsid w:val="00DB77D8"/>
    <w:rsid w:val="00DC66B4"/>
    <w:rsid w:val="00DD0E0E"/>
    <w:rsid w:val="00DE0EF3"/>
    <w:rsid w:val="00DE436C"/>
    <w:rsid w:val="00DE498E"/>
    <w:rsid w:val="00DE6E00"/>
    <w:rsid w:val="00DF1D54"/>
    <w:rsid w:val="00DF2A5C"/>
    <w:rsid w:val="00E05D46"/>
    <w:rsid w:val="00E156D6"/>
    <w:rsid w:val="00E17CEA"/>
    <w:rsid w:val="00E24CAA"/>
    <w:rsid w:val="00E25B78"/>
    <w:rsid w:val="00E26A82"/>
    <w:rsid w:val="00E27FD8"/>
    <w:rsid w:val="00E31F51"/>
    <w:rsid w:val="00E32CD1"/>
    <w:rsid w:val="00E32FB8"/>
    <w:rsid w:val="00E333DA"/>
    <w:rsid w:val="00E3494A"/>
    <w:rsid w:val="00E36793"/>
    <w:rsid w:val="00E37F97"/>
    <w:rsid w:val="00E413A8"/>
    <w:rsid w:val="00E41FE3"/>
    <w:rsid w:val="00E429E1"/>
    <w:rsid w:val="00E4630A"/>
    <w:rsid w:val="00E50B46"/>
    <w:rsid w:val="00E51565"/>
    <w:rsid w:val="00E6054F"/>
    <w:rsid w:val="00E62A7A"/>
    <w:rsid w:val="00E668C7"/>
    <w:rsid w:val="00E67902"/>
    <w:rsid w:val="00E67BFF"/>
    <w:rsid w:val="00E7136B"/>
    <w:rsid w:val="00E71F12"/>
    <w:rsid w:val="00E734F2"/>
    <w:rsid w:val="00E73E6C"/>
    <w:rsid w:val="00E817EC"/>
    <w:rsid w:val="00E85F2E"/>
    <w:rsid w:val="00E86AD9"/>
    <w:rsid w:val="00E97F12"/>
    <w:rsid w:val="00EA06AF"/>
    <w:rsid w:val="00EA208D"/>
    <w:rsid w:val="00EC6A79"/>
    <w:rsid w:val="00ED3853"/>
    <w:rsid w:val="00EE2AC6"/>
    <w:rsid w:val="00EE41EB"/>
    <w:rsid w:val="00EE4ABA"/>
    <w:rsid w:val="00EF01A8"/>
    <w:rsid w:val="00EF01B5"/>
    <w:rsid w:val="00EF1437"/>
    <w:rsid w:val="00EF6CFC"/>
    <w:rsid w:val="00F041E3"/>
    <w:rsid w:val="00F11504"/>
    <w:rsid w:val="00F116FF"/>
    <w:rsid w:val="00F16EC1"/>
    <w:rsid w:val="00F22C94"/>
    <w:rsid w:val="00F35EFE"/>
    <w:rsid w:val="00F40ECA"/>
    <w:rsid w:val="00F44BEC"/>
    <w:rsid w:val="00F44F1B"/>
    <w:rsid w:val="00F503AC"/>
    <w:rsid w:val="00F61CCB"/>
    <w:rsid w:val="00F642B6"/>
    <w:rsid w:val="00F65697"/>
    <w:rsid w:val="00F86332"/>
    <w:rsid w:val="00F879C7"/>
    <w:rsid w:val="00F92FF4"/>
    <w:rsid w:val="00F93AD2"/>
    <w:rsid w:val="00FA4305"/>
    <w:rsid w:val="00FB1B01"/>
    <w:rsid w:val="00FB2EE3"/>
    <w:rsid w:val="00FB4DBD"/>
    <w:rsid w:val="00FC0151"/>
    <w:rsid w:val="00FC1087"/>
    <w:rsid w:val="00FC2D95"/>
    <w:rsid w:val="00FC3100"/>
    <w:rsid w:val="00FC3679"/>
    <w:rsid w:val="00FD1D3C"/>
    <w:rsid w:val="00FD2FD7"/>
    <w:rsid w:val="00FE03DB"/>
    <w:rsid w:val="00FE396E"/>
    <w:rsid w:val="00FE7502"/>
    <w:rsid w:val="00FF0C9A"/>
    <w:rsid w:val="00FF3347"/>
    <w:rsid w:val="00FF6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7D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A719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19B4"/>
    <w:rPr>
      <w:rFonts w:ascii="Tahoma" w:hAnsi="Tahoma" w:cs="Tahoma"/>
      <w:sz w:val="16"/>
      <w:szCs w:val="16"/>
    </w:rPr>
  </w:style>
  <w:style w:type="character" w:styleId="Forte">
    <w:name w:val="Strong"/>
    <w:basedOn w:val="Fontepargpadro"/>
    <w:uiPriority w:val="22"/>
    <w:qFormat/>
    <w:rsid w:val="00793FF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heme="minorBidi"/>
        <w:sz w:val="24"/>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939E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939E4"/>
  </w:style>
  <w:style w:type="paragraph" w:styleId="Rodap">
    <w:name w:val="footer"/>
    <w:basedOn w:val="Normal"/>
    <w:link w:val="RodapChar"/>
    <w:uiPriority w:val="99"/>
    <w:unhideWhenUsed/>
    <w:rsid w:val="00A939E4"/>
    <w:pPr>
      <w:tabs>
        <w:tab w:val="center" w:pos="4252"/>
        <w:tab w:val="right" w:pos="8504"/>
      </w:tabs>
      <w:spacing w:after="0" w:line="240" w:lineRule="auto"/>
    </w:pPr>
  </w:style>
  <w:style w:type="character" w:customStyle="1" w:styleId="RodapChar">
    <w:name w:val="Rodapé Char"/>
    <w:basedOn w:val="Fontepargpadro"/>
    <w:link w:val="Rodap"/>
    <w:uiPriority w:val="99"/>
    <w:rsid w:val="00A939E4"/>
  </w:style>
  <w:style w:type="paragraph" w:styleId="Textodenotaderodap">
    <w:name w:val="footnote text"/>
    <w:basedOn w:val="Normal"/>
    <w:link w:val="TextodenotaderodapChar"/>
    <w:uiPriority w:val="99"/>
    <w:semiHidden/>
    <w:unhideWhenUsed/>
    <w:rsid w:val="00D54592"/>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D54592"/>
    <w:rPr>
      <w:sz w:val="20"/>
      <w:szCs w:val="20"/>
    </w:rPr>
  </w:style>
  <w:style w:type="character" w:styleId="Refdenotaderodap">
    <w:name w:val="footnote reference"/>
    <w:basedOn w:val="Fontepargpadro"/>
    <w:uiPriority w:val="99"/>
    <w:semiHidden/>
    <w:unhideWhenUsed/>
    <w:rsid w:val="00D54592"/>
    <w:rPr>
      <w:vertAlign w:val="superscript"/>
    </w:rPr>
  </w:style>
  <w:style w:type="character" w:styleId="Hyperlink">
    <w:name w:val="Hyperlink"/>
    <w:basedOn w:val="Fontepargpadro"/>
    <w:uiPriority w:val="99"/>
    <w:unhideWhenUsed/>
    <w:rsid w:val="00195C25"/>
    <w:rPr>
      <w:color w:val="0000FF" w:themeColor="hyperlink"/>
      <w:u w:val="single"/>
    </w:rPr>
  </w:style>
  <w:style w:type="paragraph" w:styleId="PargrafodaLista">
    <w:name w:val="List Paragraph"/>
    <w:basedOn w:val="Normal"/>
    <w:uiPriority w:val="34"/>
    <w:qFormat/>
    <w:rsid w:val="002036DF"/>
    <w:pPr>
      <w:ind w:left="720"/>
      <w:contextualSpacing/>
    </w:pPr>
  </w:style>
  <w:style w:type="paragraph" w:styleId="NormalWeb">
    <w:name w:val="Normal (Web)"/>
    <w:basedOn w:val="Normal"/>
    <w:uiPriority w:val="99"/>
    <w:semiHidden/>
    <w:unhideWhenUsed/>
    <w:rsid w:val="00873BF6"/>
    <w:pPr>
      <w:spacing w:before="100" w:beforeAutospacing="1" w:after="100" w:afterAutospacing="1" w:line="240" w:lineRule="auto"/>
    </w:pPr>
    <w:rPr>
      <w:rFonts w:ascii="Times New Roman" w:eastAsia="Times New Roman" w:hAnsi="Times New Roman" w:cs="Times New Roman"/>
      <w:szCs w:val="24"/>
      <w:lang w:eastAsia="pt-BR"/>
    </w:rPr>
  </w:style>
  <w:style w:type="paragraph" w:styleId="Textodenotadefim">
    <w:name w:val="endnote text"/>
    <w:basedOn w:val="Normal"/>
    <w:link w:val="TextodenotadefimChar"/>
    <w:uiPriority w:val="99"/>
    <w:semiHidden/>
    <w:unhideWhenUsed/>
    <w:rsid w:val="00431BA2"/>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431BA2"/>
    <w:rPr>
      <w:sz w:val="20"/>
      <w:szCs w:val="20"/>
    </w:rPr>
  </w:style>
  <w:style w:type="character" w:styleId="Refdenotadefim">
    <w:name w:val="endnote reference"/>
    <w:basedOn w:val="Fontepargpadro"/>
    <w:uiPriority w:val="99"/>
    <w:semiHidden/>
    <w:unhideWhenUsed/>
    <w:rsid w:val="00431BA2"/>
    <w:rPr>
      <w:vertAlign w:val="superscript"/>
    </w:rPr>
  </w:style>
  <w:style w:type="paragraph" w:styleId="Subttulo">
    <w:name w:val="Subtitle"/>
    <w:basedOn w:val="Normal"/>
    <w:link w:val="SubttuloChar"/>
    <w:qFormat/>
    <w:rsid w:val="009D17B7"/>
    <w:pPr>
      <w:spacing w:after="0" w:line="240" w:lineRule="auto"/>
      <w:jc w:val="center"/>
    </w:pPr>
    <w:rPr>
      <w:rFonts w:ascii="Arial" w:eastAsia="Times New Roman" w:hAnsi="Arial" w:cs="Times New Roman"/>
      <w:szCs w:val="16"/>
      <w:u w:val="single"/>
      <w:lang w:eastAsia="pt-BR"/>
    </w:rPr>
  </w:style>
  <w:style w:type="character" w:customStyle="1" w:styleId="SubttuloChar">
    <w:name w:val="Subtítulo Char"/>
    <w:basedOn w:val="Fontepargpadro"/>
    <w:link w:val="Subttulo"/>
    <w:rsid w:val="009D17B7"/>
    <w:rPr>
      <w:rFonts w:ascii="Arial" w:eastAsia="Times New Roman" w:hAnsi="Arial" w:cs="Times New Roman"/>
      <w:szCs w:val="16"/>
      <w:u w:val="single"/>
      <w:lang w:eastAsia="pt-BR"/>
    </w:rPr>
  </w:style>
  <w:style w:type="paragraph" w:customStyle="1" w:styleId="Default">
    <w:name w:val="Default"/>
    <w:rsid w:val="00C251DF"/>
    <w:pPr>
      <w:autoSpaceDE w:val="0"/>
      <w:autoSpaceDN w:val="0"/>
      <w:adjustRightInd w:val="0"/>
      <w:spacing w:after="0" w:line="240" w:lineRule="auto"/>
    </w:pPr>
    <w:rPr>
      <w:rFonts w:ascii="Arial" w:hAnsi="Arial" w:cs="Arial"/>
      <w:color w:val="000000"/>
      <w:szCs w:val="24"/>
    </w:rPr>
  </w:style>
  <w:style w:type="paragraph" w:styleId="Corpodetexto">
    <w:name w:val="Body Text"/>
    <w:basedOn w:val="Normal"/>
    <w:link w:val="CorpodetextoChar"/>
    <w:rsid w:val="00AB7448"/>
    <w:pPr>
      <w:spacing w:after="120" w:line="240" w:lineRule="auto"/>
    </w:pPr>
    <w:rPr>
      <w:rFonts w:ascii="Times New Roman" w:eastAsia="Times New Roman" w:hAnsi="Times New Roman" w:cs="Times New Roman"/>
      <w:szCs w:val="24"/>
      <w:lang w:val="x-none" w:eastAsia="x-none"/>
    </w:rPr>
  </w:style>
  <w:style w:type="character" w:customStyle="1" w:styleId="CorpodetextoChar">
    <w:name w:val="Corpo de texto Char"/>
    <w:basedOn w:val="Fontepargpadro"/>
    <w:link w:val="Corpodetexto"/>
    <w:rsid w:val="00AB7448"/>
    <w:rPr>
      <w:rFonts w:ascii="Times New Roman" w:eastAsia="Times New Roman" w:hAnsi="Times New Roman" w:cs="Times New Roman"/>
      <w:szCs w:val="24"/>
      <w:lang w:val="x-none" w:eastAsia="x-none"/>
    </w:rPr>
  </w:style>
  <w:style w:type="table" w:styleId="Tabelacomgrade">
    <w:name w:val="Table Grid"/>
    <w:basedOn w:val="Tabelanormal"/>
    <w:uiPriority w:val="59"/>
    <w:rsid w:val="00C80F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A719B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19B4"/>
    <w:rPr>
      <w:rFonts w:ascii="Tahoma" w:hAnsi="Tahoma" w:cs="Tahoma"/>
      <w:sz w:val="16"/>
      <w:szCs w:val="16"/>
    </w:rPr>
  </w:style>
  <w:style w:type="character" w:styleId="Forte">
    <w:name w:val="Strong"/>
    <w:basedOn w:val="Fontepargpadro"/>
    <w:uiPriority w:val="22"/>
    <w:qFormat/>
    <w:rsid w:val="00793F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29272">
      <w:bodyDiv w:val="1"/>
      <w:marLeft w:val="0"/>
      <w:marRight w:val="0"/>
      <w:marTop w:val="0"/>
      <w:marBottom w:val="0"/>
      <w:divBdr>
        <w:top w:val="none" w:sz="0" w:space="0" w:color="auto"/>
        <w:left w:val="none" w:sz="0" w:space="0" w:color="auto"/>
        <w:bottom w:val="none" w:sz="0" w:space="0" w:color="auto"/>
        <w:right w:val="none" w:sz="0" w:space="0" w:color="auto"/>
      </w:divBdr>
      <w:divsChild>
        <w:div w:id="899907480">
          <w:marLeft w:val="0"/>
          <w:marRight w:val="0"/>
          <w:marTop w:val="0"/>
          <w:marBottom w:val="0"/>
          <w:divBdr>
            <w:top w:val="none" w:sz="0" w:space="0" w:color="auto"/>
            <w:left w:val="none" w:sz="0" w:space="0" w:color="auto"/>
            <w:bottom w:val="none" w:sz="0" w:space="0" w:color="auto"/>
            <w:right w:val="none" w:sz="0" w:space="0" w:color="auto"/>
          </w:divBdr>
        </w:div>
        <w:div w:id="555969905">
          <w:marLeft w:val="0"/>
          <w:marRight w:val="0"/>
          <w:marTop w:val="0"/>
          <w:marBottom w:val="0"/>
          <w:divBdr>
            <w:top w:val="none" w:sz="0" w:space="0" w:color="auto"/>
            <w:left w:val="none" w:sz="0" w:space="0" w:color="auto"/>
            <w:bottom w:val="none" w:sz="0" w:space="0" w:color="auto"/>
            <w:right w:val="none" w:sz="0" w:space="0" w:color="auto"/>
          </w:divBdr>
        </w:div>
        <w:div w:id="1130974006">
          <w:marLeft w:val="0"/>
          <w:marRight w:val="0"/>
          <w:marTop w:val="0"/>
          <w:marBottom w:val="0"/>
          <w:divBdr>
            <w:top w:val="none" w:sz="0" w:space="0" w:color="auto"/>
            <w:left w:val="none" w:sz="0" w:space="0" w:color="auto"/>
            <w:bottom w:val="none" w:sz="0" w:space="0" w:color="auto"/>
            <w:right w:val="none" w:sz="0" w:space="0" w:color="auto"/>
          </w:divBdr>
        </w:div>
        <w:div w:id="2052261049">
          <w:marLeft w:val="0"/>
          <w:marRight w:val="0"/>
          <w:marTop w:val="0"/>
          <w:marBottom w:val="0"/>
          <w:divBdr>
            <w:top w:val="none" w:sz="0" w:space="0" w:color="auto"/>
            <w:left w:val="none" w:sz="0" w:space="0" w:color="auto"/>
            <w:bottom w:val="none" w:sz="0" w:space="0" w:color="auto"/>
            <w:right w:val="none" w:sz="0" w:space="0" w:color="auto"/>
          </w:divBdr>
        </w:div>
        <w:div w:id="668018790">
          <w:marLeft w:val="0"/>
          <w:marRight w:val="0"/>
          <w:marTop w:val="0"/>
          <w:marBottom w:val="0"/>
          <w:divBdr>
            <w:top w:val="none" w:sz="0" w:space="0" w:color="auto"/>
            <w:left w:val="none" w:sz="0" w:space="0" w:color="auto"/>
            <w:bottom w:val="none" w:sz="0" w:space="0" w:color="auto"/>
            <w:right w:val="none" w:sz="0" w:space="0" w:color="auto"/>
          </w:divBdr>
        </w:div>
        <w:div w:id="1823421001">
          <w:marLeft w:val="0"/>
          <w:marRight w:val="0"/>
          <w:marTop w:val="0"/>
          <w:marBottom w:val="0"/>
          <w:divBdr>
            <w:top w:val="none" w:sz="0" w:space="0" w:color="auto"/>
            <w:left w:val="none" w:sz="0" w:space="0" w:color="auto"/>
            <w:bottom w:val="none" w:sz="0" w:space="0" w:color="auto"/>
            <w:right w:val="none" w:sz="0" w:space="0" w:color="auto"/>
          </w:divBdr>
        </w:div>
        <w:div w:id="996030027">
          <w:marLeft w:val="0"/>
          <w:marRight w:val="0"/>
          <w:marTop w:val="0"/>
          <w:marBottom w:val="0"/>
          <w:divBdr>
            <w:top w:val="none" w:sz="0" w:space="0" w:color="auto"/>
            <w:left w:val="none" w:sz="0" w:space="0" w:color="auto"/>
            <w:bottom w:val="none" w:sz="0" w:space="0" w:color="auto"/>
            <w:right w:val="none" w:sz="0" w:space="0" w:color="auto"/>
          </w:divBdr>
        </w:div>
        <w:div w:id="2140222916">
          <w:marLeft w:val="0"/>
          <w:marRight w:val="0"/>
          <w:marTop w:val="0"/>
          <w:marBottom w:val="0"/>
          <w:divBdr>
            <w:top w:val="none" w:sz="0" w:space="0" w:color="auto"/>
            <w:left w:val="none" w:sz="0" w:space="0" w:color="auto"/>
            <w:bottom w:val="none" w:sz="0" w:space="0" w:color="auto"/>
            <w:right w:val="none" w:sz="0" w:space="0" w:color="auto"/>
          </w:divBdr>
        </w:div>
        <w:div w:id="884562424">
          <w:marLeft w:val="0"/>
          <w:marRight w:val="0"/>
          <w:marTop w:val="0"/>
          <w:marBottom w:val="0"/>
          <w:divBdr>
            <w:top w:val="none" w:sz="0" w:space="0" w:color="auto"/>
            <w:left w:val="none" w:sz="0" w:space="0" w:color="auto"/>
            <w:bottom w:val="none" w:sz="0" w:space="0" w:color="auto"/>
            <w:right w:val="none" w:sz="0" w:space="0" w:color="auto"/>
          </w:divBdr>
        </w:div>
        <w:div w:id="734857649">
          <w:marLeft w:val="0"/>
          <w:marRight w:val="0"/>
          <w:marTop w:val="0"/>
          <w:marBottom w:val="0"/>
          <w:divBdr>
            <w:top w:val="none" w:sz="0" w:space="0" w:color="auto"/>
            <w:left w:val="none" w:sz="0" w:space="0" w:color="auto"/>
            <w:bottom w:val="none" w:sz="0" w:space="0" w:color="auto"/>
            <w:right w:val="none" w:sz="0" w:space="0" w:color="auto"/>
          </w:divBdr>
        </w:div>
        <w:div w:id="1280643548">
          <w:marLeft w:val="0"/>
          <w:marRight w:val="0"/>
          <w:marTop w:val="0"/>
          <w:marBottom w:val="0"/>
          <w:divBdr>
            <w:top w:val="none" w:sz="0" w:space="0" w:color="auto"/>
            <w:left w:val="none" w:sz="0" w:space="0" w:color="auto"/>
            <w:bottom w:val="none" w:sz="0" w:space="0" w:color="auto"/>
            <w:right w:val="none" w:sz="0" w:space="0" w:color="auto"/>
          </w:divBdr>
        </w:div>
        <w:div w:id="1151143378">
          <w:marLeft w:val="0"/>
          <w:marRight w:val="0"/>
          <w:marTop w:val="0"/>
          <w:marBottom w:val="0"/>
          <w:divBdr>
            <w:top w:val="none" w:sz="0" w:space="0" w:color="auto"/>
            <w:left w:val="none" w:sz="0" w:space="0" w:color="auto"/>
            <w:bottom w:val="none" w:sz="0" w:space="0" w:color="auto"/>
            <w:right w:val="none" w:sz="0" w:space="0" w:color="auto"/>
          </w:divBdr>
        </w:div>
        <w:div w:id="877200741">
          <w:marLeft w:val="0"/>
          <w:marRight w:val="0"/>
          <w:marTop w:val="0"/>
          <w:marBottom w:val="0"/>
          <w:divBdr>
            <w:top w:val="none" w:sz="0" w:space="0" w:color="auto"/>
            <w:left w:val="none" w:sz="0" w:space="0" w:color="auto"/>
            <w:bottom w:val="none" w:sz="0" w:space="0" w:color="auto"/>
            <w:right w:val="none" w:sz="0" w:space="0" w:color="auto"/>
          </w:divBdr>
        </w:div>
      </w:divsChild>
    </w:div>
    <w:div w:id="199056133">
      <w:bodyDiv w:val="1"/>
      <w:marLeft w:val="0"/>
      <w:marRight w:val="0"/>
      <w:marTop w:val="0"/>
      <w:marBottom w:val="0"/>
      <w:divBdr>
        <w:top w:val="none" w:sz="0" w:space="0" w:color="auto"/>
        <w:left w:val="none" w:sz="0" w:space="0" w:color="auto"/>
        <w:bottom w:val="none" w:sz="0" w:space="0" w:color="auto"/>
        <w:right w:val="none" w:sz="0" w:space="0" w:color="auto"/>
      </w:divBdr>
    </w:div>
    <w:div w:id="226847377">
      <w:bodyDiv w:val="1"/>
      <w:marLeft w:val="0"/>
      <w:marRight w:val="0"/>
      <w:marTop w:val="0"/>
      <w:marBottom w:val="0"/>
      <w:divBdr>
        <w:top w:val="none" w:sz="0" w:space="0" w:color="auto"/>
        <w:left w:val="none" w:sz="0" w:space="0" w:color="auto"/>
        <w:bottom w:val="none" w:sz="0" w:space="0" w:color="auto"/>
        <w:right w:val="none" w:sz="0" w:space="0" w:color="auto"/>
      </w:divBdr>
      <w:divsChild>
        <w:div w:id="950748050">
          <w:marLeft w:val="0"/>
          <w:marRight w:val="0"/>
          <w:marTop w:val="0"/>
          <w:marBottom w:val="0"/>
          <w:divBdr>
            <w:top w:val="none" w:sz="0" w:space="0" w:color="auto"/>
            <w:left w:val="none" w:sz="0" w:space="0" w:color="auto"/>
            <w:bottom w:val="none" w:sz="0" w:space="0" w:color="auto"/>
            <w:right w:val="none" w:sz="0" w:space="0" w:color="auto"/>
          </w:divBdr>
        </w:div>
        <w:div w:id="1525291434">
          <w:marLeft w:val="0"/>
          <w:marRight w:val="0"/>
          <w:marTop w:val="0"/>
          <w:marBottom w:val="0"/>
          <w:divBdr>
            <w:top w:val="none" w:sz="0" w:space="0" w:color="auto"/>
            <w:left w:val="none" w:sz="0" w:space="0" w:color="auto"/>
            <w:bottom w:val="none" w:sz="0" w:space="0" w:color="auto"/>
            <w:right w:val="none" w:sz="0" w:space="0" w:color="auto"/>
          </w:divBdr>
        </w:div>
      </w:divsChild>
    </w:div>
    <w:div w:id="262306425">
      <w:bodyDiv w:val="1"/>
      <w:marLeft w:val="0"/>
      <w:marRight w:val="0"/>
      <w:marTop w:val="0"/>
      <w:marBottom w:val="0"/>
      <w:divBdr>
        <w:top w:val="none" w:sz="0" w:space="0" w:color="auto"/>
        <w:left w:val="none" w:sz="0" w:space="0" w:color="auto"/>
        <w:bottom w:val="none" w:sz="0" w:space="0" w:color="auto"/>
        <w:right w:val="none" w:sz="0" w:space="0" w:color="auto"/>
      </w:divBdr>
    </w:div>
    <w:div w:id="378553514">
      <w:bodyDiv w:val="1"/>
      <w:marLeft w:val="0"/>
      <w:marRight w:val="0"/>
      <w:marTop w:val="0"/>
      <w:marBottom w:val="0"/>
      <w:divBdr>
        <w:top w:val="none" w:sz="0" w:space="0" w:color="auto"/>
        <w:left w:val="none" w:sz="0" w:space="0" w:color="auto"/>
        <w:bottom w:val="none" w:sz="0" w:space="0" w:color="auto"/>
        <w:right w:val="none" w:sz="0" w:space="0" w:color="auto"/>
      </w:divBdr>
    </w:div>
    <w:div w:id="655770571">
      <w:bodyDiv w:val="1"/>
      <w:marLeft w:val="0"/>
      <w:marRight w:val="0"/>
      <w:marTop w:val="0"/>
      <w:marBottom w:val="0"/>
      <w:divBdr>
        <w:top w:val="none" w:sz="0" w:space="0" w:color="auto"/>
        <w:left w:val="none" w:sz="0" w:space="0" w:color="auto"/>
        <w:bottom w:val="none" w:sz="0" w:space="0" w:color="auto"/>
        <w:right w:val="none" w:sz="0" w:space="0" w:color="auto"/>
      </w:divBdr>
    </w:div>
    <w:div w:id="754673184">
      <w:bodyDiv w:val="1"/>
      <w:marLeft w:val="0"/>
      <w:marRight w:val="0"/>
      <w:marTop w:val="0"/>
      <w:marBottom w:val="0"/>
      <w:divBdr>
        <w:top w:val="none" w:sz="0" w:space="0" w:color="auto"/>
        <w:left w:val="none" w:sz="0" w:space="0" w:color="auto"/>
        <w:bottom w:val="none" w:sz="0" w:space="0" w:color="auto"/>
        <w:right w:val="none" w:sz="0" w:space="0" w:color="auto"/>
      </w:divBdr>
    </w:div>
    <w:div w:id="1147699126">
      <w:bodyDiv w:val="1"/>
      <w:marLeft w:val="0"/>
      <w:marRight w:val="0"/>
      <w:marTop w:val="0"/>
      <w:marBottom w:val="0"/>
      <w:divBdr>
        <w:top w:val="none" w:sz="0" w:space="0" w:color="auto"/>
        <w:left w:val="none" w:sz="0" w:space="0" w:color="auto"/>
        <w:bottom w:val="none" w:sz="0" w:space="0" w:color="auto"/>
        <w:right w:val="none" w:sz="0" w:space="0" w:color="auto"/>
      </w:divBdr>
      <w:divsChild>
        <w:div w:id="105540334">
          <w:marLeft w:val="0"/>
          <w:marRight w:val="0"/>
          <w:marTop w:val="0"/>
          <w:marBottom w:val="0"/>
          <w:divBdr>
            <w:top w:val="none" w:sz="0" w:space="0" w:color="auto"/>
            <w:left w:val="none" w:sz="0" w:space="0" w:color="auto"/>
            <w:bottom w:val="none" w:sz="0" w:space="0" w:color="auto"/>
            <w:right w:val="none" w:sz="0" w:space="0" w:color="auto"/>
          </w:divBdr>
          <w:divsChild>
            <w:div w:id="1949389383">
              <w:marLeft w:val="0"/>
              <w:marRight w:val="0"/>
              <w:marTop w:val="0"/>
              <w:marBottom w:val="0"/>
              <w:divBdr>
                <w:top w:val="none" w:sz="0" w:space="0" w:color="auto"/>
                <w:left w:val="none" w:sz="0" w:space="0" w:color="auto"/>
                <w:bottom w:val="none" w:sz="0" w:space="0" w:color="auto"/>
                <w:right w:val="none" w:sz="0" w:space="0" w:color="auto"/>
              </w:divBdr>
              <w:divsChild>
                <w:div w:id="2044476016">
                  <w:marLeft w:val="0"/>
                  <w:marRight w:val="0"/>
                  <w:marTop w:val="0"/>
                  <w:marBottom w:val="0"/>
                  <w:divBdr>
                    <w:top w:val="none" w:sz="0" w:space="0" w:color="auto"/>
                    <w:left w:val="none" w:sz="0" w:space="0" w:color="auto"/>
                    <w:bottom w:val="none" w:sz="0" w:space="0" w:color="auto"/>
                    <w:right w:val="none" w:sz="0" w:space="0" w:color="auto"/>
                  </w:divBdr>
                  <w:divsChild>
                    <w:div w:id="1126318747">
                      <w:marLeft w:val="0"/>
                      <w:marRight w:val="0"/>
                      <w:marTop w:val="0"/>
                      <w:marBottom w:val="0"/>
                      <w:divBdr>
                        <w:top w:val="none" w:sz="0" w:space="0" w:color="auto"/>
                        <w:left w:val="none" w:sz="0" w:space="0" w:color="auto"/>
                        <w:bottom w:val="none" w:sz="0" w:space="0" w:color="auto"/>
                        <w:right w:val="none" w:sz="0" w:space="0" w:color="auto"/>
                      </w:divBdr>
                    </w:div>
                    <w:div w:id="1384673442">
                      <w:marLeft w:val="0"/>
                      <w:marRight w:val="0"/>
                      <w:marTop w:val="0"/>
                      <w:marBottom w:val="0"/>
                      <w:divBdr>
                        <w:top w:val="none" w:sz="0" w:space="0" w:color="auto"/>
                        <w:left w:val="none" w:sz="0" w:space="0" w:color="auto"/>
                        <w:bottom w:val="none" w:sz="0" w:space="0" w:color="auto"/>
                        <w:right w:val="none" w:sz="0" w:space="0" w:color="auto"/>
                      </w:divBdr>
                    </w:div>
                    <w:div w:id="353194313">
                      <w:marLeft w:val="0"/>
                      <w:marRight w:val="0"/>
                      <w:marTop w:val="0"/>
                      <w:marBottom w:val="0"/>
                      <w:divBdr>
                        <w:top w:val="none" w:sz="0" w:space="0" w:color="auto"/>
                        <w:left w:val="none" w:sz="0" w:space="0" w:color="auto"/>
                        <w:bottom w:val="none" w:sz="0" w:space="0" w:color="auto"/>
                        <w:right w:val="none" w:sz="0" w:space="0" w:color="auto"/>
                      </w:divBdr>
                    </w:div>
                    <w:div w:id="218639929">
                      <w:marLeft w:val="0"/>
                      <w:marRight w:val="0"/>
                      <w:marTop w:val="0"/>
                      <w:marBottom w:val="0"/>
                      <w:divBdr>
                        <w:top w:val="none" w:sz="0" w:space="0" w:color="auto"/>
                        <w:left w:val="none" w:sz="0" w:space="0" w:color="auto"/>
                        <w:bottom w:val="none" w:sz="0" w:space="0" w:color="auto"/>
                        <w:right w:val="none" w:sz="0" w:space="0" w:color="auto"/>
                      </w:divBdr>
                    </w:div>
                    <w:div w:id="1673138249">
                      <w:marLeft w:val="0"/>
                      <w:marRight w:val="0"/>
                      <w:marTop w:val="0"/>
                      <w:marBottom w:val="0"/>
                      <w:divBdr>
                        <w:top w:val="none" w:sz="0" w:space="0" w:color="auto"/>
                        <w:left w:val="none" w:sz="0" w:space="0" w:color="auto"/>
                        <w:bottom w:val="none" w:sz="0" w:space="0" w:color="auto"/>
                        <w:right w:val="none" w:sz="0" w:space="0" w:color="auto"/>
                      </w:divBdr>
                    </w:div>
                    <w:div w:id="1586305170">
                      <w:marLeft w:val="0"/>
                      <w:marRight w:val="0"/>
                      <w:marTop w:val="0"/>
                      <w:marBottom w:val="0"/>
                      <w:divBdr>
                        <w:top w:val="none" w:sz="0" w:space="0" w:color="auto"/>
                        <w:left w:val="none" w:sz="0" w:space="0" w:color="auto"/>
                        <w:bottom w:val="none" w:sz="0" w:space="0" w:color="auto"/>
                        <w:right w:val="none" w:sz="0" w:space="0" w:color="auto"/>
                      </w:divBdr>
                    </w:div>
                    <w:div w:id="784159840">
                      <w:marLeft w:val="0"/>
                      <w:marRight w:val="0"/>
                      <w:marTop w:val="0"/>
                      <w:marBottom w:val="0"/>
                      <w:divBdr>
                        <w:top w:val="none" w:sz="0" w:space="0" w:color="auto"/>
                        <w:left w:val="none" w:sz="0" w:space="0" w:color="auto"/>
                        <w:bottom w:val="none" w:sz="0" w:space="0" w:color="auto"/>
                        <w:right w:val="none" w:sz="0" w:space="0" w:color="auto"/>
                      </w:divBdr>
                    </w:div>
                    <w:div w:id="29742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872242">
      <w:bodyDiv w:val="1"/>
      <w:marLeft w:val="0"/>
      <w:marRight w:val="0"/>
      <w:marTop w:val="0"/>
      <w:marBottom w:val="0"/>
      <w:divBdr>
        <w:top w:val="none" w:sz="0" w:space="0" w:color="auto"/>
        <w:left w:val="none" w:sz="0" w:space="0" w:color="auto"/>
        <w:bottom w:val="none" w:sz="0" w:space="0" w:color="auto"/>
        <w:right w:val="none" w:sz="0" w:space="0" w:color="auto"/>
      </w:divBdr>
    </w:div>
    <w:div w:id="1289510034">
      <w:bodyDiv w:val="1"/>
      <w:marLeft w:val="0"/>
      <w:marRight w:val="0"/>
      <w:marTop w:val="0"/>
      <w:marBottom w:val="0"/>
      <w:divBdr>
        <w:top w:val="none" w:sz="0" w:space="0" w:color="auto"/>
        <w:left w:val="none" w:sz="0" w:space="0" w:color="auto"/>
        <w:bottom w:val="none" w:sz="0" w:space="0" w:color="auto"/>
        <w:right w:val="none" w:sz="0" w:space="0" w:color="auto"/>
      </w:divBdr>
    </w:div>
    <w:div w:id="1299073358">
      <w:bodyDiv w:val="1"/>
      <w:marLeft w:val="0"/>
      <w:marRight w:val="0"/>
      <w:marTop w:val="0"/>
      <w:marBottom w:val="0"/>
      <w:divBdr>
        <w:top w:val="none" w:sz="0" w:space="0" w:color="auto"/>
        <w:left w:val="none" w:sz="0" w:space="0" w:color="auto"/>
        <w:bottom w:val="none" w:sz="0" w:space="0" w:color="auto"/>
        <w:right w:val="none" w:sz="0" w:space="0" w:color="auto"/>
      </w:divBdr>
    </w:div>
    <w:div w:id="1304891682">
      <w:bodyDiv w:val="1"/>
      <w:marLeft w:val="0"/>
      <w:marRight w:val="0"/>
      <w:marTop w:val="0"/>
      <w:marBottom w:val="0"/>
      <w:divBdr>
        <w:top w:val="none" w:sz="0" w:space="0" w:color="auto"/>
        <w:left w:val="none" w:sz="0" w:space="0" w:color="auto"/>
        <w:bottom w:val="none" w:sz="0" w:space="0" w:color="auto"/>
        <w:right w:val="none" w:sz="0" w:space="0" w:color="auto"/>
      </w:divBdr>
    </w:div>
    <w:div w:id="1451127528">
      <w:bodyDiv w:val="1"/>
      <w:marLeft w:val="0"/>
      <w:marRight w:val="0"/>
      <w:marTop w:val="0"/>
      <w:marBottom w:val="0"/>
      <w:divBdr>
        <w:top w:val="none" w:sz="0" w:space="0" w:color="auto"/>
        <w:left w:val="none" w:sz="0" w:space="0" w:color="auto"/>
        <w:bottom w:val="none" w:sz="0" w:space="0" w:color="auto"/>
        <w:right w:val="none" w:sz="0" w:space="0" w:color="auto"/>
      </w:divBdr>
      <w:divsChild>
        <w:div w:id="271665216">
          <w:marLeft w:val="0"/>
          <w:marRight w:val="0"/>
          <w:marTop w:val="0"/>
          <w:marBottom w:val="0"/>
          <w:divBdr>
            <w:top w:val="none" w:sz="0" w:space="0" w:color="auto"/>
            <w:left w:val="none" w:sz="0" w:space="0" w:color="auto"/>
            <w:bottom w:val="none" w:sz="0" w:space="0" w:color="auto"/>
            <w:right w:val="none" w:sz="0" w:space="0" w:color="auto"/>
          </w:divBdr>
        </w:div>
        <w:div w:id="1700278865">
          <w:marLeft w:val="0"/>
          <w:marRight w:val="0"/>
          <w:marTop w:val="0"/>
          <w:marBottom w:val="0"/>
          <w:divBdr>
            <w:top w:val="none" w:sz="0" w:space="0" w:color="auto"/>
            <w:left w:val="none" w:sz="0" w:space="0" w:color="auto"/>
            <w:bottom w:val="none" w:sz="0" w:space="0" w:color="auto"/>
            <w:right w:val="none" w:sz="0" w:space="0" w:color="auto"/>
          </w:divBdr>
        </w:div>
      </w:divsChild>
    </w:div>
    <w:div w:id="1513297617">
      <w:bodyDiv w:val="1"/>
      <w:marLeft w:val="0"/>
      <w:marRight w:val="0"/>
      <w:marTop w:val="0"/>
      <w:marBottom w:val="0"/>
      <w:divBdr>
        <w:top w:val="none" w:sz="0" w:space="0" w:color="auto"/>
        <w:left w:val="none" w:sz="0" w:space="0" w:color="auto"/>
        <w:bottom w:val="none" w:sz="0" w:space="0" w:color="auto"/>
        <w:right w:val="none" w:sz="0" w:space="0" w:color="auto"/>
      </w:divBdr>
    </w:div>
    <w:div w:id="1599100188">
      <w:bodyDiv w:val="1"/>
      <w:marLeft w:val="0"/>
      <w:marRight w:val="0"/>
      <w:marTop w:val="0"/>
      <w:marBottom w:val="0"/>
      <w:divBdr>
        <w:top w:val="none" w:sz="0" w:space="0" w:color="auto"/>
        <w:left w:val="none" w:sz="0" w:space="0" w:color="auto"/>
        <w:bottom w:val="none" w:sz="0" w:space="0" w:color="auto"/>
        <w:right w:val="none" w:sz="0" w:space="0" w:color="auto"/>
      </w:divBdr>
    </w:div>
    <w:div w:id="1619944354">
      <w:bodyDiv w:val="1"/>
      <w:marLeft w:val="0"/>
      <w:marRight w:val="0"/>
      <w:marTop w:val="0"/>
      <w:marBottom w:val="0"/>
      <w:divBdr>
        <w:top w:val="none" w:sz="0" w:space="0" w:color="auto"/>
        <w:left w:val="none" w:sz="0" w:space="0" w:color="auto"/>
        <w:bottom w:val="none" w:sz="0" w:space="0" w:color="auto"/>
        <w:right w:val="none" w:sz="0" w:space="0" w:color="auto"/>
      </w:divBdr>
    </w:div>
    <w:div w:id="1763722101">
      <w:bodyDiv w:val="1"/>
      <w:marLeft w:val="0"/>
      <w:marRight w:val="0"/>
      <w:marTop w:val="0"/>
      <w:marBottom w:val="0"/>
      <w:divBdr>
        <w:top w:val="none" w:sz="0" w:space="0" w:color="auto"/>
        <w:left w:val="none" w:sz="0" w:space="0" w:color="auto"/>
        <w:bottom w:val="none" w:sz="0" w:space="0" w:color="auto"/>
        <w:right w:val="none" w:sz="0" w:space="0" w:color="auto"/>
      </w:divBdr>
    </w:div>
    <w:div w:id="1766656304">
      <w:bodyDiv w:val="1"/>
      <w:marLeft w:val="0"/>
      <w:marRight w:val="0"/>
      <w:marTop w:val="0"/>
      <w:marBottom w:val="0"/>
      <w:divBdr>
        <w:top w:val="none" w:sz="0" w:space="0" w:color="auto"/>
        <w:left w:val="none" w:sz="0" w:space="0" w:color="auto"/>
        <w:bottom w:val="none" w:sz="0" w:space="0" w:color="auto"/>
        <w:right w:val="none" w:sz="0" w:space="0" w:color="auto"/>
      </w:divBdr>
    </w:div>
    <w:div w:id="1918829119">
      <w:bodyDiv w:val="1"/>
      <w:marLeft w:val="0"/>
      <w:marRight w:val="0"/>
      <w:marTop w:val="0"/>
      <w:marBottom w:val="0"/>
      <w:divBdr>
        <w:top w:val="none" w:sz="0" w:space="0" w:color="auto"/>
        <w:left w:val="none" w:sz="0" w:space="0" w:color="auto"/>
        <w:bottom w:val="none" w:sz="0" w:space="0" w:color="auto"/>
        <w:right w:val="none" w:sz="0" w:space="0" w:color="auto"/>
      </w:divBdr>
    </w:div>
    <w:div w:id="1985311794">
      <w:bodyDiv w:val="1"/>
      <w:marLeft w:val="0"/>
      <w:marRight w:val="0"/>
      <w:marTop w:val="0"/>
      <w:marBottom w:val="0"/>
      <w:divBdr>
        <w:top w:val="none" w:sz="0" w:space="0" w:color="auto"/>
        <w:left w:val="none" w:sz="0" w:space="0" w:color="auto"/>
        <w:bottom w:val="none" w:sz="0" w:space="0" w:color="auto"/>
        <w:right w:val="none" w:sz="0" w:space="0" w:color="auto"/>
      </w:divBdr>
    </w:div>
    <w:div w:id="1990860462">
      <w:bodyDiv w:val="1"/>
      <w:marLeft w:val="0"/>
      <w:marRight w:val="0"/>
      <w:marTop w:val="0"/>
      <w:marBottom w:val="0"/>
      <w:divBdr>
        <w:top w:val="none" w:sz="0" w:space="0" w:color="auto"/>
        <w:left w:val="none" w:sz="0" w:space="0" w:color="auto"/>
        <w:bottom w:val="none" w:sz="0" w:space="0" w:color="auto"/>
        <w:right w:val="none" w:sz="0" w:space="0" w:color="auto"/>
      </w:divBdr>
    </w:div>
    <w:div w:id="2075739391">
      <w:bodyDiv w:val="1"/>
      <w:marLeft w:val="0"/>
      <w:marRight w:val="0"/>
      <w:marTop w:val="0"/>
      <w:marBottom w:val="0"/>
      <w:divBdr>
        <w:top w:val="none" w:sz="0" w:space="0" w:color="auto"/>
        <w:left w:val="none" w:sz="0" w:space="0" w:color="auto"/>
        <w:bottom w:val="none" w:sz="0" w:space="0" w:color="auto"/>
        <w:right w:val="none" w:sz="0" w:space="0" w:color="auto"/>
      </w:divBdr>
    </w:div>
    <w:div w:id="207620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onceito.de/ser" TargetMode="External"/><Relationship Id="rId4" Type="http://schemas.microsoft.com/office/2007/relationships/stylesWithEffects" Target="stylesWithEffects.xml"/><Relationship Id="rId9" Type="http://schemas.openxmlformats.org/officeDocument/2006/relationships/hyperlink" Target="https://conceito.de/corp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amaratb.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3C0DE-B668-4F3F-9417-8564A3A5B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2902</Words>
  <Characters>15677</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Okabayashi</dc:creator>
  <cp:lastModifiedBy>Diretoria</cp:lastModifiedBy>
  <cp:revision>2</cp:revision>
  <cp:lastPrinted>2021-02-15T20:55:00Z</cp:lastPrinted>
  <dcterms:created xsi:type="dcterms:W3CDTF">2021-10-14T19:52:00Z</dcterms:created>
  <dcterms:modified xsi:type="dcterms:W3CDTF">2021-10-14T19:52:00Z</dcterms:modified>
</cp:coreProperties>
</file>