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27595" w14:textId="3F55EB6F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90F3E">
        <w:rPr>
          <w:rFonts w:ascii="Times New Roman" w:hAnsi="Times New Roman" w:cs="Times New Roman"/>
          <w:b/>
          <w:bCs/>
          <w:sz w:val="28"/>
          <w:szCs w:val="28"/>
        </w:rPr>
        <w:t xml:space="preserve">PARECER </w:t>
      </w:r>
      <w:r w:rsidR="00890F3E" w:rsidRPr="00890F3E">
        <w:rPr>
          <w:rFonts w:ascii="Times New Roman" w:hAnsi="Times New Roman" w:cs="Times New Roman"/>
          <w:b/>
          <w:bCs/>
          <w:sz w:val="28"/>
          <w:szCs w:val="28"/>
        </w:rPr>
        <w:t>COMISSÃO DE LEGISLAÇÃO E JUSTIÇA</w:t>
      </w:r>
    </w:p>
    <w:p w14:paraId="520BF89A" w14:textId="77777777" w:rsidR="00890F3E" w:rsidRPr="00890F3E" w:rsidRDefault="00890F3E" w:rsidP="00D7082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5A016C0" w14:textId="00228C43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Trata-se de </w:t>
      </w:r>
      <w:r w:rsidRPr="00316432">
        <w:rPr>
          <w:rFonts w:ascii="Times New Roman" w:hAnsi="Times New Roman" w:cs="Times New Roman"/>
          <w:b/>
          <w:bCs/>
          <w:sz w:val="28"/>
          <w:szCs w:val="28"/>
        </w:rPr>
        <w:t>PROJETO DE LEI</w:t>
      </w:r>
      <w:r>
        <w:rPr>
          <w:rFonts w:ascii="Times New Roman" w:hAnsi="Times New Roman" w:cs="Times New Roman"/>
          <w:sz w:val="28"/>
          <w:szCs w:val="28"/>
        </w:rPr>
        <w:t xml:space="preserve"> enviado pelo Poder Executivo Municipal </w:t>
      </w:r>
      <w:r w:rsidR="00413568">
        <w:rPr>
          <w:rFonts w:ascii="Times New Roman" w:hAnsi="Times New Roman" w:cs="Times New Roman"/>
          <w:sz w:val="28"/>
          <w:szCs w:val="28"/>
        </w:rPr>
        <w:t xml:space="preserve">que </w:t>
      </w:r>
      <w:r w:rsidR="00B07E63" w:rsidRPr="007101BF">
        <w:rPr>
          <w:rFonts w:ascii="Times New Roman" w:hAnsi="Times New Roman" w:cs="Times New Roman"/>
          <w:b/>
          <w:bCs/>
          <w:sz w:val="28"/>
          <w:szCs w:val="28"/>
        </w:rPr>
        <w:t>REGULAMENTA NO ÂMBITO MUNICIPAL O SUAS (SISTEMA ÚNICO DE ASSISTÊNCIA SOCIAL)</w:t>
      </w:r>
      <w:r w:rsidR="007101BF" w:rsidRPr="007101BF">
        <w:rPr>
          <w:rFonts w:ascii="Times New Roman" w:hAnsi="Times New Roman" w:cs="Times New Roman"/>
          <w:b/>
          <w:bCs/>
          <w:sz w:val="28"/>
          <w:szCs w:val="28"/>
        </w:rPr>
        <w:t xml:space="preserve"> e a vigilância socioassistencial </w:t>
      </w:r>
      <w:r w:rsidR="007101BF">
        <w:rPr>
          <w:rFonts w:ascii="Times New Roman" w:hAnsi="Times New Roman" w:cs="Times New Roman"/>
          <w:sz w:val="28"/>
          <w:szCs w:val="28"/>
        </w:rPr>
        <w:t>que visa a analisar territorialmente a capacidade protetiva das famílias e nela a ocorrência de vulnerabilidade.</w:t>
      </w:r>
    </w:p>
    <w:p w14:paraId="7995B8DC" w14:textId="4EDDEAB6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Sobre a matéria apreciada, ressalte-se a competência privativa do Poder Executivo Municipal de ter a iniciativa dos projetos que </w:t>
      </w:r>
      <w:r w:rsidR="00EA698A">
        <w:rPr>
          <w:rFonts w:ascii="Times New Roman" w:hAnsi="Times New Roman" w:cs="Times New Roman"/>
          <w:sz w:val="28"/>
          <w:szCs w:val="28"/>
        </w:rPr>
        <w:t xml:space="preserve">versem sobre a </w:t>
      </w:r>
      <w:r w:rsidR="007101BF">
        <w:rPr>
          <w:rFonts w:ascii="Times New Roman" w:hAnsi="Times New Roman" w:cs="Times New Roman"/>
          <w:sz w:val="28"/>
          <w:szCs w:val="28"/>
        </w:rPr>
        <w:t>adoção de políticas públicas de proteção a assistência social nos termos do art. 203, caput da Constituição Federal de 1988.</w:t>
      </w:r>
    </w:p>
    <w:p w14:paraId="50795793" w14:textId="6D3E655C" w:rsidR="00EA698A" w:rsidRDefault="00EA698A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O art. </w:t>
      </w:r>
      <w:r w:rsidR="007101BF">
        <w:rPr>
          <w:rFonts w:ascii="Times New Roman" w:hAnsi="Times New Roman" w:cs="Times New Roman"/>
          <w:sz w:val="28"/>
          <w:szCs w:val="28"/>
        </w:rPr>
        <w:t xml:space="preserve">141, § 2.º e art. 143, V </w:t>
      </w:r>
      <w:r>
        <w:rPr>
          <w:rFonts w:ascii="Times New Roman" w:hAnsi="Times New Roman" w:cs="Times New Roman"/>
          <w:sz w:val="28"/>
          <w:szCs w:val="28"/>
        </w:rPr>
        <w:t>da Lei Orgânica local prescreve</w:t>
      </w:r>
      <w:r w:rsidR="007101BF">
        <w:rPr>
          <w:rFonts w:ascii="Times New Roman" w:hAnsi="Times New Roman" w:cs="Times New Roman"/>
          <w:sz w:val="28"/>
          <w:szCs w:val="28"/>
        </w:rPr>
        <w:t>m a competência do Município para instituição de políticas públicas de assistência social.</w:t>
      </w:r>
    </w:p>
    <w:p w14:paraId="2681EA0A" w14:textId="77777777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 Comissão de Legislação e Justiça ao analisar o referido Projeto de Lei, e não estando presentes vício de iniciativa ou qualquer outro, opina pela constitucionalidade do referido Projeto, o que o faz, com arrimo no art. 59, incisos I e XI do Regimento Interno da Câmara Municipal de Equador.</w:t>
      </w:r>
    </w:p>
    <w:p w14:paraId="60FC5327" w14:textId="77777777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 apreciação do Plenário.</w:t>
      </w:r>
    </w:p>
    <w:p w14:paraId="4B0EF0FC" w14:textId="7FDC78B3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Sala das Sessões, </w:t>
      </w:r>
      <w:r w:rsidR="00413568">
        <w:rPr>
          <w:rFonts w:ascii="Times New Roman" w:hAnsi="Times New Roman" w:cs="Times New Roman"/>
          <w:sz w:val="28"/>
          <w:szCs w:val="28"/>
        </w:rPr>
        <w:t xml:space="preserve">07 de </w:t>
      </w:r>
      <w:proofErr w:type="gramStart"/>
      <w:r w:rsidR="00413568">
        <w:rPr>
          <w:rFonts w:ascii="Times New Roman" w:hAnsi="Times New Roman" w:cs="Times New Roman"/>
          <w:sz w:val="28"/>
          <w:szCs w:val="28"/>
        </w:rPr>
        <w:t>Dezembro</w:t>
      </w:r>
      <w:proofErr w:type="gramEnd"/>
      <w:r w:rsidR="00413568">
        <w:rPr>
          <w:rFonts w:ascii="Times New Roman" w:hAnsi="Times New Roman" w:cs="Times New Roman"/>
          <w:sz w:val="28"/>
          <w:szCs w:val="28"/>
        </w:rPr>
        <w:t xml:space="preserve"> de 2023.</w:t>
      </w:r>
    </w:p>
    <w:p w14:paraId="173FCA04" w14:textId="77777777" w:rsidR="00D7082C" w:rsidRDefault="00D7082C" w:rsidP="00D708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107D68" w14:textId="6F1C6DFD" w:rsidR="00D7082C" w:rsidRDefault="00413568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PETRÔNIO FELIPE DINIZ </w:t>
      </w:r>
    </w:p>
    <w:p w14:paraId="335329EA" w14:textId="77777777" w:rsidR="00413568" w:rsidRPr="00316432" w:rsidRDefault="00413568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A7F5FE" w14:textId="77777777" w:rsidR="00D7082C" w:rsidRPr="00316432" w:rsidRDefault="00D7082C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432">
        <w:rPr>
          <w:rFonts w:ascii="Times New Roman" w:hAnsi="Times New Roman" w:cs="Times New Roman"/>
          <w:b/>
          <w:bCs/>
          <w:sz w:val="28"/>
          <w:szCs w:val="28"/>
        </w:rPr>
        <w:t>FRANCISCO GRANGEIRO DINIZ NETO</w:t>
      </w:r>
    </w:p>
    <w:p w14:paraId="4094EAD0" w14:textId="77777777" w:rsidR="00D7082C" w:rsidRPr="00316432" w:rsidRDefault="00D7082C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432">
        <w:rPr>
          <w:rFonts w:ascii="Times New Roman" w:hAnsi="Times New Roman" w:cs="Times New Roman"/>
          <w:b/>
          <w:bCs/>
          <w:sz w:val="28"/>
          <w:szCs w:val="28"/>
        </w:rPr>
        <w:t>RELATOR</w:t>
      </w:r>
    </w:p>
    <w:p w14:paraId="2C0109BA" w14:textId="77777777" w:rsidR="00D7082C" w:rsidRPr="00316432" w:rsidRDefault="00D7082C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9E4434" w14:textId="77777777" w:rsidR="00413568" w:rsidRDefault="00413568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WELSON BEZERRA </w:t>
      </w:r>
    </w:p>
    <w:p w14:paraId="087A3A5C" w14:textId="72344DEC" w:rsidR="00D7082C" w:rsidRPr="00316432" w:rsidRDefault="00D7082C" w:rsidP="00D7082C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6432">
        <w:rPr>
          <w:rFonts w:ascii="Times New Roman" w:hAnsi="Times New Roman" w:cs="Times New Roman"/>
          <w:b/>
          <w:bCs/>
          <w:sz w:val="28"/>
          <w:szCs w:val="28"/>
        </w:rPr>
        <w:t>MEMBRO</w:t>
      </w:r>
    </w:p>
    <w:p w14:paraId="1A8CD1EB" w14:textId="77777777" w:rsidR="00C44588" w:rsidRDefault="00C44588"/>
    <w:sectPr w:rsidR="00C4458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43EE6" w14:textId="77777777" w:rsidR="000745FC" w:rsidRDefault="000745FC" w:rsidP="00890F3E">
      <w:pPr>
        <w:spacing w:after="0" w:line="240" w:lineRule="auto"/>
      </w:pPr>
      <w:r>
        <w:separator/>
      </w:r>
    </w:p>
  </w:endnote>
  <w:endnote w:type="continuationSeparator" w:id="0">
    <w:p w14:paraId="5DBD603B" w14:textId="77777777" w:rsidR="000745FC" w:rsidRDefault="000745FC" w:rsidP="00890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Humanst521 B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F11A7" w14:textId="77777777" w:rsidR="000745FC" w:rsidRDefault="000745FC" w:rsidP="00890F3E">
      <w:pPr>
        <w:spacing w:after="0" w:line="240" w:lineRule="auto"/>
      </w:pPr>
      <w:r>
        <w:separator/>
      </w:r>
    </w:p>
  </w:footnote>
  <w:footnote w:type="continuationSeparator" w:id="0">
    <w:p w14:paraId="450AFA76" w14:textId="77777777" w:rsidR="000745FC" w:rsidRDefault="000745FC" w:rsidP="00890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58906" w14:textId="0EF56590" w:rsidR="00890F3E" w:rsidRDefault="00890F3E" w:rsidP="00890F3E">
    <w:pPr>
      <w:tabs>
        <w:tab w:val="left" w:pos="2640"/>
      </w:tabs>
      <w:spacing w:line="240" w:lineRule="auto"/>
    </w:pPr>
  </w:p>
  <w:p w14:paraId="60365849" w14:textId="1E6BFC5F" w:rsidR="00890F3E" w:rsidRPr="00890F3E" w:rsidRDefault="00890F3E" w:rsidP="00890F3E">
    <w:pPr>
      <w:spacing w:line="240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B170EB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265AB7D" wp14:editId="5170BFA3">
          <wp:simplePos x="0" y="0"/>
          <wp:positionH relativeFrom="column">
            <wp:posOffset>-280670</wp:posOffset>
          </wp:positionH>
          <wp:positionV relativeFrom="paragraph">
            <wp:posOffset>-64135</wp:posOffset>
          </wp:positionV>
          <wp:extent cx="708660" cy="616585"/>
          <wp:effectExtent l="0" t="0" r="0" b="0"/>
          <wp:wrapNone/>
          <wp:docPr id="260599894" name="Imagem 2605998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sz w:val="20"/>
        <w:szCs w:val="20"/>
      </w:rPr>
      <w:t xml:space="preserve">       </w:t>
    </w:r>
    <w:r w:rsidRPr="00890F3E">
      <w:rPr>
        <w:rFonts w:ascii="Times New Roman" w:hAnsi="Times New Roman" w:cs="Times New Roman"/>
        <w:b/>
        <w:sz w:val="20"/>
        <w:szCs w:val="20"/>
      </w:rPr>
      <w:t>ESTADO DO RIO GRANDE DO NORTE</w:t>
    </w:r>
  </w:p>
  <w:p w14:paraId="1FE5CFB3" w14:textId="49E5698F" w:rsidR="00890F3E" w:rsidRPr="00B170EB" w:rsidRDefault="00890F3E" w:rsidP="00890F3E">
    <w:pPr>
      <w:spacing w:line="240" w:lineRule="auto"/>
      <w:jc w:val="center"/>
      <w:rPr>
        <w:rFonts w:ascii="Humanst521 BT" w:hAnsi="Humanst521 BT"/>
        <w:b/>
        <w:sz w:val="20"/>
        <w:szCs w:val="20"/>
      </w:rPr>
    </w:pPr>
    <w:r w:rsidRPr="00B170EB">
      <w:rPr>
        <w:rFonts w:ascii="Lucida Sans" w:hAnsi="Lucida Sans"/>
        <w:b/>
        <w:i/>
        <w:sz w:val="20"/>
        <w:szCs w:val="20"/>
      </w:rPr>
      <w:t xml:space="preserve">    CÂMARA MUNICIPAL DE EQUADOR</w:t>
    </w:r>
  </w:p>
  <w:p w14:paraId="4E5DBE13" w14:textId="77777777" w:rsidR="00890F3E" w:rsidRPr="00B170EB" w:rsidRDefault="00890F3E" w:rsidP="00890F3E">
    <w:pPr>
      <w:spacing w:line="240" w:lineRule="auto"/>
      <w:jc w:val="center"/>
      <w:rPr>
        <w:sz w:val="20"/>
        <w:szCs w:val="20"/>
      </w:rPr>
    </w:pPr>
    <w:r w:rsidRPr="00B170EB">
      <w:rPr>
        <w:sz w:val="20"/>
        <w:szCs w:val="20"/>
      </w:rPr>
      <w:t xml:space="preserve">          Rua São Sebastião, 62 - Centro - Equador – CEP 59.355-000 -</w:t>
    </w:r>
    <w:proofErr w:type="gramStart"/>
    <w:r w:rsidRPr="00B170EB">
      <w:rPr>
        <w:sz w:val="20"/>
        <w:szCs w:val="20"/>
      </w:rPr>
      <w:t>Tel.(</w:t>
    </w:r>
    <w:proofErr w:type="gramEnd"/>
    <w:r w:rsidRPr="00B170EB">
      <w:rPr>
        <w:sz w:val="20"/>
        <w:szCs w:val="20"/>
      </w:rPr>
      <w:t xml:space="preserve">084) 3475-0002 </w:t>
    </w:r>
  </w:p>
  <w:p w14:paraId="7D51B3A5" w14:textId="77777777" w:rsidR="00890F3E" w:rsidRPr="00B170EB" w:rsidRDefault="00890F3E" w:rsidP="00890F3E">
    <w:pPr>
      <w:spacing w:line="240" w:lineRule="auto"/>
      <w:jc w:val="center"/>
      <w:rPr>
        <w:b/>
        <w:sz w:val="20"/>
        <w:szCs w:val="20"/>
        <w:u w:val="single"/>
      </w:rPr>
    </w:pPr>
    <w:r w:rsidRPr="00B170EB">
      <w:rPr>
        <w:b/>
        <w:sz w:val="20"/>
        <w:szCs w:val="20"/>
        <w:u w:val="single"/>
      </w:rPr>
      <w:t>CNPJ. 10.873.396/0001-35</w:t>
    </w:r>
  </w:p>
  <w:p w14:paraId="00C3BBF6" w14:textId="6B9B9AD7" w:rsidR="00890F3E" w:rsidRDefault="00890F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82C"/>
    <w:rsid w:val="000745FC"/>
    <w:rsid w:val="00413568"/>
    <w:rsid w:val="007101BF"/>
    <w:rsid w:val="00890F3E"/>
    <w:rsid w:val="00B07E63"/>
    <w:rsid w:val="00C44588"/>
    <w:rsid w:val="00D10B78"/>
    <w:rsid w:val="00D7082C"/>
    <w:rsid w:val="00EA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75CBBD"/>
  <w15:chartTrackingRefBased/>
  <w15:docId w15:val="{C040F2CF-DD33-41EF-A131-767C3700F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082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90F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90F3E"/>
  </w:style>
  <w:style w:type="paragraph" w:styleId="Rodap">
    <w:name w:val="footer"/>
    <w:basedOn w:val="Normal"/>
    <w:link w:val="RodapChar"/>
    <w:uiPriority w:val="99"/>
    <w:unhideWhenUsed/>
    <w:rsid w:val="00890F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0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Fábio Bulcao</dc:creator>
  <cp:keywords/>
  <dc:description/>
  <cp:lastModifiedBy>CÂMARA</cp:lastModifiedBy>
  <cp:revision>3</cp:revision>
  <dcterms:created xsi:type="dcterms:W3CDTF">2023-12-07T12:20:00Z</dcterms:created>
  <dcterms:modified xsi:type="dcterms:W3CDTF">2025-03-07T17:06:00Z</dcterms:modified>
</cp:coreProperties>
</file>