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FB463F" w:rsidRDefault="00FB463F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b/>
          <w:sz w:val="22"/>
          <w:szCs w:val="22"/>
        </w:rPr>
      </w:pPr>
      <w:r w:rsidRPr="00FB463F">
        <w:rPr>
          <w:rFonts w:ascii="Arial" w:hAnsi="Arial" w:cs="Arial"/>
          <w:b/>
          <w:sz w:val="22"/>
          <w:szCs w:val="22"/>
        </w:rPr>
        <w:t xml:space="preserve">REITERA A INDICAÇAO QUE </w:t>
      </w:r>
      <w:r w:rsidR="008E7D1B" w:rsidRPr="00FB463F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FB463F">
        <w:rPr>
          <w:rFonts w:ascii="Arial" w:hAnsi="Arial" w:cs="Arial"/>
          <w:b/>
          <w:sz w:val="22"/>
          <w:szCs w:val="22"/>
        </w:rPr>
        <w:t>PODER EXECUTIVO MUNICIPAL</w:t>
      </w:r>
      <w:r w:rsidR="00AA612C" w:rsidRPr="00FB463F">
        <w:rPr>
          <w:rFonts w:ascii="Arial" w:hAnsi="Arial" w:cs="Arial"/>
          <w:b/>
          <w:sz w:val="22"/>
          <w:szCs w:val="22"/>
        </w:rPr>
        <w:t xml:space="preserve"> </w:t>
      </w:r>
      <w:r w:rsidR="00D0584F" w:rsidRPr="00FB463F">
        <w:rPr>
          <w:rFonts w:ascii="Arial" w:hAnsi="Arial" w:cs="Arial"/>
          <w:b/>
          <w:sz w:val="22"/>
          <w:szCs w:val="22"/>
        </w:rPr>
        <w:t>A INSTALAÇÃO DE ILUMINAÇÃO PUBLICA EM TODA A EXTENSAO DA AVENIDA NILO TORRES</w:t>
      </w:r>
      <w:r w:rsidR="00AA612C" w:rsidRPr="00FB463F">
        <w:rPr>
          <w:rFonts w:ascii="Arial" w:hAnsi="Arial" w:cs="Arial"/>
          <w:b/>
          <w:sz w:val="22"/>
          <w:szCs w:val="22"/>
        </w:rPr>
        <w:t>.</w:t>
      </w:r>
    </w:p>
    <w:p w:rsidR="003265F3" w:rsidRPr="00FB463F" w:rsidRDefault="003265F3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</w:p>
    <w:p w:rsidR="001B166D" w:rsidRPr="00FB463F" w:rsidRDefault="001B166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caps/>
          <w:sz w:val="22"/>
          <w:szCs w:val="22"/>
        </w:rPr>
      </w:pPr>
      <w:bookmarkStart w:id="0" w:name="_GoBack"/>
      <w:bookmarkEnd w:id="0"/>
      <w:r w:rsidRPr="00FB463F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FB463F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FB463F">
        <w:rPr>
          <w:rFonts w:ascii="Arial" w:hAnsi="Arial" w:cs="Arial"/>
          <w:sz w:val="22"/>
          <w:szCs w:val="22"/>
        </w:rPr>
        <w:t xml:space="preserve"> e Douta </w:t>
      </w:r>
      <w:r w:rsidR="00EB1CE4" w:rsidRPr="00FB463F">
        <w:rPr>
          <w:rFonts w:ascii="Arial" w:hAnsi="Arial" w:cs="Arial"/>
          <w:sz w:val="22"/>
          <w:szCs w:val="22"/>
        </w:rPr>
        <w:t>manifestação do Plenário,</w:t>
      </w:r>
      <w:r w:rsidR="00A93D5B" w:rsidRPr="00FB463F">
        <w:rPr>
          <w:rFonts w:ascii="Arial" w:hAnsi="Arial" w:cs="Arial"/>
          <w:b/>
          <w:sz w:val="22"/>
          <w:szCs w:val="22"/>
        </w:rPr>
        <w:t xml:space="preserve"> </w:t>
      </w:r>
      <w:r w:rsidR="00FB463F" w:rsidRPr="00FB463F">
        <w:rPr>
          <w:rFonts w:ascii="Arial" w:hAnsi="Arial" w:cs="Arial"/>
          <w:b/>
          <w:sz w:val="22"/>
          <w:szCs w:val="22"/>
        </w:rPr>
        <w:t>REITERA</w:t>
      </w:r>
      <w:r w:rsidR="00AA612C" w:rsidRPr="00FB463F">
        <w:rPr>
          <w:rFonts w:ascii="Arial" w:hAnsi="Arial" w:cs="Arial"/>
          <w:sz w:val="22"/>
          <w:szCs w:val="22"/>
        </w:rPr>
        <w:t xml:space="preserve"> </w:t>
      </w:r>
      <w:r w:rsidR="00FB463F" w:rsidRPr="00FB463F">
        <w:rPr>
          <w:rFonts w:ascii="Arial" w:hAnsi="Arial" w:cs="Arial"/>
          <w:sz w:val="22"/>
          <w:szCs w:val="22"/>
        </w:rPr>
        <w:t>a indicação que indica a</w:t>
      </w:r>
      <w:r w:rsidR="00AA612C" w:rsidRPr="00FB463F">
        <w:rPr>
          <w:rFonts w:ascii="Arial" w:hAnsi="Arial" w:cs="Arial"/>
          <w:sz w:val="22"/>
          <w:szCs w:val="22"/>
        </w:rPr>
        <w:t xml:space="preserve">o Poder Executivo Municipal, </w:t>
      </w:r>
      <w:r w:rsidR="00D0584F" w:rsidRPr="00FB463F">
        <w:rPr>
          <w:rFonts w:ascii="Arial" w:hAnsi="Arial" w:cs="Arial"/>
          <w:sz w:val="22"/>
          <w:szCs w:val="22"/>
        </w:rPr>
        <w:t>a instalação de iluminação pública em toda a extensão da Avenida Nilo Torres</w:t>
      </w:r>
      <w:r w:rsidR="00AA612C" w:rsidRPr="00FB463F">
        <w:rPr>
          <w:rFonts w:ascii="Arial" w:hAnsi="Arial" w:cs="Arial"/>
          <w:b/>
          <w:sz w:val="22"/>
          <w:szCs w:val="22"/>
        </w:rPr>
        <w:t>.</w:t>
      </w:r>
    </w:p>
    <w:p w:rsidR="001B166D" w:rsidRPr="00FB463F" w:rsidRDefault="001B166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</w:p>
    <w:p w:rsidR="00DE0F1F" w:rsidRPr="00FB463F" w:rsidRDefault="001B166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b/>
          <w:sz w:val="22"/>
          <w:szCs w:val="22"/>
        </w:rPr>
      </w:pPr>
      <w:r w:rsidRPr="00FB463F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FB463F">
        <w:rPr>
          <w:rFonts w:ascii="Arial" w:hAnsi="Arial" w:cs="Arial"/>
          <w:b/>
          <w:sz w:val="22"/>
          <w:szCs w:val="22"/>
        </w:rPr>
        <w:t>:</w:t>
      </w:r>
    </w:p>
    <w:p w:rsidR="00AA612C" w:rsidRPr="00FB463F" w:rsidRDefault="00AA612C" w:rsidP="00FB463F">
      <w:pPr>
        <w:pStyle w:val="Corpodetexto"/>
        <w:tabs>
          <w:tab w:val="left" w:pos="851"/>
        </w:tabs>
        <w:ind w:left="851" w:right="-522" w:firstLine="992"/>
        <w:rPr>
          <w:rFonts w:ascii="Arial" w:eastAsia="Arial Unicode MS" w:hAnsi="Arial" w:cs="Arial"/>
          <w:sz w:val="22"/>
          <w:szCs w:val="22"/>
        </w:rPr>
      </w:pPr>
      <w:r w:rsidRPr="00FB463F">
        <w:rPr>
          <w:rFonts w:ascii="Arial" w:eastAsia="Arial Unicode MS" w:hAnsi="Arial" w:cs="Arial"/>
          <w:sz w:val="22"/>
          <w:szCs w:val="22"/>
        </w:rPr>
        <w:t xml:space="preserve">        </w:t>
      </w:r>
    </w:p>
    <w:p w:rsidR="00AA612C" w:rsidRPr="00FB463F" w:rsidRDefault="00AA612C" w:rsidP="00FB463F">
      <w:pPr>
        <w:pStyle w:val="Corpodetexto"/>
        <w:tabs>
          <w:tab w:val="left" w:pos="851"/>
        </w:tabs>
        <w:ind w:left="851" w:right="-522" w:firstLine="992"/>
        <w:rPr>
          <w:rFonts w:ascii="Arial" w:hAnsi="Arial" w:cs="Arial"/>
          <w:sz w:val="22"/>
          <w:szCs w:val="22"/>
        </w:rPr>
      </w:pPr>
      <w:r w:rsidRPr="00FB463F">
        <w:rPr>
          <w:rFonts w:ascii="Arial" w:eastAsia="Arial Unicode MS" w:hAnsi="Arial" w:cs="Arial"/>
          <w:sz w:val="22"/>
          <w:szCs w:val="22"/>
        </w:rPr>
        <w:t>Tal indicação</w:t>
      </w:r>
      <w:proofErr w:type="gramStart"/>
      <w:r w:rsidRPr="00FB463F">
        <w:rPr>
          <w:rFonts w:ascii="Arial" w:eastAsia="Arial Unicode MS" w:hAnsi="Arial" w:cs="Arial"/>
          <w:sz w:val="22"/>
          <w:szCs w:val="22"/>
        </w:rPr>
        <w:t>, motiva-se</w:t>
      </w:r>
      <w:proofErr w:type="gramEnd"/>
      <w:r w:rsidRPr="00FB463F">
        <w:rPr>
          <w:rFonts w:ascii="Arial" w:eastAsia="Arial Unicode MS" w:hAnsi="Arial" w:cs="Arial"/>
          <w:sz w:val="22"/>
          <w:szCs w:val="22"/>
        </w:rPr>
        <w:t xml:space="preserve"> no fato de que </w:t>
      </w:r>
      <w:r w:rsidRPr="00FB463F">
        <w:rPr>
          <w:rFonts w:ascii="Arial" w:hAnsi="Arial" w:cs="Arial"/>
          <w:sz w:val="22"/>
          <w:szCs w:val="22"/>
        </w:rPr>
        <w:t>iluminação pública é essencial à qualidade de vida das pessoas, atuando como instrumento de cidadania, permitindo aos que utilizam deste citado local, desfrutar plenamente da segurança no período noturno.</w:t>
      </w:r>
    </w:p>
    <w:p w:rsidR="00AA612C" w:rsidRPr="00FB463F" w:rsidRDefault="00AA612C" w:rsidP="00FB463F">
      <w:pPr>
        <w:pStyle w:val="Corpodetexto"/>
        <w:tabs>
          <w:tab w:val="left" w:pos="851"/>
        </w:tabs>
        <w:ind w:left="851" w:right="-522" w:firstLine="992"/>
        <w:rPr>
          <w:rFonts w:ascii="Arial" w:hAnsi="Arial" w:cs="Arial"/>
          <w:sz w:val="22"/>
          <w:szCs w:val="22"/>
        </w:rPr>
      </w:pPr>
    </w:p>
    <w:p w:rsidR="00AA612C" w:rsidRPr="00FB463F" w:rsidRDefault="00AA612C" w:rsidP="00FB463F">
      <w:pPr>
        <w:tabs>
          <w:tab w:val="left" w:pos="851"/>
        </w:tabs>
        <w:spacing w:after="240"/>
        <w:ind w:left="851" w:right="-522" w:firstLine="992"/>
        <w:jc w:val="both"/>
        <w:rPr>
          <w:rFonts w:ascii="Arial" w:hAnsi="Arial" w:cs="Arial"/>
          <w:sz w:val="22"/>
          <w:szCs w:val="22"/>
        </w:rPr>
      </w:pPr>
      <w:r w:rsidRPr="00FB463F">
        <w:rPr>
          <w:rFonts w:ascii="Arial" w:hAnsi="Arial" w:cs="Arial"/>
          <w:sz w:val="22"/>
          <w:szCs w:val="22"/>
        </w:rPr>
        <w:t xml:space="preserve">Por ocupar papel fundamental com relação à segurança, a iluminação pública inibirá a criminalidade, além de embelezar a </w:t>
      </w:r>
      <w:r w:rsidR="00D0584F" w:rsidRPr="00FB463F">
        <w:rPr>
          <w:rFonts w:ascii="Arial" w:hAnsi="Arial" w:cs="Arial"/>
          <w:sz w:val="22"/>
          <w:szCs w:val="22"/>
        </w:rPr>
        <w:t>cidade assim, possibilitando</w:t>
      </w:r>
      <w:r w:rsidRPr="00FB463F">
        <w:rPr>
          <w:rFonts w:ascii="Arial" w:hAnsi="Arial" w:cs="Arial"/>
          <w:sz w:val="22"/>
          <w:szCs w:val="22"/>
        </w:rPr>
        <w:t xml:space="preserve"> </w:t>
      </w:r>
      <w:r w:rsidR="00786E0C" w:rsidRPr="00FB463F">
        <w:rPr>
          <w:rFonts w:ascii="Arial" w:hAnsi="Arial" w:cs="Arial"/>
          <w:sz w:val="22"/>
          <w:szCs w:val="22"/>
        </w:rPr>
        <w:t xml:space="preserve">melhor utilização </w:t>
      </w:r>
      <w:r w:rsidR="00D0584F" w:rsidRPr="00FB463F">
        <w:rPr>
          <w:rFonts w:ascii="Arial" w:hAnsi="Arial" w:cs="Arial"/>
          <w:sz w:val="22"/>
          <w:szCs w:val="22"/>
        </w:rPr>
        <w:t>da mesma</w:t>
      </w:r>
      <w:r w:rsidRPr="00FB463F">
        <w:rPr>
          <w:rFonts w:ascii="Arial" w:hAnsi="Arial" w:cs="Arial"/>
          <w:sz w:val="22"/>
          <w:szCs w:val="22"/>
        </w:rPr>
        <w:t xml:space="preserve">. </w:t>
      </w:r>
    </w:p>
    <w:p w:rsidR="00DE0F1F" w:rsidRPr="00FB463F" w:rsidRDefault="00AA612C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  <w:r w:rsidRPr="00FB463F">
        <w:rPr>
          <w:rFonts w:ascii="Arial" w:hAnsi="Arial" w:cs="Arial"/>
          <w:sz w:val="22"/>
          <w:szCs w:val="22"/>
        </w:rPr>
        <w:t xml:space="preserve">Esta obra irá causar </w:t>
      </w:r>
      <w:r w:rsidR="000E29A3" w:rsidRPr="00FB463F">
        <w:rPr>
          <w:rFonts w:ascii="Arial" w:hAnsi="Arial" w:cs="Arial"/>
          <w:sz w:val="22"/>
          <w:szCs w:val="22"/>
        </w:rPr>
        <w:t xml:space="preserve">um </w:t>
      </w:r>
      <w:r w:rsidRPr="00FB463F">
        <w:rPr>
          <w:rFonts w:ascii="Arial" w:hAnsi="Arial" w:cs="Arial"/>
          <w:sz w:val="22"/>
          <w:szCs w:val="22"/>
        </w:rPr>
        <w:t xml:space="preserve">impacto positivo na imagem da cidade, favorecendo a </w:t>
      </w:r>
      <w:r w:rsidR="000E29A3" w:rsidRPr="00FB463F">
        <w:rPr>
          <w:rFonts w:ascii="Arial" w:hAnsi="Arial" w:cs="Arial"/>
          <w:sz w:val="22"/>
          <w:szCs w:val="22"/>
        </w:rPr>
        <w:t>maior tranquilidade e mais segurança aos munícipes</w:t>
      </w:r>
      <w:r w:rsidRPr="00FB463F">
        <w:rPr>
          <w:rFonts w:ascii="Arial" w:hAnsi="Arial" w:cs="Arial"/>
          <w:sz w:val="22"/>
          <w:szCs w:val="22"/>
        </w:rPr>
        <w:t xml:space="preserve">, contribuindo, </w:t>
      </w:r>
      <w:r w:rsidR="000E29A3" w:rsidRPr="00FB463F">
        <w:rPr>
          <w:rFonts w:ascii="Arial" w:hAnsi="Arial" w:cs="Arial"/>
          <w:sz w:val="22"/>
          <w:szCs w:val="22"/>
        </w:rPr>
        <w:t xml:space="preserve">também com </w:t>
      </w:r>
      <w:r w:rsidRPr="00FB463F">
        <w:rPr>
          <w:rFonts w:ascii="Arial" w:hAnsi="Arial" w:cs="Arial"/>
          <w:sz w:val="22"/>
          <w:szCs w:val="22"/>
        </w:rPr>
        <w:t xml:space="preserve">o </w:t>
      </w:r>
      <w:r w:rsidR="00D0584F" w:rsidRPr="00FB463F">
        <w:rPr>
          <w:rFonts w:ascii="Arial" w:hAnsi="Arial" w:cs="Arial"/>
          <w:sz w:val="22"/>
          <w:szCs w:val="22"/>
        </w:rPr>
        <w:t>crescimento</w:t>
      </w:r>
      <w:r w:rsidRPr="00FB463F">
        <w:rPr>
          <w:rFonts w:ascii="Arial" w:hAnsi="Arial" w:cs="Arial"/>
          <w:sz w:val="22"/>
          <w:szCs w:val="22"/>
        </w:rPr>
        <w:t xml:space="preserve"> social</w:t>
      </w:r>
      <w:r w:rsidR="00D0584F" w:rsidRPr="00FB463F">
        <w:rPr>
          <w:rFonts w:ascii="Arial" w:hAnsi="Arial" w:cs="Arial"/>
          <w:sz w:val="22"/>
          <w:szCs w:val="22"/>
        </w:rPr>
        <w:t xml:space="preserve"> e econômico</w:t>
      </w:r>
      <w:r w:rsidRPr="00FB463F">
        <w:rPr>
          <w:rFonts w:ascii="Arial" w:hAnsi="Arial" w:cs="Arial"/>
          <w:sz w:val="22"/>
          <w:szCs w:val="22"/>
        </w:rPr>
        <w:t xml:space="preserve"> da</w:t>
      </w:r>
      <w:r w:rsidR="000E29A3" w:rsidRPr="00FB463F">
        <w:rPr>
          <w:rFonts w:ascii="Arial" w:hAnsi="Arial" w:cs="Arial"/>
          <w:sz w:val="22"/>
          <w:szCs w:val="22"/>
        </w:rPr>
        <w:t xml:space="preserve"> nossa</w:t>
      </w:r>
      <w:r w:rsidRPr="00FB463F">
        <w:rPr>
          <w:rFonts w:ascii="Arial" w:hAnsi="Arial" w:cs="Arial"/>
          <w:sz w:val="22"/>
          <w:szCs w:val="22"/>
        </w:rPr>
        <w:t xml:space="preserve"> população</w:t>
      </w:r>
      <w:r w:rsidR="000E29A3" w:rsidRPr="00FB463F">
        <w:rPr>
          <w:rFonts w:ascii="Arial" w:hAnsi="Arial" w:cs="Arial"/>
          <w:sz w:val="22"/>
          <w:szCs w:val="22"/>
        </w:rPr>
        <w:t>.</w:t>
      </w:r>
    </w:p>
    <w:p w:rsidR="000E29A3" w:rsidRPr="00FB463F" w:rsidRDefault="000E29A3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</w:p>
    <w:p w:rsidR="008D5CCD" w:rsidRPr="00FB463F" w:rsidRDefault="008D5CC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  <w:r w:rsidRPr="00FB463F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8D5CCD" w:rsidRPr="00FB463F" w:rsidRDefault="008D5CC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</w:p>
    <w:p w:rsidR="000E29A3" w:rsidRPr="00FB463F" w:rsidRDefault="008D5CCD" w:rsidP="00FB463F">
      <w:pPr>
        <w:tabs>
          <w:tab w:val="left" w:pos="851"/>
        </w:tabs>
        <w:ind w:left="851" w:firstLine="992"/>
        <w:jc w:val="both"/>
        <w:rPr>
          <w:rFonts w:ascii="Arial" w:hAnsi="Arial" w:cs="Arial"/>
          <w:sz w:val="22"/>
          <w:szCs w:val="22"/>
        </w:rPr>
      </w:pPr>
      <w:r w:rsidRPr="00FB463F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D0584F" w:rsidRDefault="00D0584F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FB463F" w:rsidRPr="00C37B5C" w:rsidRDefault="00FB463F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67" cy="265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1514948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36720D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FB463F">
            <w:rPr>
              <w:rFonts w:ascii="Arial" w:hAnsi="Arial" w:cs="Arial"/>
              <w:b/>
              <w:bCs/>
            </w:rPr>
            <w:t>78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FB463F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FB463F">
            <w:rPr>
              <w:rFonts w:ascii="Arial" w:hAnsi="Arial" w:cs="Arial"/>
              <w:bCs/>
              <w:sz w:val="20"/>
              <w:szCs w:val="20"/>
            </w:rPr>
            <w:t>03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FB463F">
            <w:rPr>
              <w:rFonts w:ascii="Arial" w:hAnsi="Arial" w:cs="Arial"/>
              <w:bCs/>
              <w:sz w:val="20"/>
              <w:szCs w:val="20"/>
            </w:rPr>
            <w:t>2018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1F0C"/>
    <w:rsid w:val="0002380A"/>
    <w:rsid w:val="00061860"/>
    <w:rsid w:val="000E29A3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6720D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86E0C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A612C"/>
    <w:rsid w:val="00AB4F97"/>
    <w:rsid w:val="00AB58D5"/>
    <w:rsid w:val="00AF0C3C"/>
    <w:rsid w:val="00B05AC9"/>
    <w:rsid w:val="00B0718F"/>
    <w:rsid w:val="00BC0AF7"/>
    <w:rsid w:val="00BE28B9"/>
    <w:rsid w:val="00BE5654"/>
    <w:rsid w:val="00BF7EDB"/>
    <w:rsid w:val="00C37B5C"/>
    <w:rsid w:val="00CC109B"/>
    <w:rsid w:val="00D0584F"/>
    <w:rsid w:val="00D15B4D"/>
    <w:rsid w:val="00D32741"/>
    <w:rsid w:val="00D51300"/>
    <w:rsid w:val="00D64269"/>
    <w:rsid w:val="00D75AF4"/>
    <w:rsid w:val="00D80B4D"/>
    <w:rsid w:val="00D835B8"/>
    <w:rsid w:val="00D83741"/>
    <w:rsid w:val="00D86AB9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  <w:rsid w:val="00FB4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A612C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AA612C"/>
    <w:rPr>
      <w:rFonts w:ascii="Arial Unicode MS" w:eastAsia="Times New Roman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8</cp:revision>
  <cp:lastPrinted>2017-05-05T11:44:00Z</cp:lastPrinted>
  <dcterms:created xsi:type="dcterms:W3CDTF">2017-05-04T00:25:00Z</dcterms:created>
  <dcterms:modified xsi:type="dcterms:W3CDTF">2018-03-02T20:56:00Z</dcterms:modified>
</cp:coreProperties>
</file>