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FA730" w14:textId="77777777" w:rsidR="008F5A34" w:rsidRPr="001630F2" w:rsidRDefault="008F5A34">
      <w:pPr>
        <w:spacing w:line="276" w:lineRule="auto"/>
        <w:rPr>
          <w:rFonts w:ascii="Arial" w:eastAsia="Arial" w:hAnsi="Arial" w:cs="Arial"/>
          <w:b/>
          <w:sz w:val="22"/>
          <w:szCs w:val="22"/>
        </w:rPr>
      </w:pPr>
    </w:p>
    <w:p w14:paraId="4E4D96CE" w14:textId="48B9E496" w:rsidR="008F5A34" w:rsidRPr="00E24638" w:rsidRDefault="006416FD" w:rsidP="000D540C">
      <w:pPr>
        <w:spacing w:line="276" w:lineRule="auto"/>
        <w:jc w:val="center"/>
        <w:rPr>
          <w:rFonts w:ascii="Cambria" w:eastAsia="Arial" w:hAnsi="Cambria" w:cs="Arial"/>
          <w:b/>
        </w:rPr>
      </w:pPr>
      <w:r w:rsidRPr="00E24638">
        <w:rPr>
          <w:rFonts w:ascii="Cambria" w:eastAsia="Arial" w:hAnsi="Cambria" w:cs="Arial"/>
          <w:b/>
        </w:rPr>
        <w:t xml:space="preserve">PROJETO DE LEI </w:t>
      </w:r>
      <w:r w:rsidR="00583FBE">
        <w:rPr>
          <w:rFonts w:ascii="Cambria" w:eastAsia="Arial" w:hAnsi="Cambria" w:cs="Arial"/>
          <w:b/>
        </w:rPr>
        <w:t xml:space="preserve">COMPLEMENTAR Nº 06/2024 </w:t>
      </w:r>
    </w:p>
    <w:p w14:paraId="3B6AADD3" w14:textId="77777777" w:rsidR="008F5A34" w:rsidRPr="00E24638" w:rsidRDefault="00EE00E7" w:rsidP="002E1FAD">
      <w:pPr>
        <w:spacing w:before="240" w:after="240" w:line="360" w:lineRule="auto"/>
        <w:ind w:left="3540"/>
        <w:jc w:val="both"/>
        <w:rPr>
          <w:rFonts w:ascii="Cambria" w:eastAsia="Arial" w:hAnsi="Cambria" w:cs="Arial"/>
          <w:b/>
        </w:rPr>
      </w:pPr>
      <w:r w:rsidRPr="00E24638">
        <w:rPr>
          <w:rFonts w:ascii="Cambria" w:eastAsia="Arial" w:hAnsi="Cambria" w:cs="Arial"/>
          <w:b/>
        </w:rPr>
        <w:t xml:space="preserve">SÚMULA: INSTITUI O CÓDIGO DE OBRAS E DÁ OUTRAS PROVIDÊNCIAS. </w:t>
      </w:r>
    </w:p>
    <w:p w14:paraId="069B58B0"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rPr>
        <w:t>A Câmara Municipal de Bela Vista da Caroba, Estado do Paraná, aprovou e eu, Prefeito Municipal, sanciono a seguinte Lei:</w:t>
      </w:r>
    </w:p>
    <w:p w14:paraId="10A61409" w14:textId="77777777" w:rsidR="008F5A34" w:rsidRPr="00E24638" w:rsidRDefault="00EE00E7" w:rsidP="002E1FAD">
      <w:pPr>
        <w:pStyle w:val="Ttulo1"/>
        <w:spacing w:after="240"/>
        <w:rPr>
          <w:rFonts w:ascii="Cambria" w:eastAsia="Arial" w:hAnsi="Cambria"/>
          <w:szCs w:val="24"/>
        </w:rPr>
      </w:pPr>
      <w:bookmarkStart w:id="0" w:name="_heading=h.3x8tuzt" w:colFirst="0" w:colLast="0"/>
      <w:bookmarkStart w:id="1" w:name="_Toc161903078"/>
      <w:bookmarkEnd w:id="0"/>
      <w:r w:rsidRPr="00E24638">
        <w:rPr>
          <w:rFonts w:ascii="Cambria" w:eastAsia="Arial" w:hAnsi="Cambria"/>
          <w:szCs w:val="24"/>
        </w:rPr>
        <w:t>CAPÍTULO I</w:t>
      </w:r>
      <w:bookmarkEnd w:id="1"/>
    </w:p>
    <w:p w14:paraId="4E5B444E" w14:textId="77777777" w:rsidR="008F5A34" w:rsidRPr="00E24638" w:rsidRDefault="00EE00E7" w:rsidP="002E1FAD">
      <w:pPr>
        <w:pStyle w:val="Ttulo1"/>
        <w:spacing w:after="240"/>
        <w:rPr>
          <w:rFonts w:ascii="Cambria" w:eastAsia="Arial" w:hAnsi="Cambria"/>
          <w:szCs w:val="24"/>
        </w:rPr>
      </w:pPr>
      <w:bookmarkStart w:id="2" w:name="_heading=h.2ce457m" w:colFirst="0" w:colLast="0"/>
      <w:bookmarkStart w:id="3" w:name="_Toc161903079"/>
      <w:bookmarkEnd w:id="2"/>
      <w:r w:rsidRPr="00E24638">
        <w:rPr>
          <w:rFonts w:ascii="Cambria" w:eastAsia="Arial" w:hAnsi="Cambria"/>
          <w:szCs w:val="24"/>
        </w:rPr>
        <w:t>DAS DISPOSIÇÕES PRELIMINARES</w:t>
      </w:r>
      <w:bookmarkEnd w:id="3"/>
    </w:p>
    <w:p w14:paraId="1E585687" w14:textId="0540C320"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w:t>
      </w:r>
      <w:r w:rsidR="004235D2" w:rsidRPr="00E24638">
        <w:rPr>
          <w:rFonts w:ascii="Cambria" w:eastAsia="Arial" w:hAnsi="Cambria" w:cs="Arial"/>
          <w:b/>
        </w:rPr>
        <w:t>°</w:t>
      </w:r>
      <w:r w:rsidRPr="00E24638">
        <w:rPr>
          <w:rFonts w:ascii="Cambria" w:eastAsia="Arial" w:hAnsi="Cambria" w:cs="Arial"/>
          <w:b/>
        </w:rPr>
        <w:t xml:space="preserve"> - </w:t>
      </w:r>
      <w:r w:rsidRPr="00E24638">
        <w:rPr>
          <w:rFonts w:ascii="Cambria" w:eastAsia="Arial" w:hAnsi="Cambria" w:cs="Arial"/>
        </w:rPr>
        <w:t>Este Código, parte integrante do Plano Diretor Municipal, estabelece normas de projeto e construção em geral no Município de Bela Vista da Caroba, Estado do Paraná.</w:t>
      </w:r>
    </w:p>
    <w:p w14:paraId="20CB3424" w14:textId="208A5B93" w:rsidR="00255D27" w:rsidRPr="00E24638" w:rsidRDefault="00255D27" w:rsidP="002E1FAD">
      <w:pPr>
        <w:spacing w:before="240" w:after="240" w:line="360" w:lineRule="auto"/>
        <w:jc w:val="both"/>
        <w:rPr>
          <w:rFonts w:ascii="Cambria" w:eastAsia="Arial" w:hAnsi="Cambria" w:cs="Arial"/>
        </w:rPr>
      </w:pPr>
      <w:r w:rsidRPr="00E24638">
        <w:rPr>
          <w:rFonts w:ascii="Cambria" w:eastAsia="Arial" w:hAnsi="Cambria" w:cs="Arial"/>
          <w:b/>
        </w:rPr>
        <w:t>Art. 2</w:t>
      </w:r>
      <w:r w:rsidR="004235D2" w:rsidRPr="00E24638">
        <w:rPr>
          <w:rFonts w:ascii="Cambria" w:eastAsia="Arial" w:hAnsi="Cambria" w:cs="Arial"/>
          <w:b/>
        </w:rPr>
        <w:t>°</w:t>
      </w:r>
      <w:r w:rsidRPr="00E24638">
        <w:rPr>
          <w:rFonts w:ascii="Cambria" w:eastAsia="Arial" w:hAnsi="Cambria" w:cs="Arial"/>
          <w:b/>
        </w:rPr>
        <w:t xml:space="preserve"> - </w:t>
      </w:r>
      <w:r w:rsidRPr="00E24638">
        <w:rPr>
          <w:rFonts w:ascii="Cambria" w:eastAsia="Arial" w:hAnsi="Cambria" w:cs="Arial"/>
        </w:rPr>
        <w:t>Toda construção, reconstrução, ampliação ou demolição, por interesse particular ou entidade pública, na área urbana e rural do Município de Bela Vista da Caroba, é regulamentada por este Código, obedecidas as normas federais e estaduais relativas à matéria.</w:t>
      </w:r>
    </w:p>
    <w:p w14:paraId="2E9C0133" w14:textId="1B693E3B" w:rsidR="00255D27"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255D27" w:rsidRPr="00E24638">
        <w:rPr>
          <w:rFonts w:ascii="Cambria" w:eastAsia="Arial" w:hAnsi="Cambria" w:cs="Arial"/>
          <w:b/>
        </w:rPr>
        <w:t xml:space="preserve"> - </w:t>
      </w:r>
      <w:r w:rsidR="00255D27" w:rsidRPr="00E24638">
        <w:rPr>
          <w:rFonts w:ascii="Cambria" w:eastAsia="Arial" w:hAnsi="Cambria" w:cs="Arial"/>
        </w:rPr>
        <w:t>Os casos de reforma, ou seja, alteração de aberturas, paredes de fechamento, forros entre outros, onde não exista alteração estrutural da construção existente, mantem-se o direito adquirido, pois a mesma já se encontra implantada anterior a publicação desta Lei</w:t>
      </w:r>
      <w:r w:rsidR="00991533" w:rsidRPr="00E24638">
        <w:rPr>
          <w:rFonts w:ascii="Cambria" w:eastAsia="Arial" w:hAnsi="Cambria" w:cs="Arial"/>
        </w:rPr>
        <w:t>;</w:t>
      </w:r>
    </w:p>
    <w:p w14:paraId="7181F664" w14:textId="5B8ABB4D" w:rsidR="006416FD" w:rsidRPr="00E24638" w:rsidRDefault="00312913" w:rsidP="002E1FAD">
      <w:pPr>
        <w:spacing w:before="240" w:after="240" w:line="360" w:lineRule="auto"/>
        <w:jc w:val="both"/>
        <w:rPr>
          <w:rFonts w:ascii="Cambria" w:eastAsia="Arial" w:hAnsi="Cambria" w:cs="Arial"/>
          <w:b/>
        </w:rPr>
      </w:pPr>
      <w:r>
        <w:rPr>
          <w:rFonts w:ascii="Cambria" w:eastAsia="Arial" w:hAnsi="Cambria" w:cs="Arial"/>
          <w:b/>
        </w:rPr>
        <w:t>§ 2°</w:t>
      </w:r>
      <w:r w:rsidR="00255D27" w:rsidRPr="00E24638">
        <w:rPr>
          <w:rFonts w:ascii="Cambria" w:eastAsia="Arial" w:hAnsi="Cambria" w:cs="Arial"/>
          <w:b/>
        </w:rPr>
        <w:t xml:space="preserve"> - </w:t>
      </w:r>
      <w:r w:rsidR="00255D27" w:rsidRPr="00E24638">
        <w:rPr>
          <w:rFonts w:ascii="Cambria" w:eastAsia="Arial" w:hAnsi="Cambria" w:cs="Arial"/>
        </w:rPr>
        <w:t>Para o licenciamento das atividades de que dispõe este Código, serão observadas as disposições da Lei de Uso e Ocupação do Solo do Município, incidentes sobre o lote onde elas existirem.</w:t>
      </w:r>
    </w:p>
    <w:p w14:paraId="444C5106" w14:textId="76E7CBAC" w:rsidR="003A46B2" w:rsidRPr="00E24638" w:rsidRDefault="003A46B2" w:rsidP="002E1FAD">
      <w:pPr>
        <w:spacing w:before="240" w:after="240" w:line="360" w:lineRule="auto"/>
        <w:jc w:val="both"/>
        <w:rPr>
          <w:rFonts w:ascii="Cambria" w:eastAsia="Arial" w:hAnsi="Cambria" w:cs="Arial"/>
        </w:rPr>
      </w:pPr>
      <w:r w:rsidRPr="00E24638">
        <w:rPr>
          <w:rFonts w:ascii="Cambria" w:eastAsia="Arial" w:hAnsi="Cambria" w:cs="Arial"/>
          <w:b/>
        </w:rPr>
        <w:t>Art. 3</w:t>
      </w:r>
      <w:r w:rsidR="004235D2" w:rsidRPr="00E24638">
        <w:rPr>
          <w:rFonts w:ascii="Cambria" w:eastAsia="Arial" w:hAnsi="Cambria" w:cs="Arial"/>
          <w:b/>
        </w:rPr>
        <w:t>°</w:t>
      </w:r>
      <w:r w:rsidRPr="00E24638">
        <w:rPr>
          <w:rFonts w:ascii="Cambria" w:eastAsia="Arial" w:hAnsi="Cambria" w:cs="Arial"/>
          <w:b/>
        </w:rPr>
        <w:t xml:space="preserve"> - </w:t>
      </w:r>
      <w:r w:rsidRPr="00E24638">
        <w:rPr>
          <w:rFonts w:ascii="Cambria" w:eastAsia="Arial" w:hAnsi="Cambria" w:cs="Arial"/>
        </w:rPr>
        <w:t>Para efeito do presente Código, todas as definições adotadas estão descritas no Anexo VI.</w:t>
      </w:r>
    </w:p>
    <w:p w14:paraId="65B4975C" w14:textId="77777777" w:rsidR="008F5A34" w:rsidRPr="00E24638" w:rsidRDefault="00EE00E7" w:rsidP="002E1FAD">
      <w:pPr>
        <w:pStyle w:val="Ttulo2"/>
        <w:spacing w:after="240" w:line="360" w:lineRule="auto"/>
        <w:rPr>
          <w:rFonts w:ascii="Cambria" w:eastAsia="Arial" w:hAnsi="Cambria"/>
          <w:sz w:val="24"/>
          <w:szCs w:val="24"/>
        </w:rPr>
      </w:pPr>
      <w:bookmarkStart w:id="4" w:name="_heading=h.3bj1y38" w:colFirst="0" w:colLast="0"/>
      <w:bookmarkStart w:id="5" w:name="_Toc161903080"/>
      <w:bookmarkEnd w:id="4"/>
      <w:r w:rsidRPr="00E24638">
        <w:rPr>
          <w:rFonts w:ascii="Cambria" w:eastAsia="Arial" w:hAnsi="Cambria"/>
          <w:sz w:val="24"/>
          <w:szCs w:val="24"/>
        </w:rPr>
        <w:t>SEÇÃO I</w:t>
      </w:r>
      <w:bookmarkEnd w:id="5"/>
    </w:p>
    <w:p w14:paraId="5C1F8142" w14:textId="77777777" w:rsidR="008F5A34" w:rsidRPr="00E24638" w:rsidRDefault="00EE00E7" w:rsidP="002E1FAD">
      <w:pPr>
        <w:pStyle w:val="Ttulo2"/>
        <w:spacing w:after="240" w:line="360" w:lineRule="auto"/>
        <w:rPr>
          <w:rFonts w:ascii="Cambria" w:eastAsia="Arial" w:hAnsi="Cambria"/>
          <w:sz w:val="24"/>
          <w:szCs w:val="24"/>
        </w:rPr>
      </w:pPr>
      <w:bookmarkStart w:id="6" w:name="_Toc161903081"/>
      <w:r w:rsidRPr="00E24638">
        <w:rPr>
          <w:rFonts w:ascii="Cambria" w:eastAsia="Arial" w:hAnsi="Cambria"/>
          <w:sz w:val="24"/>
          <w:szCs w:val="24"/>
        </w:rPr>
        <w:t>DOS OBJETIVOS</w:t>
      </w:r>
      <w:bookmarkEnd w:id="6"/>
    </w:p>
    <w:p w14:paraId="3FAE9CD7" w14:textId="357D8B4F"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4</w:t>
      </w:r>
      <w:r w:rsidR="004235D2" w:rsidRPr="00E24638">
        <w:rPr>
          <w:rFonts w:ascii="Cambria" w:eastAsia="Arial" w:hAnsi="Cambria" w:cs="Arial"/>
          <w:b/>
        </w:rPr>
        <w:t>°</w:t>
      </w:r>
      <w:r w:rsidRPr="00E24638">
        <w:rPr>
          <w:rFonts w:ascii="Cambria" w:eastAsia="Arial" w:hAnsi="Cambria" w:cs="Arial"/>
          <w:b/>
        </w:rPr>
        <w:t xml:space="preserve"> - </w:t>
      </w:r>
      <w:r w:rsidRPr="00E24638">
        <w:rPr>
          <w:rFonts w:ascii="Cambria" w:eastAsia="Arial" w:hAnsi="Cambria" w:cs="Arial"/>
        </w:rPr>
        <w:t>Este Código tem como objetivos:</w:t>
      </w:r>
    </w:p>
    <w:p w14:paraId="28C3B21C" w14:textId="54F17BFE"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t xml:space="preserve">I - </w:t>
      </w:r>
      <w:r w:rsidRPr="00E24638">
        <w:rPr>
          <w:rFonts w:ascii="Cambria" w:eastAsia="Arial" w:hAnsi="Cambria" w:cs="Arial"/>
        </w:rPr>
        <w:t>Orientar os projetos e a execução de edificações no município;</w:t>
      </w:r>
    </w:p>
    <w:p w14:paraId="76949304" w14:textId="27831B99"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lastRenderedPageBreak/>
        <w:t xml:space="preserve">II - </w:t>
      </w:r>
      <w:r w:rsidRPr="00E24638">
        <w:rPr>
          <w:rFonts w:ascii="Cambria" w:eastAsia="Arial" w:hAnsi="Cambria" w:cs="Arial"/>
        </w:rPr>
        <w:t>Assegurar a observância de padrões mínimos de segurança, higiene, salubridade e conforto das edificações de interesse para a comunidade;</w:t>
      </w:r>
    </w:p>
    <w:p w14:paraId="3CD8FF28" w14:textId="53FDD580"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t xml:space="preserve">III - </w:t>
      </w:r>
      <w:r w:rsidRPr="00E24638">
        <w:rPr>
          <w:rFonts w:ascii="Cambria" w:eastAsia="Arial" w:hAnsi="Cambria" w:cs="Arial"/>
        </w:rPr>
        <w:t>Promover a melhoria de padrões de segurança, higiene, salubridade e conforto de todas as edificações em seu território;</w:t>
      </w:r>
    </w:p>
    <w:p w14:paraId="6BC1815D" w14:textId="29B56FE3" w:rsidR="008F5A34" w:rsidRPr="00E24638" w:rsidRDefault="000D540C" w:rsidP="002E1FAD">
      <w:pPr>
        <w:pBdr>
          <w:top w:val="nil"/>
          <w:left w:val="nil"/>
          <w:bottom w:val="nil"/>
          <w:right w:val="nil"/>
          <w:between w:val="nil"/>
        </w:pBdr>
        <w:spacing w:before="240" w:after="240" w:line="360" w:lineRule="auto"/>
        <w:jc w:val="both"/>
        <w:rPr>
          <w:rFonts w:ascii="Cambria" w:eastAsia="Arial" w:hAnsi="Cambria" w:cs="Arial"/>
        </w:rPr>
      </w:pPr>
      <w:r w:rsidRPr="00E24638">
        <w:rPr>
          <w:rFonts w:ascii="Cambria" w:eastAsia="Arial" w:hAnsi="Cambria" w:cs="Arial"/>
          <w:b/>
          <w:bCs/>
        </w:rPr>
        <w:t xml:space="preserve">IV - </w:t>
      </w:r>
      <w:r w:rsidRPr="00E24638">
        <w:rPr>
          <w:rFonts w:ascii="Cambria" w:eastAsia="Arial" w:hAnsi="Cambria" w:cs="Arial"/>
        </w:rPr>
        <w:t>Destacar, para rigorosa aplicação, normas técnicas, visando o progressivo aperfeiçoamento da construção, voltado principalmente para a paisagem urbana, o aprimoramento da arquitetura nas edificações e, consequentemente, a melhoria da qualidade de vida da população.</w:t>
      </w:r>
      <w:bookmarkStart w:id="7" w:name="_heading=h.1qoc8b1" w:colFirst="0" w:colLast="0"/>
      <w:bookmarkEnd w:id="7"/>
    </w:p>
    <w:p w14:paraId="798CB2D6" w14:textId="77777777" w:rsidR="008F5A34" w:rsidRPr="00E24638" w:rsidRDefault="00EE00E7" w:rsidP="002E1FAD">
      <w:pPr>
        <w:pStyle w:val="Ttulo1"/>
        <w:spacing w:after="240"/>
        <w:rPr>
          <w:rFonts w:ascii="Cambria" w:eastAsia="Arial" w:hAnsi="Cambria"/>
          <w:szCs w:val="24"/>
        </w:rPr>
      </w:pPr>
      <w:bookmarkStart w:id="8" w:name="_Toc161903082"/>
      <w:r w:rsidRPr="00E24638">
        <w:rPr>
          <w:rFonts w:ascii="Cambria" w:eastAsia="Arial" w:hAnsi="Cambria"/>
          <w:szCs w:val="24"/>
        </w:rPr>
        <w:t>CAPÍTULO II</w:t>
      </w:r>
      <w:bookmarkEnd w:id="8"/>
    </w:p>
    <w:p w14:paraId="25B5A4DE" w14:textId="77777777" w:rsidR="008F5A34" w:rsidRPr="00E24638" w:rsidRDefault="00EE00E7" w:rsidP="002E1FAD">
      <w:pPr>
        <w:pStyle w:val="Ttulo1"/>
        <w:spacing w:after="240"/>
        <w:rPr>
          <w:rFonts w:ascii="Cambria" w:eastAsia="Arial" w:hAnsi="Cambria"/>
          <w:szCs w:val="24"/>
        </w:rPr>
      </w:pPr>
      <w:bookmarkStart w:id="9" w:name="_heading=h.4anzqyu" w:colFirst="0" w:colLast="0"/>
      <w:bookmarkStart w:id="10" w:name="_Toc161903083"/>
      <w:bookmarkEnd w:id="9"/>
      <w:r w:rsidRPr="00E24638">
        <w:rPr>
          <w:rFonts w:ascii="Cambria" w:eastAsia="Arial" w:hAnsi="Cambria"/>
          <w:szCs w:val="24"/>
        </w:rPr>
        <w:t>DAS DISPOSIÇÕES TÉCNICAS E ADMINISTRATIVAS</w:t>
      </w:r>
      <w:bookmarkEnd w:id="10"/>
    </w:p>
    <w:p w14:paraId="4482AC7E" w14:textId="2C561910"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5</w:t>
      </w:r>
      <w:r w:rsidR="004235D2" w:rsidRPr="00E24638">
        <w:rPr>
          <w:rFonts w:ascii="Cambria" w:eastAsia="Arial" w:hAnsi="Cambria" w:cs="Arial"/>
          <w:b/>
        </w:rPr>
        <w:t>°</w:t>
      </w:r>
      <w:r w:rsidRPr="00E24638">
        <w:rPr>
          <w:rFonts w:ascii="Cambria" w:eastAsia="Arial" w:hAnsi="Cambria" w:cs="Arial"/>
          <w:b/>
        </w:rPr>
        <w:t xml:space="preserve"> - </w:t>
      </w:r>
      <w:r w:rsidRPr="00E24638">
        <w:rPr>
          <w:rFonts w:ascii="Cambria" w:eastAsia="Arial" w:hAnsi="Cambria" w:cs="Arial"/>
        </w:rPr>
        <w:t>A execução de quaisquer das atividades citadas no Artigo 2 deste Código, com exceção de demolição, será precedida dos seguintes Atos Administrativos:</w:t>
      </w:r>
    </w:p>
    <w:p w14:paraId="6420416D" w14:textId="517F95F1"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t xml:space="preserve">I - </w:t>
      </w:r>
      <w:r w:rsidRPr="00E24638">
        <w:rPr>
          <w:rFonts w:ascii="Cambria" w:eastAsia="Arial" w:hAnsi="Cambria" w:cs="Arial"/>
        </w:rPr>
        <w:t>Consulta Prévia Para Construçã</w:t>
      </w:r>
      <w:r w:rsidR="00D75392" w:rsidRPr="00E24638">
        <w:rPr>
          <w:rFonts w:ascii="Cambria" w:eastAsia="Arial" w:hAnsi="Cambria" w:cs="Arial"/>
        </w:rPr>
        <w:t>o</w:t>
      </w:r>
      <w:r w:rsidRPr="00E24638">
        <w:rPr>
          <w:rFonts w:ascii="Cambria" w:eastAsia="Arial" w:hAnsi="Cambria" w:cs="Arial"/>
        </w:rPr>
        <w:t>;</w:t>
      </w:r>
    </w:p>
    <w:p w14:paraId="447AE2C4" w14:textId="78447950"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t xml:space="preserve">II - </w:t>
      </w:r>
      <w:r w:rsidRPr="00E24638">
        <w:rPr>
          <w:rFonts w:ascii="Cambria" w:eastAsia="Arial" w:hAnsi="Cambria" w:cs="Arial"/>
        </w:rPr>
        <w:t>Aprovação do Anteprojeto - não obrigatório;</w:t>
      </w:r>
    </w:p>
    <w:p w14:paraId="395A4FD2" w14:textId="75CB2198"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t xml:space="preserve">III - </w:t>
      </w:r>
      <w:r w:rsidRPr="00E24638">
        <w:rPr>
          <w:rFonts w:ascii="Cambria" w:eastAsia="Arial" w:hAnsi="Cambria" w:cs="Arial"/>
        </w:rPr>
        <w:t>Aprovação de Projeto Definitivo;</w:t>
      </w:r>
    </w:p>
    <w:p w14:paraId="58B5043A" w14:textId="658351EA"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t xml:space="preserve">IV - </w:t>
      </w:r>
      <w:r w:rsidRPr="00E24638">
        <w:rPr>
          <w:rFonts w:ascii="Cambria" w:eastAsia="Arial" w:hAnsi="Cambria" w:cs="Arial"/>
        </w:rPr>
        <w:t>Liberação do Alvará de Licença Para Construção.</w:t>
      </w:r>
    </w:p>
    <w:p w14:paraId="33701637"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Parágrafo Único -</w:t>
      </w:r>
      <w:r w:rsidRPr="00E24638">
        <w:rPr>
          <w:rFonts w:ascii="Cambria" w:eastAsia="Arial" w:hAnsi="Cambria" w:cs="Arial"/>
        </w:rPr>
        <w:t xml:space="preserve"> O inciso IV deste Artigo poderá ser solicitado junto com o inciso III ou em separado, em momento posterior da aprovação do inciso III, sendo que, no segundo caso, o interessado deverá apresentar um requerimento assinado e a cópia do Projeto Definitivo aprovado.</w:t>
      </w:r>
      <w:bookmarkStart w:id="11" w:name="_heading=h.2pta16n" w:colFirst="0" w:colLast="0"/>
      <w:bookmarkEnd w:id="11"/>
    </w:p>
    <w:p w14:paraId="6E10FA18" w14:textId="77777777" w:rsidR="008F5A34" w:rsidRPr="00E24638" w:rsidRDefault="00EE00E7" w:rsidP="002E1FAD">
      <w:pPr>
        <w:pStyle w:val="Ttulo2"/>
        <w:spacing w:after="240" w:line="360" w:lineRule="auto"/>
        <w:rPr>
          <w:rFonts w:ascii="Cambria" w:eastAsia="Arial" w:hAnsi="Cambria"/>
          <w:sz w:val="24"/>
          <w:szCs w:val="24"/>
        </w:rPr>
      </w:pPr>
      <w:bookmarkStart w:id="12" w:name="_Toc161903084"/>
      <w:r w:rsidRPr="00E24638">
        <w:rPr>
          <w:rFonts w:ascii="Cambria" w:eastAsia="Arial" w:hAnsi="Cambria"/>
          <w:sz w:val="24"/>
          <w:szCs w:val="24"/>
        </w:rPr>
        <w:t>SEÇÃO I</w:t>
      </w:r>
      <w:bookmarkEnd w:id="12"/>
    </w:p>
    <w:p w14:paraId="1C575AD0" w14:textId="77777777" w:rsidR="008F5A34" w:rsidRPr="00E24638" w:rsidRDefault="00EE00E7" w:rsidP="002E1FAD">
      <w:pPr>
        <w:pStyle w:val="Ttulo2"/>
        <w:spacing w:after="240" w:line="360" w:lineRule="auto"/>
        <w:rPr>
          <w:rFonts w:ascii="Cambria" w:eastAsia="Arial" w:hAnsi="Cambria"/>
          <w:sz w:val="24"/>
          <w:szCs w:val="24"/>
        </w:rPr>
      </w:pPr>
      <w:bookmarkStart w:id="13" w:name="_heading=h.14ykbeg" w:colFirst="0" w:colLast="0"/>
      <w:bookmarkStart w:id="14" w:name="_Toc161903085"/>
      <w:bookmarkEnd w:id="13"/>
      <w:r w:rsidRPr="00E24638">
        <w:rPr>
          <w:rFonts w:ascii="Cambria" w:eastAsia="Arial" w:hAnsi="Cambria"/>
          <w:sz w:val="24"/>
          <w:szCs w:val="24"/>
        </w:rPr>
        <w:t>DA CONSULTA PRÉVIA</w:t>
      </w:r>
      <w:bookmarkEnd w:id="14"/>
    </w:p>
    <w:p w14:paraId="6558CDAD" w14:textId="7E0C3999"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6</w:t>
      </w:r>
      <w:r w:rsidR="004235D2" w:rsidRPr="00E24638">
        <w:rPr>
          <w:rFonts w:ascii="Cambria" w:eastAsia="Arial" w:hAnsi="Cambria" w:cs="Arial"/>
          <w:b/>
        </w:rPr>
        <w:t>°</w:t>
      </w:r>
      <w:r w:rsidRPr="00E24638">
        <w:rPr>
          <w:rFonts w:ascii="Cambria" w:eastAsia="Arial" w:hAnsi="Cambria" w:cs="Arial"/>
          <w:b/>
        </w:rPr>
        <w:t xml:space="preserve"> - </w:t>
      </w:r>
      <w:r w:rsidRPr="00E24638">
        <w:rPr>
          <w:rFonts w:ascii="Cambria" w:eastAsia="Arial" w:hAnsi="Cambria" w:cs="Arial"/>
        </w:rPr>
        <w:t>Antes de solicitar a aprovação do projeto, o requerente deverá efetivar a Consulta Prévia através do preenchimento do documento “Consulta Prévia Para Requerer Alvará de Construção”.</w:t>
      </w:r>
    </w:p>
    <w:p w14:paraId="1AD7569E" w14:textId="6E085EB4"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Ao requerente cabem as indicações:</w:t>
      </w:r>
    </w:p>
    <w:p w14:paraId="5222AD09" w14:textId="77777777" w:rsidR="008F5A34" w:rsidRPr="00E24638" w:rsidRDefault="00EE00E7" w:rsidP="002E1FAD">
      <w:pPr>
        <w:numPr>
          <w:ilvl w:val="0"/>
          <w:numId w:val="17"/>
        </w:numPr>
        <w:pBdr>
          <w:top w:val="nil"/>
          <w:left w:val="nil"/>
          <w:bottom w:val="nil"/>
          <w:right w:val="nil"/>
          <w:between w:val="nil"/>
        </w:pBdr>
        <w:spacing w:before="240" w:after="240" w:line="360" w:lineRule="auto"/>
        <w:ind w:left="426" w:hanging="283"/>
        <w:jc w:val="both"/>
        <w:rPr>
          <w:rFonts w:ascii="Cambria" w:eastAsia="Arial" w:hAnsi="Cambria" w:cs="Arial"/>
        </w:rPr>
      </w:pPr>
      <w:r w:rsidRPr="00E24638">
        <w:rPr>
          <w:rFonts w:ascii="Cambria" w:eastAsia="Arial" w:hAnsi="Cambria" w:cs="Arial"/>
        </w:rPr>
        <w:t>Nome e endereço do proprietário;</w:t>
      </w:r>
    </w:p>
    <w:p w14:paraId="1755109B" w14:textId="77777777" w:rsidR="008F5A34" w:rsidRPr="00E24638" w:rsidRDefault="00EE00E7" w:rsidP="002E1FAD">
      <w:pPr>
        <w:numPr>
          <w:ilvl w:val="0"/>
          <w:numId w:val="17"/>
        </w:numPr>
        <w:pBdr>
          <w:top w:val="nil"/>
          <w:left w:val="nil"/>
          <w:bottom w:val="nil"/>
          <w:right w:val="nil"/>
          <w:between w:val="nil"/>
        </w:pBdr>
        <w:spacing w:before="240" w:after="240" w:line="360" w:lineRule="auto"/>
        <w:ind w:left="426" w:hanging="283"/>
        <w:jc w:val="both"/>
        <w:rPr>
          <w:rFonts w:ascii="Cambria" w:eastAsia="Arial" w:hAnsi="Cambria" w:cs="Arial"/>
        </w:rPr>
      </w:pPr>
      <w:r w:rsidRPr="00E24638">
        <w:rPr>
          <w:rFonts w:ascii="Cambria" w:eastAsia="Arial" w:hAnsi="Cambria" w:cs="Arial"/>
        </w:rPr>
        <w:lastRenderedPageBreak/>
        <w:t>Endereço da obra (lote, quadra e bairro);</w:t>
      </w:r>
    </w:p>
    <w:p w14:paraId="356AD816" w14:textId="77777777" w:rsidR="008F5A34" w:rsidRPr="00E24638" w:rsidRDefault="00EE00E7" w:rsidP="002E1FAD">
      <w:pPr>
        <w:numPr>
          <w:ilvl w:val="0"/>
          <w:numId w:val="17"/>
        </w:numPr>
        <w:pBdr>
          <w:top w:val="nil"/>
          <w:left w:val="nil"/>
          <w:bottom w:val="nil"/>
          <w:right w:val="nil"/>
          <w:between w:val="nil"/>
        </w:pBdr>
        <w:spacing w:before="240" w:after="240" w:line="360" w:lineRule="auto"/>
        <w:ind w:left="426" w:hanging="283"/>
        <w:jc w:val="both"/>
        <w:rPr>
          <w:rFonts w:ascii="Cambria" w:eastAsia="Arial" w:hAnsi="Cambria" w:cs="Arial"/>
        </w:rPr>
      </w:pPr>
      <w:r w:rsidRPr="00E24638">
        <w:rPr>
          <w:rFonts w:ascii="Cambria" w:eastAsia="Arial" w:hAnsi="Cambria" w:cs="Arial"/>
        </w:rPr>
        <w:t xml:space="preserve">Destinação da obra (residencial, comercial, industrial </w:t>
      </w:r>
      <w:proofErr w:type="spellStart"/>
      <w:r w:rsidRPr="00E24638">
        <w:rPr>
          <w:rFonts w:ascii="Cambria" w:eastAsia="Arial" w:hAnsi="Cambria" w:cs="Arial"/>
        </w:rPr>
        <w:t>etc</w:t>
      </w:r>
      <w:proofErr w:type="spellEnd"/>
      <w:r w:rsidRPr="00E24638">
        <w:rPr>
          <w:rFonts w:ascii="Cambria" w:eastAsia="Arial" w:hAnsi="Cambria" w:cs="Arial"/>
        </w:rPr>
        <w:t>);</w:t>
      </w:r>
    </w:p>
    <w:p w14:paraId="5EF08C4C" w14:textId="77777777" w:rsidR="008F5A34" w:rsidRPr="00E24638" w:rsidRDefault="00EE00E7" w:rsidP="002E1FAD">
      <w:pPr>
        <w:numPr>
          <w:ilvl w:val="0"/>
          <w:numId w:val="17"/>
        </w:numPr>
        <w:pBdr>
          <w:top w:val="nil"/>
          <w:left w:val="nil"/>
          <w:bottom w:val="nil"/>
          <w:right w:val="nil"/>
          <w:between w:val="nil"/>
        </w:pBdr>
        <w:spacing w:before="240" w:after="240" w:line="360" w:lineRule="auto"/>
        <w:ind w:left="426" w:hanging="283"/>
        <w:jc w:val="both"/>
        <w:rPr>
          <w:rFonts w:ascii="Cambria" w:eastAsia="Arial" w:hAnsi="Cambria" w:cs="Arial"/>
        </w:rPr>
      </w:pPr>
      <w:r w:rsidRPr="00E24638">
        <w:rPr>
          <w:rFonts w:ascii="Cambria" w:eastAsia="Arial" w:hAnsi="Cambria" w:cs="Arial"/>
        </w:rPr>
        <w:t>Natureza da obra (alvenaria, madeira, mista ou outro sistema construtivo);</w:t>
      </w:r>
    </w:p>
    <w:p w14:paraId="4D432450" w14:textId="77777777" w:rsidR="008F5A34" w:rsidRPr="00E24638" w:rsidRDefault="00EE00E7" w:rsidP="002E1FAD">
      <w:pPr>
        <w:numPr>
          <w:ilvl w:val="0"/>
          <w:numId w:val="17"/>
        </w:numPr>
        <w:pBdr>
          <w:top w:val="nil"/>
          <w:left w:val="nil"/>
          <w:bottom w:val="nil"/>
          <w:right w:val="nil"/>
          <w:between w:val="nil"/>
        </w:pBdr>
        <w:spacing w:before="240" w:after="240" w:line="360" w:lineRule="auto"/>
        <w:ind w:left="426" w:hanging="283"/>
        <w:jc w:val="both"/>
        <w:rPr>
          <w:rFonts w:ascii="Cambria" w:eastAsia="Arial" w:hAnsi="Cambria" w:cs="Arial"/>
        </w:rPr>
      </w:pPr>
      <w:r w:rsidRPr="00E24638">
        <w:rPr>
          <w:rFonts w:ascii="Cambria" w:eastAsia="Arial" w:hAnsi="Cambria" w:cs="Arial"/>
        </w:rPr>
        <w:t>Croqui de localização do lote (com suas medidas, ângulos, distância da esquina mais próxima, nome dos logradouros de acesso e orientação).</w:t>
      </w:r>
    </w:p>
    <w:p w14:paraId="23D4EFB3" w14:textId="211FB2B6"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Ao Município cabe a indicação das normas urbanísticas incidentes sobre o lote (Zona de Uso, Taxa de Ocupação, Coeficiente de Aproveitamento, Taxa de Permeabilidade, Altura Máxima e Recuos Mínimos) de acordo com a Lei de Uso e Ocupação do Solo.</w:t>
      </w:r>
    </w:p>
    <w:p w14:paraId="3AFC6950" w14:textId="77777777" w:rsidR="008F5A34" w:rsidRPr="00E24638" w:rsidRDefault="00EE00E7" w:rsidP="002E1FAD">
      <w:pPr>
        <w:pStyle w:val="Ttulo2"/>
        <w:spacing w:after="240" w:line="360" w:lineRule="auto"/>
        <w:rPr>
          <w:rFonts w:ascii="Cambria" w:eastAsia="Arial" w:hAnsi="Cambria"/>
          <w:sz w:val="24"/>
          <w:szCs w:val="24"/>
        </w:rPr>
      </w:pPr>
      <w:bookmarkStart w:id="15" w:name="_heading=h.3oy7u29" w:colFirst="0" w:colLast="0"/>
      <w:bookmarkStart w:id="16" w:name="_Toc161903086"/>
      <w:bookmarkEnd w:id="15"/>
      <w:r w:rsidRPr="00E24638">
        <w:rPr>
          <w:rFonts w:ascii="Cambria" w:eastAsia="Arial" w:hAnsi="Cambria"/>
          <w:sz w:val="24"/>
          <w:szCs w:val="24"/>
        </w:rPr>
        <w:t>SEÇÃO II</w:t>
      </w:r>
      <w:bookmarkEnd w:id="16"/>
    </w:p>
    <w:p w14:paraId="00610040" w14:textId="77777777" w:rsidR="008F5A34" w:rsidRPr="00E24638" w:rsidRDefault="00EE00E7" w:rsidP="002E1FAD">
      <w:pPr>
        <w:pStyle w:val="Ttulo2"/>
        <w:spacing w:after="240" w:line="360" w:lineRule="auto"/>
        <w:rPr>
          <w:rFonts w:ascii="Cambria" w:eastAsia="Arial" w:hAnsi="Cambria"/>
          <w:sz w:val="24"/>
          <w:szCs w:val="24"/>
        </w:rPr>
      </w:pPr>
      <w:bookmarkStart w:id="17" w:name="_heading=h.243i4a2" w:colFirst="0" w:colLast="0"/>
      <w:bookmarkStart w:id="18" w:name="_Toc161903087"/>
      <w:bookmarkEnd w:id="17"/>
      <w:r w:rsidRPr="00E24638">
        <w:rPr>
          <w:rFonts w:ascii="Cambria" w:eastAsia="Arial" w:hAnsi="Cambria"/>
          <w:sz w:val="24"/>
          <w:szCs w:val="24"/>
        </w:rPr>
        <w:t>DO ANTEPROJETO</w:t>
      </w:r>
      <w:bookmarkEnd w:id="18"/>
    </w:p>
    <w:p w14:paraId="24535717" w14:textId="360AAB0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7</w:t>
      </w:r>
      <w:r w:rsidR="004235D2" w:rsidRPr="00E24638">
        <w:rPr>
          <w:rFonts w:ascii="Cambria" w:eastAsia="Arial" w:hAnsi="Cambria" w:cs="Arial"/>
          <w:b/>
        </w:rPr>
        <w:t>°</w:t>
      </w:r>
      <w:r w:rsidRPr="00E24638">
        <w:rPr>
          <w:rFonts w:ascii="Cambria" w:eastAsia="Arial" w:hAnsi="Cambria" w:cs="Arial"/>
          <w:b/>
        </w:rPr>
        <w:t xml:space="preserve"> - </w:t>
      </w:r>
      <w:r w:rsidRPr="00E24638">
        <w:rPr>
          <w:rFonts w:ascii="Cambria" w:eastAsia="Arial" w:hAnsi="Cambria" w:cs="Arial"/>
        </w:rPr>
        <w:t>A partir das informações prestadas pelo Município através do órgão competente pela análise de projetos, na Consulta Prévia o requerente poderá solicitar a aprovação do Anteprojeto mediante requerimento, desenhos técnicos e demais documentos exigidos para a aprovação do Projeto Definitivo conforme Seção III deste Capítulo.</w:t>
      </w:r>
    </w:p>
    <w:p w14:paraId="2C40DDE8" w14:textId="244B51B9"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8</w:t>
      </w:r>
      <w:r w:rsidR="004235D2" w:rsidRPr="00E24638">
        <w:rPr>
          <w:rFonts w:ascii="Cambria" w:eastAsia="Arial" w:hAnsi="Cambria" w:cs="Arial"/>
          <w:b/>
        </w:rPr>
        <w:t>°</w:t>
      </w:r>
      <w:r w:rsidRPr="00E24638">
        <w:rPr>
          <w:rFonts w:ascii="Cambria" w:eastAsia="Arial" w:hAnsi="Cambria" w:cs="Arial"/>
          <w:b/>
        </w:rPr>
        <w:t xml:space="preserve"> - </w:t>
      </w:r>
      <w:r w:rsidRPr="00E24638">
        <w:rPr>
          <w:rFonts w:ascii="Cambria" w:eastAsia="Arial" w:hAnsi="Cambria" w:cs="Arial"/>
        </w:rPr>
        <w:t>Os desenhos técnicos para a aprovação do Anteprojeto serão entregues em 03 (três) vias, sendo que uma ficará arquivada na Prefeitura para comparar com o Projeto Definitivo.</w:t>
      </w:r>
    </w:p>
    <w:p w14:paraId="4F8DD942" w14:textId="77777777" w:rsidR="008F5A34" w:rsidRPr="00E24638" w:rsidRDefault="00EE00E7" w:rsidP="002E1FAD">
      <w:pPr>
        <w:pStyle w:val="Ttulo2"/>
        <w:spacing w:after="240" w:line="360" w:lineRule="auto"/>
        <w:rPr>
          <w:rFonts w:ascii="Cambria" w:eastAsia="Arial" w:hAnsi="Cambria"/>
          <w:sz w:val="24"/>
          <w:szCs w:val="24"/>
        </w:rPr>
      </w:pPr>
      <w:bookmarkStart w:id="19" w:name="_heading=h.j8sehv" w:colFirst="0" w:colLast="0"/>
      <w:bookmarkStart w:id="20" w:name="_Toc161903088"/>
      <w:bookmarkEnd w:id="19"/>
      <w:r w:rsidRPr="00E24638">
        <w:rPr>
          <w:rFonts w:ascii="Cambria" w:eastAsia="Arial" w:hAnsi="Cambria"/>
          <w:sz w:val="24"/>
          <w:szCs w:val="24"/>
        </w:rPr>
        <w:t>SEÇÃO III</w:t>
      </w:r>
      <w:bookmarkEnd w:id="20"/>
    </w:p>
    <w:p w14:paraId="0FD499DD" w14:textId="77777777" w:rsidR="008F5A34" w:rsidRPr="00E24638" w:rsidRDefault="00EE00E7" w:rsidP="002E1FAD">
      <w:pPr>
        <w:pStyle w:val="Ttulo2"/>
        <w:spacing w:after="240" w:line="360" w:lineRule="auto"/>
        <w:rPr>
          <w:rFonts w:ascii="Cambria" w:eastAsia="Arial" w:hAnsi="Cambria"/>
          <w:sz w:val="24"/>
          <w:szCs w:val="24"/>
        </w:rPr>
      </w:pPr>
      <w:bookmarkStart w:id="21" w:name="_heading=h.338fx5o" w:colFirst="0" w:colLast="0"/>
      <w:bookmarkStart w:id="22" w:name="_Toc161903089"/>
      <w:bookmarkEnd w:id="21"/>
      <w:r w:rsidRPr="00E24638">
        <w:rPr>
          <w:rFonts w:ascii="Cambria" w:eastAsia="Arial" w:hAnsi="Cambria"/>
          <w:sz w:val="24"/>
          <w:szCs w:val="24"/>
        </w:rPr>
        <w:t>DO PROJETO DEFINITIVO</w:t>
      </w:r>
      <w:bookmarkEnd w:id="22"/>
    </w:p>
    <w:p w14:paraId="6A1F6170" w14:textId="788AEE96" w:rsidR="008F5A34" w:rsidRPr="00E24638" w:rsidRDefault="00EE00E7" w:rsidP="002E1FAD">
      <w:pPr>
        <w:spacing w:before="240" w:after="240" w:line="360" w:lineRule="auto"/>
        <w:contextualSpacing/>
        <w:jc w:val="both"/>
        <w:rPr>
          <w:rFonts w:ascii="Cambria" w:eastAsia="Arial" w:hAnsi="Cambria" w:cs="Arial"/>
        </w:rPr>
      </w:pPr>
      <w:r w:rsidRPr="00E24638">
        <w:rPr>
          <w:rFonts w:ascii="Cambria" w:eastAsia="Arial" w:hAnsi="Cambria" w:cs="Arial"/>
          <w:b/>
        </w:rPr>
        <w:t>Art. 9</w:t>
      </w:r>
      <w:r w:rsidR="004235D2" w:rsidRPr="00E24638">
        <w:rPr>
          <w:rFonts w:ascii="Cambria" w:eastAsia="Arial" w:hAnsi="Cambria" w:cs="Arial"/>
          <w:b/>
        </w:rPr>
        <w:t>°</w:t>
      </w:r>
      <w:r w:rsidRPr="00E24638">
        <w:rPr>
          <w:rFonts w:ascii="Cambria" w:eastAsia="Arial" w:hAnsi="Cambria" w:cs="Arial"/>
          <w:b/>
        </w:rPr>
        <w:t xml:space="preserve"> - </w:t>
      </w:r>
      <w:r w:rsidRPr="00E24638">
        <w:rPr>
          <w:rFonts w:ascii="Cambria" w:eastAsia="Arial" w:hAnsi="Cambria" w:cs="Arial"/>
        </w:rPr>
        <w:t>Após a Consulta Prévia e/ou após a aprovação do Anteprojeto (se houver), o requerente apresentará o Projeto Definitivo composto e acompanhado de:</w:t>
      </w:r>
    </w:p>
    <w:p w14:paraId="50EA01B1" w14:textId="71F916AF"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t xml:space="preserve">I - </w:t>
      </w:r>
      <w:r w:rsidRPr="00E24638">
        <w:rPr>
          <w:rFonts w:ascii="Cambria" w:eastAsia="Arial" w:hAnsi="Cambria" w:cs="Arial"/>
        </w:rPr>
        <w:t>Matrícula atualizada do terreno;</w:t>
      </w:r>
    </w:p>
    <w:p w14:paraId="3C4FD4BE" w14:textId="58C1EC0C"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t xml:space="preserve">II - </w:t>
      </w:r>
      <w:r w:rsidRPr="00E24638">
        <w:rPr>
          <w:rFonts w:ascii="Cambria" w:eastAsia="Arial" w:hAnsi="Cambria" w:cs="Arial"/>
        </w:rPr>
        <w:t>Requerimento solicitando a aprovação do Projeto Definitivo assinado pelo proprietário ou representante legal, podendo o interessado solicitar concomitantemente a liberação do Alvará de Construção;</w:t>
      </w:r>
    </w:p>
    <w:p w14:paraId="5DA15703" w14:textId="6F277853"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t xml:space="preserve">III - </w:t>
      </w:r>
      <w:r w:rsidRPr="00E24638">
        <w:rPr>
          <w:rFonts w:ascii="Cambria" w:eastAsia="Arial" w:hAnsi="Cambria" w:cs="Arial"/>
        </w:rPr>
        <w:t>Consulta Prévia para requerer Alvará de Construção preenchida;</w:t>
      </w:r>
    </w:p>
    <w:p w14:paraId="1193EDB4" w14:textId="2C3EB3A6"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lastRenderedPageBreak/>
        <w:t xml:space="preserve">IV - </w:t>
      </w:r>
      <w:r w:rsidRPr="00E24638">
        <w:rPr>
          <w:rFonts w:ascii="Cambria" w:eastAsia="Arial" w:hAnsi="Cambria" w:cs="Arial"/>
        </w:rPr>
        <w:t>Planta de Situação na escala 1:500, 1:1000 ou 1:2000, onde constarão, ao menos, na primeira prancha:</w:t>
      </w:r>
    </w:p>
    <w:p w14:paraId="7312BD2C" w14:textId="77777777" w:rsidR="008F5A34" w:rsidRPr="00E24638" w:rsidRDefault="00EE00E7" w:rsidP="002E1FAD">
      <w:pPr>
        <w:numPr>
          <w:ilvl w:val="0"/>
          <w:numId w:val="12"/>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Orientação do norte;</w:t>
      </w:r>
    </w:p>
    <w:p w14:paraId="30F03653" w14:textId="77777777" w:rsidR="008F5A34" w:rsidRPr="00E24638" w:rsidRDefault="00EE00E7" w:rsidP="002E1FAD">
      <w:pPr>
        <w:numPr>
          <w:ilvl w:val="0"/>
          <w:numId w:val="12"/>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Indicação da numeração do lote a ser construído e dos lotes vizinhos;</w:t>
      </w:r>
    </w:p>
    <w:p w14:paraId="0A60D304" w14:textId="77777777" w:rsidR="008F5A34" w:rsidRPr="00E24638" w:rsidRDefault="00EE00E7" w:rsidP="002E1FAD">
      <w:pPr>
        <w:numPr>
          <w:ilvl w:val="0"/>
          <w:numId w:val="12"/>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Número da quadra do lote em questão e número das quadras vizinhas;</w:t>
      </w:r>
    </w:p>
    <w:p w14:paraId="3F8BF128" w14:textId="77777777" w:rsidR="008F5A34" w:rsidRPr="00E24638" w:rsidRDefault="00EE00E7" w:rsidP="002E1FAD">
      <w:pPr>
        <w:numPr>
          <w:ilvl w:val="0"/>
          <w:numId w:val="12"/>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Nome dos logradouros que circundam a quadra;</w:t>
      </w:r>
    </w:p>
    <w:p w14:paraId="76AF67EA" w14:textId="77777777" w:rsidR="008F5A34" w:rsidRPr="00E24638" w:rsidRDefault="00EE00E7" w:rsidP="002E1FAD">
      <w:pPr>
        <w:numPr>
          <w:ilvl w:val="0"/>
          <w:numId w:val="12"/>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Distância do lote até a esquina mais próxima.</w:t>
      </w:r>
    </w:p>
    <w:p w14:paraId="42327AC9" w14:textId="4C213C52"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t xml:space="preserve">V - </w:t>
      </w:r>
      <w:r w:rsidRPr="00E24638">
        <w:rPr>
          <w:rFonts w:ascii="Cambria" w:eastAsia="Arial" w:hAnsi="Cambria" w:cs="Arial"/>
        </w:rPr>
        <w:t>Planta baixa de cada pavimento, não repetido, na escala 1:50 ou 1:75, escolhendo a que melhor retrate a planta, contendo:</w:t>
      </w:r>
    </w:p>
    <w:p w14:paraId="259D57C0" w14:textId="77777777" w:rsidR="008F5A34" w:rsidRPr="00E24638" w:rsidRDefault="00EE00E7" w:rsidP="002E1FAD">
      <w:pPr>
        <w:numPr>
          <w:ilvl w:val="0"/>
          <w:numId w:val="6"/>
        </w:numPr>
        <w:pBdr>
          <w:top w:val="nil"/>
          <w:left w:val="nil"/>
          <w:bottom w:val="nil"/>
          <w:right w:val="nil"/>
          <w:between w:val="nil"/>
        </w:pBdr>
        <w:tabs>
          <w:tab w:val="left" w:pos="426"/>
        </w:tabs>
        <w:spacing w:before="240" w:after="240" w:line="360" w:lineRule="auto"/>
        <w:ind w:left="426" w:hanging="284"/>
        <w:contextualSpacing/>
        <w:jc w:val="both"/>
        <w:rPr>
          <w:rFonts w:ascii="Cambria" w:eastAsia="Arial" w:hAnsi="Cambria" w:cs="Arial"/>
        </w:rPr>
      </w:pPr>
      <w:r w:rsidRPr="00E24638">
        <w:rPr>
          <w:rFonts w:ascii="Cambria" w:eastAsia="Arial" w:hAnsi="Cambria" w:cs="Arial"/>
        </w:rPr>
        <w:t>As dimensões, áreas e a destinação ou finalidade de todos os compartimentos;</w:t>
      </w:r>
    </w:p>
    <w:p w14:paraId="203C155A" w14:textId="77777777" w:rsidR="008F5A34" w:rsidRPr="00E24638" w:rsidRDefault="00EE00E7" w:rsidP="002E1FAD">
      <w:pPr>
        <w:numPr>
          <w:ilvl w:val="0"/>
          <w:numId w:val="6"/>
        </w:numPr>
        <w:pBdr>
          <w:top w:val="nil"/>
          <w:left w:val="nil"/>
          <w:bottom w:val="nil"/>
          <w:right w:val="nil"/>
          <w:between w:val="nil"/>
        </w:pBdr>
        <w:tabs>
          <w:tab w:val="left" w:pos="426"/>
        </w:tabs>
        <w:spacing w:before="240" w:after="240" w:line="360" w:lineRule="auto"/>
        <w:ind w:left="426" w:hanging="284"/>
        <w:contextualSpacing/>
        <w:jc w:val="both"/>
        <w:rPr>
          <w:rFonts w:ascii="Cambria" w:eastAsia="Arial" w:hAnsi="Cambria" w:cs="Arial"/>
        </w:rPr>
      </w:pPr>
      <w:r w:rsidRPr="00E24638">
        <w:rPr>
          <w:rFonts w:ascii="Cambria" w:eastAsia="Arial" w:hAnsi="Cambria" w:cs="Arial"/>
        </w:rPr>
        <w:t>As dimensões dos vãos de iluminação, ventilação, garagens e áreas de estacionamento;</w:t>
      </w:r>
    </w:p>
    <w:p w14:paraId="3C0BE4CE" w14:textId="77777777" w:rsidR="008F5A34" w:rsidRPr="00E24638" w:rsidRDefault="00EE00E7" w:rsidP="002E1FAD">
      <w:pPr>
        <w:numPr>
          <w:ilvl w:val="0"/>
          <w:numId w:val="6"/>
        </w:numPr>
        <w:pBdr>
          <w:top w:val="nil"/>
          <w:left w:val="nil"/>
          <w:bottom w:val="nil"/>
          <w:right w:val="nil"/>
          <w:between w:val="nil"/>
        </w:pBdr>
        <w:tabs>
          <w:tab w:val="left" w:pos="426"/>
        </w:tabs>
        <w:spacing w:before="240" w:after="240" w:line="360" w:lineRule="auto"/>
        <w:ind w:left="426" w:hanging="284"/>
        <w:contextualSpacing/>
        <w:jc w:val="both"/>
        <w:rPr>
          <w:rFonts w:ascii="Cambria" w:eastAsia="Arial" w:hAnsi="Cambria" w:cs="Arial"/>
        </w:rPr>
      </w:pPr>
      <w:r w:rsidRPr="00E24638">
        <w:rPr>
          <w:rFonts w:ascii="Cambria" w:eastAsia="Arial" w:hAnsi="Cambria" w:cs="Arial"/>
        </w:rPr>
        <w:t>Identificação dos acabamentos de piso, forro e parede de cada ambiente;</w:t>
      </w:r>
    </w:p>
    <w:p w14:paraId="2F5574C6" w14:textId="77777777" w:rsidR="008F5A34" w:rsidRPr="00E24638" w:rsidRDefault="00EE00E7" w:rsidP="002E1FAD">
      <w:pPr>
        <w:numPr>
          <w:ilvl w:val="0"/>
          <w:numId w:val="6"/>
        </w:numPr>
        <w:pBdr>
          <w:top w:val="nil"/>
          <w:left w:val="nil"/>
          <w:bottom w:val="nil"/>
          <w:right w:val="nil"/>
          <w:between w:val="nil"/>
        </w:pBdr>
        <w:tabs>
          <w:tab w:val="left" w:pos="426"/>
        </w:tabs>
        <w:spacing w:before="240" w:after="240" w:line="360" w:lineRule="auto"/>
        <w:ind w:left="426" w:hanging="284"/>
        <w:contextualSpacing/>
        <w:jc w:val="both"/>
        <w:rPr>
          <w:rFonts w:ascii="Cambria" w:eastAsia="Arial" w:hAnsi="Cambria" w:cs="Arial"/>
        </w:rPr>
      </w:pPr>
      <w:r w:rsidRPr="00E24638">
        <w:rPr>
          <w:rFonts w:ascii="Cambria" w:eastAsia="Arial" w:hAnsi="Cambria" w:cs="Arial"/>
        </w:rPr>
        <w:t>Nível dos pisos;</w:t>
      </w:r>
    </w:p>
    <w:p w14:paraId="7C6DA3C5" w14:textId="77777777" w:rsidR="008F5A34" w:rsidRPr="00E24638" w:rsidRDefault="00EE00E7" w:rsidP="002E1FAD">
      <w:pPr>
        <w:numPr>
          <w:ilvl w:val="0"/>
          <w:numId w:val="6"/>
        </w:numPr>
        <w:pBdr>
          <w:top w:val="nil"/>
          <w:left w:val="nil"/>
          <w:bottom w:val="nil"/>
          <w:right w:val="nil"/>
          <w:between w:val="nil"/>
        </w:pBdr>
        <w:tabs>
          <w:tab w:val="left" w:pos="426"/>
        </w:tabs>
        <w:spacing w:before="240" w:after="240" w:line="360" w:lineRule="auto"/>
        <w:ind w:left="426" w:hanging="284"/>
        <w:contextualSpacing/>
        <w:jc w:val="both"/>
        <w:rPr>
          <w:rFonts w:ascii="Cambria" w:eastAsia="Arial" w:hAnsi="Cambria" w:cs="Arial"/>
        </w:rPr>
      </w:pPr>
      <w:r w:rsidRPr="00E24638">
        <w:rPr>
          <w:rFonts w:ascii="Cambria" w:eastAsia="Arial" w:hAnsi="Cambria" w:cs="Arial"/>
        </w:rPr>
        <w:t>Indicação das espessuras das paredes;</w:t>
      </w:r>
    </w:p>
    <w:p w14:paraId="1530C696" w14:textId="77777777" w:rsidR="008F5A34" w:rsidRPr="00E24638" w:rsidRDefault="00EE00E7" w:rsidP="002E1FAD">
      <w:pPr>
        <w:numPr>
          <w:ilvl w:val="0"/>
          <w:numId w:val="6"/>
        </w:numPr>
        <w:pBdr>
          <w:top w:val="nil"/>
          <w:left w:val="nil"/>
          <w:bottom w:val="nil"/>
          <w:right w:val="nil"/>
          <w:between w:val="nil"/>
        </w:pBdr>
        <w:tabs>
          <w:tab w:val="left" w:pos="426"/>
        </w:tabs>
        <w:spacing w:before="240" w:after="240" w:line="360" w:lineRule="auto"/>
        <w:ind w:left="426" w:hanging="284"/>
        <w:contextualSpacing/>
        <w:jc w:val="both"/>
        <w:rPr>
          <w:rFonts w:ascii="Cambria" w:eastAsia="Arial" w:hAnsi="Cambria" w:cs="Arial"/>
        </w:rPr>
      </w:pPr>
      <w:r w:rsidRPr="00E24638">
        <w:rPr>
          <w:rFonts w:ascii="Cambria" w:eastAsia="Arial" w:hAnsi="Cambria" w:cs="Arial"/>
        </w:rPr>
        <w:t>Indicação das dimensões interna, externas e totais da obra;</w:t>
      </w:r>
    </w:p>
    <w:p w14:paraId="0B3F3273" w14:textId="77777777" w:rsidR="008F5A34" w:rsidRPr="00E24638" w:rsidRDefault="00EE00E7" w:rsidP="002E1FAD">
      <w:pPr>
        <w:numPr>
          <w:ilvl w:val="0"/>
          <w:numId w:val="6"/>
        </w:numPr>
        <w:pBdr>
          <w:top w:val="nil"/>
          <w:left w:val="nil"/>
          <w:bottom w:val="nil"/>
          <w:right w:val="nil"/>
          <w:between w:val="nil"/>
        </w:pBdr>
        <w:tabs>
          <w:tab w:val="left" w:pos="426"/>
        </w:tabs>
        <w:spacing w:before="240" w:after="240" w:line="360" w:lineRule="auto"/>
        <w:ind w:left="426" w:hanging="284"/>
        <w:contextualSpacing/>
        <w:jc w:val="both"/>
        <w:rPr>
          <w:rFonts w:ascii="Cambria" w:eastAsia="Arial" w:hAnsi="Cambria" w:cs="Arial"/>
        </w:rPr>
      </w:pPr>
      <w:r w:rsidRPr="00E24638">
        <w:rPr>
          <w:rFonts w:ascii="Cambria" w:eastAsia="Arial" w:hAnsi="Cambria" w:cs="Arial"/>
        </w:rPr>
        <w:t>Os traços indicativos dos cortes longitudinais e transversais;</w:t>
      </w:r>
    </w:p>
    <w:p w14:paraId="127F23F9" w14:textId="77777777" w:rsidR="008F5A34" w:rsidRPr="00E24638" w:rsidRDefault="00EE00E7" w:rsidP="002E1FAD">
      <w:pPr>
        <w:numPr>
          <w:ilvl w:val="0"/>
          <w:numId w:val="6"/>
        </w:numPr>
        <w:pBdr>
          <w:top w:val="nil"/>
          <w:left w:val="nil"/>
          <w:bottom w:val="nil"/>
          <w:right w:val="nil"/>
          <w:between w:val="nil"/>
        </w:pBdr>
        <w:tabs>
          <w:tab w:val="left" w:pos="426"/>
        </w:tabs>
        <w:spacing w:before="240" w:after="240" w:line="360" w:lineRule="auto"/>
        <w:ind w:left="426" w:hanging="284"/>
        <w:contextualSpacing/>
        <w:jc w:val="both"/>
        <w:rPr>
          <w:rFonts w:ascii="Cambria" w:eastAsia="Arial" w:hAnsi="Cambria" w:cs="Arial"/>
        </w:rPr>
      </w:pPr>
      <w:r w:rsidRPr="00E24638">
        <w:rPr>
          <w:rFonts w:ascii="Cambria" w:eastAsia="Arial" w:hAnsi="Cambria" w:cs="Arial"/>
        </w:rPr>
        <w:t>Demais especificações técnicas conforme necessidade do projeto e parâmetros orientados pela ABNT (Associação Brasileira de Normas Técnicas).</w:t>
      </w:r>
    </w:p>
    <w:p w14:paraId="3293B1CB" w14:textId="0C484C6E"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t xml:space="preserve">VI - </w:t>
      </w:r>
      <w:r w:rsidRPr="00E24638">
        <w:rPr>
          <w:rFonts w:ascii="Cambria" w:eastAsia="Arial" w:hAnsi="Cambria" w:cs="Arial"/>
        </w:rPr>
        <w:t>Cortes longitudinais e transversais, na mesma escala da planta baixa, com a indicação dos elementos necessários à compreensão do projeto, como:</w:t>
      </w:r>
    </w:p>
    <w:p w14:paraId="67188446" w14:textId="77777777" w:rsidR="008F5A34" w:rsidRPr="00E24638" w:rsidRDefault="00EE00E7" w:rsidP="002E1FAD">
      <w:pPr>
        <w:numPr>
          <w:ilvl w:val="0"/>
          <w:numId w:val="13"/>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Altura do pé-direito e pé-esquerdo (quando for o caso de edificação em pavimentos);</w:t>
      </w:r>
    </w:p>
    <w:p w14:paraId="32974EDE" w14:textId="77777777" w:rsidR="008F5A34" w:rsidRPr="00E24638" w:rsidRDefault="00EE00E7" w:rsidP="002E1FAD">
      <w:pPr>
        <w:numPr>
          <w:ilvl w:val="0"/>
          <w:numId w:val="13"/>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Alturas externas da edificação;</w:t>
      </w:r>
    </w:p>
    <w:p w14:paraId="71B96187" w14:textId="77777777" w:rsidR="008F5A34" w:rsidRPr="00E24638" w:rsidRDefault="00EE00E7" w:rsidP="002E1FAD">
      <w:pPr>
        <w:numPr>
          <w:ilvl w:val="0"/>
          <w:numId w:val="13"/>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Dimensões verticais das aberturas e esquadrias;</w:t>
      </w:r>
    </w:p>
    <w:p w14:paraId="6FDF71CD" w14:textId="77777777" w:rsidR="008F5A34" w:rsidRPr="00E24638" w:rsidRDefault="00EE00E7" w:rsidP="002E1FAD">
      <w:pPr>
        <w:numPr>
          <w:ilvl w:val="0"/>
          <w:numId w:val="13"/>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Altura dos peitoris;</w:t>
      </w:r>
    </w:p>
    <w:p w14:paraId="6A1DA5C1" w14:textId="77777777" w:rsidR="008F5A34" w:rsidRPr="00E24638" w:rsidRDefault="00EE00E7" w:rsidP="002E1FAD">
      <w:pPr>
        <w:numPr>
          <w:ilvl w:val="0"/>
          <w:numId w:val="13"/>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Nível dos pisos;</w:t>
      </w:r>
    </w:p>
    <w:p w14:paraId="0E6CC6B1" w14:textId="77777777" w:rsidR="008F5A34" w:rsidRPr="00E24638" w:rsidRDefault="00EE00E7" w:rsidP="002E1FAD">
      <w:pPr>
        <w:numPr>
          <w:ilvl w:val="0"/>
          <w:numId w:val="13"/>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Perfis do telhado e detalhamento da estrutura do mesmo;</w:t>
      </w:r>
    </w:p>
    <w:p w14:paraId="7E0F2527" w14:textId="77777777" w:rsidR="008F5A34" w:rsidRPr="00E24638" w:rsidRDefault="00EE00E7" w:rsidP="002E1FAD">
      <w:pPr>
        <w:numPr>
          <w:ilvl w:val="0"/>
          <w:numId w:val="13"/>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Demais especificações técnicas conforme necessidade do projeto e parâmetros orientados pela ABNT (Associação Brasileira de Normas Técnicas).</w:t>
      </w:r>
    </w:p>
    <w:p w14:paraId="3FEB4FE0" w14:textId="77777777" w:rsidR="000D540C"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t xml:space="preserve">VII - </w:t>
      </w:r>
      <w:r w:rsidRPr="00E24638">
        <w:rPr>
          <w:rFonts w:ascii="Cambria" w:eastAsia="Arial" w:hAnsi="Cambria" w:cs="Arial"/>
        </w:rPr>
        <w:t>As plantas de cobertura deverão estar entre as escalas 1:50 e 1:150, com indicação do caimento das águas, traços dos cortes longitudinais e transversais, cotas e demais especificações que se fizerem necessárias para a compreensão do desenho técnico;</w:t>
      </w:r>
    </w:p>
    <w:p w14:paraId="7CF13905" w14:textId="0BE242CA"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lastRenderedPageBreak/>
        <w:t xml:space="preserve">VIII - </w:t>
      </w:r>
      <w:r w:rsidRPr="00E24638">
        <w:rPr>
          <w:rFonts w:ascii="Cambria" w:eastAsia="Arial" w:hAnsi="Cambria" w:cs="Arial"/>
        </w:rPr>
        <w:t>Elevação das fachadas voltadas para as vias públicas e fachadas com maior complexidade arquitetônica em contexto arquitetônico, na mesma escala da planta baixa, com as devidas especificações;</w:t>
      </w:r>
    </w:p>
    <w:p w14:paraId="4D256343" w14:textId="78D4540E"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rPr>
      </w:pPr>
      <w:r w:rsidRPr="00E24638">
        <w:rPr>
          <w:rFonts w:ascii="Cambria" w:eastAsia="Arial" w:hAnsi="Cambria" w:cs="Arial"/>
          <w:b/>
          <w:bCs/>
        </w:rPr>
        <w:t xml:space="preserve">IX - </w:t>
      </w:r>
      <w:r w:rsidRPr="00E24638">
        <w:rPr>
          <w:rFonts w:ascii="Cambria" w:eastAsia="Arial" w:hAnsi="Cambria" w:cs="Arial"/>
        </w:rPr>
        <w:t>Planta de Locação (ou Implantação) com escala entre 1:100 e 1:500, constando:</w:t>
      </w:r>
    </w:p>
    <w:p w14:paraId="2E5DD14A" w14:textId="77777777" w:rsidR="008F5A34" w:rsidRPr="00E24638" w:rsidRDefault="00EE00E7" w:rsidP="002E1FAD">
      <w:pPr>
        <w:numPr>
          <w:ilvl w:val="0"/>
          <w:numId w:val="24"/>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As dimensões dos limites do lote;</w:t>
      </w:r>
    </w:p>
    <w:p w14:paraId="6032D674" w14:textId="77777777" w:rsidR="008F5A34" w:rsidRPr="00E24638" w:rsidRDefault="00EE00E7" w:rsidP="002E1FAD">
      <w:pPr>
        <w:numPr>
          <w:ilvl w:val="0"/>
          <w:numId w:val="24"/>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Projeção da edificação (ou das edificações) dentro do lote;</w:t>
      </w:r>
    </w:p>
    <w:p w14:paraId="195A006D" w14:textId="77777777" w:rsidR="008F5A34" w:rsidRPr="00E24638" w:rsidRDefault="00EE00E7" w:rsidP="002E1FAD">
      <w:pPr>
        <w:numPr>
          <w:ilvl w:val="0"/>
          <w:numId w:val="24"/>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Os recuos da edificação (ou das edificações) em relação às divisas e o alinhamento;</w:t>
      </w:r>
    </w:p>
    <w:p w14:paraId="2CCF18BC" w14:textId="77777777" w:rsidR="008F5A34" w:rsidRPr="00E24638" w:rsidRDefault="00EE00E7" w:rsidP="002E1FAD">
      <w:pPr>
        <w:numPr>
          <w:ilvl w:val="0"/>
          <w:numId w:val="24"/>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Representação de rios, canais, córregos ou outros elementos que possam orientar a decisão das autoridades municipais, se houver;</w:t>
      </w:r>
    </w:p>
    <w:p w14:paraId="1FF4B48C" w14:textId="77777777" w:rsidR="008F5A34" w:rsidRPr="00E24638" w:rsidRDefault="00EE00E7" w:rsidP="002E1FAD">
      <w:pPr>
        <w:numPr>
          <w:ilvl w:val="0"/>
          <w:numId w:val="24"/>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Curvas de nível originais, de metro a metro, em áreas edificadas maiores que 250 m</w:t>
      </w:r>
      <w:r w:rsidRPr="00E24638">
        <w:rPr>
          <w:rFonts w:ascii="Cambria" w:eastAsia="Arial" w:hAnsi="Cambria" w:cs="Arial"/>
          <w:b/>
          <w:vertAlign w:val="superscript"/>
        </w:rPr>
        <w:t>2</w:t>
      </w:r>
      <w:r w:rsidRPr="00E24638">
        <w:rPr>
          <w:rFonts w:ascii="Cambria" w:eastAsia="Arial" w:hAnsi="Cambria" w:cs="Arial"/>
        </w:rPr>
        <w:t xml:space="preserve"> (duzentos e cinquenta metros quadrados);</w:t>
      </w:r>
    </w:p>
    <w:p w14:paraId="09BF26F2" w14:textId="56BBE0A3" w:rsidR="008F5A34" w:rsidRPr="00E24638" w:rsidRDefault="00EE00E7" w:rsidP="002E1FAD">
      <w:pPr>
        <w:numPr>
          <w:ilvl w:val="0"/>
          <w:numId w:val="24"/>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Projeto de implantação de passeio público pavimentado e acessível, em todas as faces do terreno voltadas para vias públicas, com largura de faixa mínima livre e de serviço atendendo a norma vigente da ABNT (Associação Brasileira de Normas Técnicas)</w:t>
      </w:r>
      <w:r w:rsidR="00991533" w:rsidRPr="00E24638">
        <w:rPr>
          <w:rFonts w:ascii="Cambria" w:eastAsia="Arial" w:hAnsi="Cambria" w:cs="Arial"/>
        </w:rPr>
        <w:t>;</w:t>
      </w:r>
    </w:p>
    <w:p w14:paraId="0545BB5A" w14:textId="77777777" w:rsidR="008F5A34" w:rsidRPr="00E24638" w:rsidRDefault="00EE00E7" w:rsidP="002E1FAD">
      <w:pPr>
        <w:numPr>
          <w:ilvl w:val="0"/>
          <w:numId w:val="24"/>
        </w:numPr>
        <w:pBdr>
          <w:top w:val="nil"/>
          <w:left w:val="nil"/>
          <w:bottom w:val="nil"/>
          <w:right w:val="nil"/>
          <w:between w:val="nil"/>
        </w:pBdr>
        <w:spacing w:before="240" w:after="240" w:line="360" w:lineRule="auto"/>
        <w:ind w:left="426" w:hanging="284"/>
        <w:contextualSpacing/>
        <w:jc w:val="both"/>
        <w:rPr>
          <w:rFonts w:ascii="Cambria" w:eastAsia="Arial" w:hAnsi="Cambria" w:cs="Arial"/>
        </w:rPr>
      </w:pPr>
      <w:r w:rsidRPr="00E24638">
        <w:rPr>
          <w:rFonts w:ascii="Cambria" w:eastAsia="Arial" w:hAnsi="Cambria" w:cs="Arial"/>
        </w:rPr>
        <w:t>Os passeios públicos deverão ser pavimentados com materiais que permitam, no mínimo, 20% de permeabilidade ou utilização adicional de 20% da área da largura livre para áreas permeáveis com gramíneas.</w:t>
      </w:r>
    </w:p>
    <w:p w14:paraId="5F313054" w14:textId="3B32BCA1" w:rsidR="008F5A34" w:rsidRPr="00E24638" w:rsidRDefault="000D540C" w:rsidP="002E1FAD">
      <w:pPr>
        <w:pBdr>
          <w:top w:val="nil"/>
          <w:left w:val="nil"/>
          <w:bottom w:val="nil"/>
          <w:right w:val="nil"/>
          <w:between w:val="nil"/>
        </w:pBdr>
        <w:spacing w:before="240" w:after="240" w:line="360" w:lineRule="auto"/>
        <w:contextualSpacing/>
        <w:jc w:val="both"/>
        <w:rPr>
          <w:rFonts w:ascii="Cambria" w:eastAsia="Arial" w:hAnsi="Cambria" w:cs="Arial"/>
          <w:b/>
        </w:rPr>
      </w:pPr>
      <w:r w:rsidRPr="00E24638">
        <w:rPr>
          <w:rFonts w:ascii="Cambria" w:eastAsia="Arial" w:hAnsi="Cambria" w:cs="Arial"/>
          <w:b/>
          <w:bCs/>
        </w:rPr>
        <w:t xml:space="preserve">X - </w:t>
      </w:r>
      <w:r w:rsidRPr="00E24638">
        <w:rPr>
          <w:rFonts w:ascii="Cambria" w:eastAsia="Arial" w:hAnsi="Cambria" w:cs="Arial"/>
        </w:rPr>
        <w:t>Certidão Negativa de Débito Municipal do interessado;</w:t>
      </w:r>
    </w:p>
    <w:p w14:paraId="7D17EF0A" w14:textId="19E1EFA0" w:rsidR="008F5A34" w:rsidRPr="00E24638" w:rsidRDefault="00312913" w:rsidP="002E1FAD">
      <w:pPr>
        <w:spacing w:before="240" w:after="240" w:line="360" w:lineRule="auto"/>
        <w:contextualSpacing/>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Em todas as peças gráficas descritas nos incisos V, VI, VII, VIII e IX deverão constar as especificações técnicas dos materiais utilizados</w:t>
      </w:r>
      <w:r w:rsidR="00991533" w:rsidRPr="00E24638">
        <w:rPr>
          <w:rFonts w:ascii="Cambria" w:eastAsia="Arial" w:hAnsi="Cambria" w:cs="Arial"/>
        </w:rPr>
        <w:t>;</w:t>
      </w:r>
    </w:p>
    <w:p w14:paraId="1A3A3B63" w14:textId="220DA04D" w:rsidR="008F5A34" w:rsidRPr="00E24638" w:rsidRDefault="00312913" w:rsidP="002E1FAD">
      <w:pPr>
        <w:spacing w:before="240" w:after="240" w:line="360" w:lineRule="auto"/>
        <w:contextualSpacing/>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Nos casos de projetos para construção de edificações de grandes proporções, as escalas mencionadas poderão ser alteradas devendo, contudo, ser consultado previamente o órgão competente do Município</w:t>
      </w:r>
      <w:r w:rsidR="00991533" w:rsidRPr="00E24638">
        <w:rPr>
          <w:rFonts w:ascii="Cambria" w:eastAsia="Arial" w:hAnsi="Cambria" w:cs="Arial"/>
        </w:rPr>
        <w:t>;</w:t>
      </w:r>
    </w:p>
    <w:p w14:paraId="4704F60B" w14:textId="620F0EBC" w:rsidR="008F5A34" w:rsidRPr="00E24638" w:rsidRDefault="00312913" w:rsidP="002E1FAD">
      <w:pPr>
        <w:spacing w:before="240" w:after="240" w:line="360" w:lineRule="auto"/>
        <w:contextualSpacing/>
        <w:jc w:val="both"/>
        <w:rPr>
          <w:rFonts w:ascii="Cambria" w:eastAsia="Arial" w:hAnsi="Cambria" w:cs="Arial"/>
        </w:rPr>
      </w:pPr>
      <w:r>
        <w:rPr>
          <w:rFonts w:ascii="Cambria" w:eastAsia="Arial" w:hAnsi="Cambria" w:cs="Arial"/>
          <w:b/>
        </w:rPr>
        <w:t>§ 3°</w:t>
      </w:r>
      <w:r w:rsidR="00EE00E7" w:rsidRPr="00E24638">
        <w:rPr>
          <w:rFonts w:ascii="Cambria" w:eastAsia="Arial" w:hAnsi="Cambria" w:cs="Arial"/>
          <w:b/>
        </w:rPr>
        <w:t xml:space="preserve"> - </w:t>
      </w:r>
      <w:r w:rsidR="00EE00E7" w:rsidRPr="00E24638">
        <w:rPr>
          <w:rFonts w:ascii="Cambria" w:eastAsia="Arial" w:hAnsi="Cambria" w:cs="Arial"/>
        </w:rPr>
        <w:t>Todas as pranchas relacionadas nos incisos anteriores, referente ao Projeto Definitivo, deverão ser apresentadas em 04 (quatro) vias, duas das quais serão arquivadas nos órgãos competentes, uma no departamento responsável de planejamento/engenharia e outra na Vigilância Sanitária do Município, e as demais serão devolvidas ao requerente após a aprovação e as rubricas dos funcionários encarregados</w:t>
      </w:r>
      <w:r w:rsidR="00991533" w:rsidRPr="00E24638">
        <w:rPr>
          <w:rFonts w:ascii="Cambria" w:eastAsia="Arial" w:hAnsi="Cambria" w:cs="Arial"/>
        </w:rPr>
        <w:t>.</w:t>
      </w:r>
    </w:p>
    <w:p w14:paraId="245FDCDD" w14:textId="0F50397C" w:rsidR="008F5A34" w:rsidRPr="00E24638" w:rsidRDefault="00EE00E7" w:rsidP="002E1FAD">
      <w:pPr>
        <w:spacing w:before="240" w:after="240" w:line="360" w:lineRule="auto"/>
        <w:contextualSpacing/>
        <w:jc w:val="both"/>
        <w:rPr>
          <w:rFonts w:ascii="Cambria" w:eastAsia="Arial" w:hAnsi="Cambria" w:cs="Arial"/>
        </w:rPr>
      </w:pPr>
      <w:r w:rsidRPr="00E24638">
        <w:rPr>
          <w:rFonts w:ascii="Cambria" w:eastAsia="Arial" w:hAnsi="Cambria" w:cs="Arial"/>
          <w:b/>
        </w:rPr>
        <w:t xml:space="preserve">Parágrafo Único - </w:t>
      </w:r>
      <w:r w:rsidRPr="00E24638">
        <w:rPr>
          <w:rFonts w:ascii="Cambria" w:eastAsia="Arial" w:hAnsi="Cambria" w:cs="Arial"/>
        </w:rPr>
        <w:t>O Art. 8 da Seção II, referente ao Anteprojeto, deste Capítulo, exige 03 (três) vias do projeto, enquanto que, o Projeto Definitivo exige 04 (quatro) vias, por necessitar de uma via para a Vigilância Sanitária que ainda não é obrigatória em fase de Anteprojeto. Entende-se que quando o interessado enviar o projeto para aprovação na Prefeitura, dependendo da quantidade de vias, se qualifica a solicitação.</w:t>
      </w:r>
    </w:p>
    <w:p w14:paraId="0CA8CE19" w14:textId="5A00A1BB" w:rsidR="008F5A34" w:rsidRPr="00E24638" w:rsidRDefault="00312913" w:rsidP="002E1FAD">
      <w:pPr>
        <w:spacing w:before="240" w:after="240" w:line="360" w:lineRule="auto"/>
        <w:contextualSpacing/>
        <w:jc w:val="both"/>
        <w:rPr>
          <w:rFonts w:ascii="Cambria" w:eastAsia="Arial" w:hAnsi="Cambria" w:cs="Arial"/>
        </w:rPr>
      </w:pPr>
      <w:r>
        <w:rPr>
          <w:rFonts w:ascii="Cambria" w:eastAsia="Arial" w:hAnsi="Cambria" w:cs="Arial"/>
          <w:b/>
        </w:rPr>
        <w:lastRenderedPageBreak/>
        <w:t>§ 4°</w:t>
      </w:r>
      <w:r w:rsidR="00EE00E7" w:rsidRPr="00E24638">
        <w:rPr>
          <w:rFonts w:ascii="Cambria" w:eastAsia="Arial" w:hAnsi="Cambria" w:cs="Arial"/>
          <w:b/>
        </w:rPr>
        <w:t xml:space="preserve"> - </w:t>
      </w:r>
      <w:r w:rsidR="00EE00E7" w:rsidRPr="00E24638">
        <w:rPr>
          <w:rFonts w:ascii="Cambria" w:eastAsia="Arial" w:hAnsi="Cambria" w:cs="Arial"/>
        </w:rPr>
        <w:t>Se o proprietário da obra não for proprietário do terreno, o Município exigirá prova de acordo entre ambos em forma de declaração autenticada em cartório</w:t>
      </w:r>
      <w:r w:rsidR="00991533" w:rsidRPr="00E24638">
        <w:rPr>
          <w:rFonts w:ascii="Cambria" w:eastAsia="Arial" w:hAnsi="Cambria" w:cs="Arial"/>
        </w:rPr>
        <w:t>;</w:t>
      </w:r>
    </w:p>
    <w:p w14:paraId="42F75752" w14:textId="3AC00381"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5°</w:t>
      </w:r>
      <w:r w:rsidR="00EE00E7" w:rsidRPr="00E24638">
        <w:rPr>
          <w:rFonts w:ascii="Cambria" w:eastAsia="Arial" w:hAnsi="Cambria" w:cs="Arial"/>
          <w:b/>
        </w:rPr>
        <w:t xml:space="preserve"> - </w:t>
      </w:r>
      <w:r w:rsidR="00EE00E7" w:rsidRPr="00E24638">
        <w:rPr>
          <w:rFonts w:ascii="Cambria" w:eastAsia="Arial" w:hAnsi="Cambria" w:cs="Arial"/>
        </w:rPr>
        <w:t>Os projetos da obra e a Anotação de Responsabilidade Técnica – ART (em caso de profissional de engenharia), Registro de Responsabilidade Técnica – RRT (em caso de profissional de arquitetura) ou equivalente, deverão ser apresentados conforme normas vigentes dos Conselhos Regionais de cada profissional, devendo ser observado o Anexo I, parte integrante e complementar deste Código.</w:t>
      </w:r>
    </w:p>
    <w:p w14:paraId="25DDAE25" w14:textId="77777777" w:rsidR="008F5A34" w:rsidRPr="00E24638" w:rsidRDefault="00EE00E7" w:rsidP="002E1FAD">
      <w:pPr>
        <w:pStyle w:val="Ttulo2"/>
        <w:spacing w:after="240" w:line="360" w:lineRule="auto"/>
        <w:rPr>
          <w:rFonts w:ascii="Cambria" w:eastAsia="Arial" w:hAnsi="Cambria"/>
          <w:sz w:val="24"/>
          <w:szCs w:val="24"/>
        </w:rPr>
      </w:pPr>
      <w:bookmarkStart w:id="23" w:name="_heading=h.1idq7dh" w:colFirst="0" w:colLast="0"/>
      <w:bookmarkStart w:id="24" w:name="_Toc161903090"/>
      <w:bookmarkEnd w:id="23"/>
      <w:r w:rsidRPr="00E24638">
        <w:rPr>
          <w:rFonts w:ascii="Cambria" w:eastAsia="Arial" w:hAnsi="Cambria"/>
          <w:sz w:val="24"/>
          <w:szCs w:val="24"/>
        </w:rPr>
        <w:t>SEÇÃO IV</w:t>
      </w:r>
      <w:bookmarkEnd w:id="24"/>
    </w:p>
    <w:p w14:paraId="446E949D" w14:textId="77777777" w:rsidR="008F5A34" w:rsidRPr="00E24638" w:rsidRDefault="00EE00E7" w:rsidP="002E1FAD">
      <w:pPr>
        <w:pStyle w:val="Ttulo2"/>
        <w:spacing w:after="240" w:line="360" w:lineRule="auto"/>
        <w:rPr>
          <w:rFonts w:ascii="Cambria" w:eastAsia="Arial" w:hAnsi="Cambria"/>
          <w:sz w:val="24"/>
          <w:szCs w:val="24"/>
        </w:rPr>
      </w:pPr>
      <w:bookmarkStart w:id="25" w:name="_heading=h.42ddq1a" w:colFirst="0" w:colLast="0"/>
      <w:bookmarkStart w:id="26" w:name="_Toc161903091"/>
      <w:bookmarkEnd w:id="25"/>
      <w:r w:rsidRPr="00E24638">
        <w:rPr>
          <w:rFonts w:ascii="Cambria" w:eastAsia="Arial" w:hAnsi="Cambria"/>
          <w:sz w:val="24"/>
          <w:szCs w:val="24"/>
        </w:rPr>
        <w:t>DO ALVARÁ DE CONSTRUÇÃO</w:t>
      </w:r>
      <w:bookmarkEnd w:id="26"/>
    </w:p>
    <w:p w14:paraId="61481656" w14:textId="2E8B8A34"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10 - </w:t>
      </w:r>
      <w:r w:rsidRPr="00E24638">
        <w:rPr>
          <w:rFonts w:ascii="Cambria" w:eastAsia="Arial" w:hAnsi="Cambria" w:cs="Arial"/>
        </w:rPr>
        <w:t>Após a análise dos elementos fornecidos, e se os mesmos estiverem de acordo com as legislações pertinentes, o Município aprovará o projeto e fornecerá ao requerente o Alvará de Construção.</w:t>
      </w:r>
    </w:p>
    <w:p w14:paraId="258DD023" w14:textId="5CD964A3"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Caso no processo conste a aprovação de Anteprojeto, caberá ao Município a comparação do Anteprojeto com o Projeto Definitivo para sua devida aprovação.</w:t>
      </w:r>
    </w:p>
    <w:p w14:paraId="4C76A1F6" w14:textId="3A6D7830"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Deverá constar no Alvará:</w:t>
      </w:r>
    </w:p>
    <w:p w14:paraId="7E302CA3" w14:textId="77777777" w:rsidR="008F5A34" w:rsidRPr="00E24638" w:rsidRDefault="00EE00E7" w:rsidP="002E1FAD">
      <w:pPr>
        <w:numPr>
          <w:ilvl w:val="0"/>
          <w:numId w:val="19"/>
        </w:numPr>
        <w:pBdr>
          <w:top w:val="nil"/>
          <w:left w:val="nil"/>
          <w:bottom w:val="nil"/>
          <w:right w:val="nil"/>
          <w:between w:val="nil"/>
        </w:pBdr>
        <w:spacing w:before="240" w:after="240" w:line="360" w:lineRule="auto"/>
        <w:ind w:left="426" w:hanging="284"/>
        <w:jc w:val="both"/>
        <w:rPr>
          <w:rFonts w:ascii="Cambria" w:eastAsia="Arial" w:hAnsi="Cambria" w:cs="Arial"/>
        </w:rPr>
      </w:pPr>
      <w:r w:rsidRPr="00E24638">
        <w:rPr>
          <w:rFonts w:ascii="Cambria" w:eastAsia="Arial" w:hAnsi="Cambria" w:cs="Arial"/>
        </w:rPr>
        <w:t>Nome do proprietário da obra;</w:t>
      </w:r>
    </w:p>
    <w:p w14:paraId="192D53FE" w14:textId="77777777" w:rsidR="008F5A34" w:rsidRPr="00E24638" w:rsidRDefault="00EE00E7" w:rsidP="002E1FAD">
      <w:pPr>
        <w:numPr>
          <w:ilvl w:val="0"/>
          <w:numId w:val="19"/>
        </w:numPr>
        <w:pBdr>
          <w:top w:val="nil"/>
          <w:left w:val="nil"/>
          <w:bottom w:val="nil"/>
          <w:right w:val="nil"/>
          <w:between w:val="nil"/>
        </w:pBdr>
        <w:spacing w:before="240" w:after="240" w:line="360" w:lineRule="auto"/>
        <w:ind w:left="426" w:hanging="284"/>
        <w:jc w:val="both"/>
        <w:rPr>
          <w:rFonts w:ascii="Cambria" w:eastAsia="Arial" w:hAnsi="Cambria" w:cs="Arial"/>
        </w:rPr>
      </w:pPr>
      <w:r w:rsidRPr="00E24638">
        <w:rPr>
          <w:rFonts w:ascii="Cambria" w:eastAsia="Arial" w:hAnsi="Cambria" w:cs="Arial"/>
        </w:rPr>
        <w:t>Número do requerimento solicitando aprovação do projeto;</w:t>
      </w:r>
    </w:p>
    <w:p w14:paraId="7AFBE49A" w14:textId="1219FD31" w:rsidR="008F5A34" w:rsidRPr="00E24638" w:rsidRDefault="00EE00E7" w:rsidP="002E1FAD">
      <w:pPr>
        <w:numPr>
          <w:ilvl w:val="0"/>
          <w:numId w:val="19"/>
        </w:numPr>
        <w:pBdr>
          <w:top w:val="nil"/>
          <w:left w:val="nil"/>
          <w:bottom w:val="nil"/>
          <w:right w:val="nil"/>
          <w:between w:val="nil"/>
        </w:pBdr>
        <w:spacing w:before="240" w:after="240" w:line="360" w:lineRule="auto"/>
        <w:ind w:left="426" w:hanging="284"/>
        <w:jc w:val="both"/>
        <w:rPr>
          <w:rFonts w:ascii="Cambria" w:eastAsia="Arial" w:hAnsi="Cambria" w:cs="Arial"/>
        </w:rPr>
      </w:pPr>
      <w:r w:rsidRPr="00E24638">
        <w:rPr>
          <w:rFonts w:ascii="Cambria" w:eastAsia="Arial" w:hAnsi="Cambria" w:cs="Arial"/>
        </w:rPr>
        <w:t>Descrição sumária da obra, com indicação da área construída, finalidade, natureza e data de validade do documento (conforme Art. 11);</w:t>
      </w:r>
    </w:p>
    <w:p w14:paraId="2C7DE407" w14:textId="77777777" w:rsidR="008F5A34" w:rsidRPr="00E24638" w:rsidRDefault="00EE00E7" w:rsidP="002E1FAD">
      <w:pPr>
        <w:numPr>
          <w:ilvl w:val="0"/>
          <w:numId w:val="19"/>
        </w:numPr>
        <w:pBdr>
          <w:top w:val="nil"/>
          <w:left w:val="nil"/>
          <w:bottom w:val="nil"/>
          <w:right w:val="nil"/>
          <w:between w:val="nil"/>
        </w:pBdr>
        <w:spacing w:before="240" w:after="240" w:line="360" w:lineRule="auto"/>
        <w:ind w:left="426" w:hanging="284"/>
        <w:jc w:val="both"/>
        <w:rPr>
          <w:rFonts w:ascii="Cambria" w:eastAsia="Arial" w:hAnsi="Cambria" w:cs="Arial"/>
        </w:rPr>
      </w:pPr>
      <w:r w:rsidRPr="00E24638">
        <w:rPr>
          <w:rFonts w:ascii="Cambria" w:eastAsia="Arial" w:hAnsi="Cambria" w:cs="Arial"/>
        </w:rPr>
        <w:t>Local da obra;</w:t>
      </w:r>
      <w:r w:rsidRPr="00E24638">
        <w:rPr>
          <w:rFonts w:ascii="Cambria" w:eastAsia="Arial" w:hAnsi="Cambria" w:cs="Arial"/>
        </w:rPr>
        <w:tab/>
      </w:r>
    </w:p>
    <w:p w14:paraId="74A1B296" w14:textId="77777777" w:rsidR="008F5A34" w:rsidRPr="00E24638" w:rsidRDefault="00EE00E7" w:rsidP="002E1FAD">
      <w:pPr>
        <w:numPr>
          <w:ilvl w:val="0"/>
          <w:numId w:val="19"/>
        </w:numPr>
        <w:pBdr>
          <w:top w:val="nil"/>
          <w:left w:val="nil"/>
          <w:bottom w:val="nil"/>
          <w:right w:val="nil"/>
          <w:between w:val="nil"/>
        </w:pBdr>
        <w:spacing w:before="240" w:after="240" w:line="360" w:lineRule="auto"/>
        <w:ind w:left="426" w:hanging="284"/>
        <w:jc w:val="both"/>
        <w:rPr>
          <w:rFonts w:ascii="Cambria" w:eastAsia="Arial" w:hAnsi="Cambria" w:cs="Arial"/>
        </w:rPr>
      </w:pPr>
      <w:r w:rsidRPr="00E24638">
        <w:rPr>
          <w:rFonts w:ascii="Cambria" w:eastAsia="Arial" w:hAnsi="Cambria" w:cs="Arial"/>
        </w:rPr>
        <w:t>Profissionais responsáveis pelo projeto e pela execução;</w:t>
      </w:r>
    </w:p>
    <w:p w14:paraId="7A4D20B8" w14:textId="77777777" w:rsidR="008F5A34" w:rsidRPr="00E24638" w:rsidRDefault="00EE00E7" w:rsidP="002E1FAD">
      <w:pPr>
        <w:numPr>
          <w:ilvl w:val="0"/>
          <w:numId w:val="19"/>
        </w:numPr>
        <w:pBdr>
          <w:top w:val="nil"/>
          <w:left w:val="nil"/>
          <w:bottom w:val="nil"/>
          <w:right w:val="nil"/>
          <w:between w:val="nil"/>
        </w:pBdr>
        <w:spacing w:before="240" w:after="240" w:line="360" w:lineRule="auto"/>
        <w:ind w:left="426" w:hanging="284"/>
        <w:jc w:val="both"/>
        <w:rPr>
          <w:rFonts w:ascii="Cambria" w:eastAsia="Arial" w:hAnsi="Cambria" w:cs="Arial"/>
        </w:rPr>
      </w:pPr>
      <w:r w:rsidRPr="00E24638">
        <w:rPr>
          <w:rFonts w:ascii="Cambria" w:eastAsia="Arial" w:hAnsi="Cambria" w:cs="Arial"/>
        </w:rPr>
        <w:t>Nome e assinatura da autoridade competente do Município;</w:t>
      </w:r>
    </w:p>
    <w:p w14:paraId="7BED3956" w14:textId="77777777" w:rsidR="008F5A34" w:rsidRPr="00E24638" w:rsidRDefault="00EE00E7" w:rsidP="002E1FAD">
      <w:pPr>
        <w:numPr>
          <w:ilvl w:val="0"/>
          <w:numId w:val="19"/>
        </w:numPr>
        <w:pBdr>
          <w:top w:val="nil"/>
          <w:left w:val="nil"/>
          <w:bottom w:val="nil"/>
          <w:right w:val="nil"/>
          <w:between w:val="nil"/>
        </w:pBdr>
        <w:spacing w:before="240" w:after="240" w:line="360" w:lineRule="auto"/>
        <w:ind w:left="426" w:hanging="284"/>
        <w:jc w:val="both"/>
        <w:rPr>
          <w:rFonts w:ascii="Cambria" w:eastAsia="Arial" w:hAnsi="Cambria" w:cs="Arial"/>
        </w:rPr>
      </w:pPr>
      <w:r w:rsidRPr="00E24638">
        <w:rPr>
          <w:rFonts w:ascii="Cambria" w:eastAsia="Arial" w:hAnsi="Cambria" w:cs="Arial"/>
        </w:rPr>
        <w:t>Qualquer outra indicação que for julgada necessária.</w:t>
      </w:r>
    </w:p>
    <w:p w14:paraId="56BD9A3E" w14:textId="0A1307D6"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lastRenderedPageBreak/>
        <w:t xml:space="preserve">Art. 11 - </w:t>
      </w:r>
      <w:r w:rsidRPr="00E24638">
        <w:rPr>
          <w:rFonts w:ascii="Cambria" w:eastAsia="Arial" w:hAnsi="Cambria" w:cs="Arial"/>
        </w:rPr>
        <w:t>O Alvará de Construção será válido pelo prazo de 12 (doze) meses, contados da data de sua expedição. Se a obra não for iniciada dentro deste prazo, o Alvará perderá sua validade.</w:t>
      </w:r>
    </w:p>
    <w:p w14:paraId="42D31C0F" w14:textId="0513F251"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Para efeito do presente Código, uma obra será considerada iniciada quando suas fundações estiverem construídas até os baldrames</w:t>
      </w:r>
      <w:r w:rsidR="00991533" w:rsidRPr="00E24638">
        <w:rPr>
          <w:rFonts w:ascii="Cambria" w:eastAsia="Arial" w:hAnsi="Cambria" w:cs="Arial"/>
        </w:rPr>
        <w:t>;</w:t>
      </w:r>
    </w:p>
    <w:p w14:paraId="37E835A1" w14:textId="23B2364C"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Considera-se prescrito o Alvará de Construção, que após ser iniciada, se a obra sofrer interrupção superior a 180 (cento e oitenta) dias</w:t>
      </w:r>
      <w:r w:rsidR="00991533" w:rsidRPr="00E24638">
        <w:rPr>
          <w:rFonts w:ascii="Cambria" w:eastAsia="Arial" w:hAnsi="Cambria" w:cs="Arial"/>
        </w:rPr>
        <w:t>;</w:t>
      </w:r>
    </w:p>
    <w:p w14:paraId="625E3495" w14:textId="1E472DE8"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3°</w:t>
      </w:r>
      <w:r w:rsidR="00EE00E7" w:rsidRPr="00E24638">
        <w:rPr>
          <w:rFonts w:ascii="Cambria" w:eastAsia="Arial" w:hAnsi="Cambria" w:cs="Arial"/>
          <w:b/>
        </w:rPr>
        <w:t xml:space="preserve"> - </w:t>
      </w:r>
      <w:r w:rsidR="00EE00E7" w:rsidRPr="00E24638">
        <w:rPr>
          <w:rFonts w:ascii="Cambria" w:eastAsia="Arial" w:hAnsi="Cambria" w:cs="Arial"/>
        </w:rPr>
        <w:t>A prescrição do Alvará de Construção anula a aprovação do projeto.</w:t>
      </w:r>
    </w:p>
    <w:p w14:paraId="531422D3" w14:textId="1071E0F9"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12 - </w:t>
      </w:r>
      <w:r w:rsidRPr="00E24638">
        <w:rPr>
          <w:rFonts w:ascii="Cambria" w:eastAsia="Arial" w:hAnsi="Cambria" w:cs="Arial"/>
        </w:rPr>
        <w:t xml:space="preserve">Depois de aprovado o Projeto Definitivo e expedido o Alvará de Construção, se houver alteração do projeto, o interessado deverá requerer aprovação conforme Seção VI deste Capítulo. </w:t>
      </w:r>
    </w:p>
    <w:p w14:paraId="4688EBAB" w14:textId="7BD07550"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13 - </w:t>
      </w:r>
      <w:r w:rsidRPr="00E24638">
        <w:rPr>
          <w:rFonts w:ascii="Cambria" w:eastAsia="Arial" w:hAnsi="Cambria" w:cs="Arial"/>
        </w:rPr>
        <w:t>Se no prazo fixado ao projeto a construção não for concluída, deverá ser requerida a prorrogação do prazo, sendo pagos os respectivos emolumentos.</w:t>
      </w:r>
    </w:p>
    <w:p w14:paraId="7915D310" w14:textId="07317B7F"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14 - </w:t>
      </w:r>
      <w:r w:rsidRPr="00E24638">
        <w:rPr>
          <w:rFonts w:ascii="Cambria" w:eastAsia="Arial" w:hAnsi="Cambria" w:cs="Arial"/>
        </w:rPr>
        <w:t>A fim de comprovar o licenciamento da obra para efeitos de fiscalização, o Alvará de Construção será mantido no local da obra juntamente com o projeto aprovado.</w:t>
      </w:r>
    </w:p>
    <w:p w14:paraId="554F0C31" w14:textId="105B6D50"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15 - </w:t>
      </w:r>
      <w:r w:rsidRPr="00E24638">
        <w:rPr>
          <w:rFonts w:ascii="Cambria" w:eastAsia="Arial" w:hAnsi="Cambria" w:cs="Arial"/>
        </w:rPr>
        <w:t>Ficam dispensados de apresentação de projeto, porém sujeitos à apresentação de croquis e expedição do Alvará de Construção, dependências não destinadas ao uso residencial, comercial e industrial, tais como: containers, telheiros (</w:t>
      </w:r>
      <w:r w:rsidRPr="00E24638">
        <w:rPr>
          <w:rFonts w:ascii="Cambria" w:eastAsia="Arial" w:hAnsi="Cambria" w:cs="Arial"/>
          <w:i/>
        </w:rPr>
        <w:t>decks</w:t>
      </w:r>
      <w:r w:rsidRPr="00E24638">
        <w:rPr>
          <w:rFonts w:ascii="Cambria" w:eastAsia="Arial" w:hAnsi="Cambria" w:cs="Arial"/>
        </w:rPr>
        <w:t>, toldos, coberturas anexas – ou não – à edificação, destinadas a espaços externos), galpões, depósito de uso doméstico, viveiros, caramanchões ou similares, desde que não ultrapassem a área de 25 m</w:t>
      </w:r>
      <w:r w:rsidRPr="00E24638">
        <w:rPr>
          <w:rFonts w:ascii="Cambria" w:eastAsia="Arial" w:hAnsi="Cambria" w:cs="Arial"/>
          <w:b/>
          <w:vertAlign w:val="superscript"/>
        </w:rPr>
        <w:t>2</w:t>
      </w:r>
      <w:r w:rsidRPr="00E24638">
        <w:rPr>
          <w:rFonts w:ascii="Cambria" w:eastAsia="Arial" w:hAnsi="Cambria" w:cs="Arial"/>
        </w:rPr>
        <w:t xml:space="preserve"> (vinte e cinco metros quadrados).</w:t>
      </w:r>
    </w:p>
    <w:p w14:paraId="5493858C" w14:textId="1E7D560E"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16 - </w:t>
      </w:r>
      <w:r w:rsidRPr="00E24638">
        <w:rPr>
          <w:rFonts w:ascii="Cambria" w:eastAsia="Arial" w:hAnsi="Cambria" w:cs="Arial"/>
        </w:rPr>
        <w:t>É dispensável a apresentação de projeto e requerimento para expedição de Alvará de Construção para a construção de pequenos barracões provisórios destinados a depósito de materiais, em canteiro de obras, durante a execução da(s) edificação (</w:t>
      </w:r>
      <w:proofErr w:type="spellStart"/>
      <w:r w:rsidRPr="00E24638">
        <w:rPr>
          <w:rFonts w:ascii="Cambria" w:eastAsia="Arial" w:hAnsi="Cambria" w:cs="Arial"/>
        </w:rPr>
        <w:t>ões</w:t>
      </w:r>
      <w:proofErr w:type="spellEnd"/>
      <w:r w:rsidRPr="00E24638">
        <w:rPr>
          <w:rFonts w:ascii="Cambria" w:eastAsia="Arial" w:hAnsi="Cambria" w:cs="Arial"/>
        </w:rPr>
        <w:t>), devendo ser demolidos logo após o término da obra.</w:t>
      </w:r>
    </w:p>
    <w:p w14:paraId="69A0D6A2" w14:textId="495B0F35" w:rsidR="000D540C"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17 -</w:t>
      </w:r>
      <w:r w:rsidRPr="00E24638">
        <w:rPr>
          <w:rFonts w:ascii="Cambria" w:eastAsia="Arial" w:hAnsi="Cambria" w:cs="Arial"/>
        </w:rPr>
        <w:t xml:space="preserve"> O Município terá o prazo máximo de 30 (trinta) dias para prosseguir com a aprovação do Projeto Definitivo e Expedição do Alvará de Construção, a contar da data da entrada do requerimento no Protocolo do Município ou da última chamada para </w:t>
      </w:r>
      <w:r w:rsidRPr="00E24638">
        <w:rPr>
          <w:rFonts w:ascii="Cambria" w:eastAsia="Arial" w:hAnsi="Cambria" w:cs="Arial"/>
        </w:rPr>
        <w:lastRenderedPageBreak/>
        <w:t>esclarecimento, desde que o projeto apresentado esteja em conformidade com este Código.</w:t>
      </w:r>
    </w:p>
    <w:p w14:paraId="08E82A74" w14:textId="77777777" w:rsidR="008F5A34" w:rsidRPr="00E24638" w:rsidRDefault="00EE00E7" w:rsidP="002E1FAD">
      <w:pPr>
        <w:pStyle w:val="Ttulo2"/>
        <w:spacing w:after="240" w:line="360" w:lineRule="auto"/>
        <w:rPr>
          <w:rFonts w:ascii="Cambria" w:eastAsia="Arial" w:hAnsi="Cambria"/>
          <w:sz w:val="24"/>
          <w:szCs w:val="24"/>
        </w:rPr>
      </w:pPr>
      <w:bookmarkStart w:id="27" w:name="_heading=h.2hio093" w:colFirst="0" w:colLast="0"/>
      <w:bookmarkStart w:id="28" w:name="_Toc161903092"/>
      <w:bookmarkEnd w:id="27"/>
      <w:r w:rsidRPr="00E24638">
        <w:rPr>
          <w:rFonts w:ascii="Cambria" w:eastAsia="Arial" w:hAnsi="Cambria"/>
          <w:sz w:val="24"/>
          <w:szCs w:val="24"/>
        </w:rPr>
        <w:t>SEÇÃO V</w:t>
      </w:r>
      <w:bookmarkEnd w:id="28"/>
    </w:p>
    <w:p w14:paraId="4DB149E7" w14:textId="77777777" w:rsidR="008F5A34" w:rsidRPr="00E24638" w:rsidRDefault="00EE00E7" w:rsidP="002E1FAD">
      <w:pPr>
        <w:pStyle w:val="Ttulo2"/>
        <w:spacing w:after="240" w:line="360" w:lineRule="auto"/>
        <w:rPr>
          <w:rFonts w:ascii="Cambria" w:eastAsia="Arial" w:hAnsi="Cambria"/>
          <w:sz w:val="24"/>
          <w:szCs w:val="24"/>
        </w:rPr>
      </w:pPr>
      <w:bookmarkStart w:id="29" w:name="_heading=h.wnyagw" w:colFirst="0" w:colLast="0"/>
      <w:bookmarkStart w:id="30" w:name="_Toc161903093"/>
      <w:bookmarkEnd w:id="29"/>
      <w:r w:rsidRPr="00E24638">
        <w:rPr>
          <w:rFonts w:ascii="Cambria" w:eastAsia="Arial" w:hAnsi="Cambria"/>
          <w:sz w:val="24"/>
          <w:szCs w:val="24"/>
        </w:rPr>
        <w:t>DAS NORMAS TÉCNICAS DE APRESENTAÇÃO DE PROJETO</w:t>
      </w:r>
      <w:bookmarkEnd w:id="30"/>
    </w:p>
    <w:p w14:paraId="644E4BEF" w14:textId="45633FF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18 - </w:t>
      </w:r>
      <w:r w:rsidRPr="00E24638">
        <w:rPr>
          <w:rFonts w:ascii="Cambria" w:eastAsia="Arial" w:hAnsi="Cambria" w:cs="Arial"/>
        </w:rPr>
        <w:t>Os projetos somente serão aceitos quando graficamente legíveis e de acordo com as normas usuais e atuais de desenho técnico arquitetônico, estabelecidas pela Associação Brasileira de Normas Técnicas (ABNT).</w:t>
      </w:r>
    </w:p>
    <w:p w14:paraId="2AC40C95" w14:textId="0B99CD29"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19 -</w:t>
      </w:r>
      <w:r w:rsidRPr="00E24638">
        <w:rPr>
          <w:rFonts w:ascii="Cambria" w:eastAsia="Arial" w:hAnsi="Cambria" w:cs="Arial"/>
        </w:rPr>
        <w:t xml:space="preserve"> Será obrigatória a entrega de arquivos digitais, juntamente com as cópias físicas, do projeto para análise e aprovação, independente da fase em que se segue. Devendo ser enviadas no endereço de e-mail do analista responsável ou endereço apresentado no momento em que o requerente solicitar.</w:t>
      </w:r>
    </w:p>
    <w:p w14:paraId="3E23742A" w14:textId="6896C0B7"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As pranchas do projeto deverão seguir as normas da ABNT (Associação Brasileira de Normas Técnicas) quanto aos tamanhos definidos, sendo apresentadas em cópias cuidadosamente dobradas, nunca em rolo, tomando-se por tamanho padrão um retângulo de 21,0 cm (vinte e um centímetros) x 29,7 cm (vinte e nove centímetros e 70 milímetros) (tamanho A4) tendo margens de 1,0 cm (um centímetro) em toda a borda da folha, exceto na margem lateral esquerda a qual será de 2,5 cm (dois centímetros e cinquenta milímetros) para fixação em pastas.</w:t>
      </w:r>
    </w:p>
    <w:p w14:paraId="712C4666" w14:textId="69E51493"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O selo do projeto deverá apresentar:</w:t>
      </w:r>
    </w:p>
    <w:p w14:paraId="4A959A69" w14:textId="77777777" w:rsidR="008F5A34" w:rsidRPr="00E24638" w:rsidRDefault="00EE00E7" w:rsidP="002E1FAD">
      <w:pPr>
        <w:numPr>
          <w:ilvl w:val="0"/>
          <w:numId w:val="1"/>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Um quadro especificando as seguintes informações:</w:t>
      </w:r>
    </w:p>
    <w:p w14:paraId="68518296" w14:textId="77777777" w:rsidR="008F5A34" w:rsidRPr="00E24638" w:rsidRDefault="00EE00E7" w:rsidP="002E1FAD">
      <w:pPr>
        <w:numPr>
          <w:ilvl w:val="0"/>
          <w:numId w:val="2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Tipo do projeto (arquitetônico, estrutural, elétrico etc.);</w:t>
      </w:r>
    </w:p>
    <w:p w14:paraId="1A0BA988" w14:textId="77777777" w:rsidR="008F5A34" w:rsidRPr="00E24638" w:rsidRDefault="00EE00E7" w:rsidP="002E1FAD">
      <w:pPr>
        <w:numPr>
          <w:ilvl w:val="0"/>
          <w:numId w:val="2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Natureza, destino e endereço da obra;</w:t>
      </w:r>
    </w:p>
    <w:p w14:paraId="4C73959B" w14:textId="77777777" w:rsidR="008F5A34" w:rsidRPr="00E24638" w:rsidRDefault="00EE00E7" w:rsidP="002E1FAD">
      <w:pPr>
        <w:numPr>
          <w:ilvl w:val="0"/>
          <w:numId w:val="2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Referência da folha (conteúdo: plantas, cortes, fachadas etc.);</w:t>
      </w:r>
    </w:p>
    <w:p w14:paraId="093F34ED" w14:textId="77777777" w:rsidR="008F5A34" w:rsidRPr="00E24638" w:rsidRDefault="00EE00E7" w:rsidP="002E1FAD">
      <w:pPr>
        <w:numPr>
          <w:ilvl w:val="0"/>
          <w:numId w:val="2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Numeração crescente da página e do total de páginas do projeto;</w:t>
      </w:r>
    </w:p>
    <w:p w14:paraId="58DE24DD" w14:textId="77777777" w:rsidR="008F5A34" w:rsidRPr="00E24638" w:rsidRDefault="00EE00E7" w:rsidP="002E1FAD">
      <w:pPr>
        <w:numPr>
          <w:ilvl w:val="0"/>
          <w:numId w:val="2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Escala gráfica utilizada nos desenhos técnicos presentes na folha em questão;</w:t>
      </w:r>
    </w:p>
    <w:p w14:paraId="5D391809" w14:textId="77777777" w:rsidR="008F5A34" w:rsidRPr="00E24638" w:rsidRDefault="00EE00E7" w:rsidP="002E1FAD">
      <w:pPr>
        <w:numPr>
          <w:ilvl w:val="0"/>
          <w:numId w:val="2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lastRenderedPageBreak/>
        <w:t>Data da elaboração do projeto ou da última alteração do desenho;</w:t>
      </w:r>
    </w:p>
    <w:p w14:paraId="725C04BB" w14:textId="77777777" w:rsidR="008F5A34" w:rsidRPr="00E24638" w:rsidRDefault="00EE00E7" w:rsidP="002E1FAD">
      <w:pPr>
        <w:numPr>
          <w:ilvl w:val="0"/>
          <w:numId w:val="2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Nome do desenhista;</w:t>
      </w:r>
    </w:p>
    <w:p w14:paraId="4F2E769D" w14:textId="77777777" w:rsidR="008F5A34" w:rsidRPr="00E24638" w:rsidRDefault="00EE00E7" w:rsidP="002E1FAD">
      <w:pPr>
        <w:numPr>
          <w:ilvl w:val="0"/>
          <w:numId w:val="2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Nome da empresa ou profissional autônomo autor do projeto, com indicação do título e do número do registro no seu Conselho competente, com visto no Paraná quando necessário;</w:t>
      </w:r>
    </w:p>
    <w:p w14:paraId="44894877" w14:textId="77777777" w:rsidR="008F5A34" w:rsidRPr="00E24638" w:rsidRDefault="00EE00E7" w:rsidP="002E1FAD">
      <w:pPr>
        <w:numPr>
          <w:ilvl w:val="0"/>
          <w:numId w:val="2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Nome do proprietário da obra;</w:t>
      </w:r>
    </w:p>
    <w:p w14:paraId="61ADD87E" w14:textId="77777777" w:rsidR="008F5A34" w:rsidRPr="00E24638" w:rsidRDefault="00EE00E7" w:rsidP="002E1FAD">
      <w:pPr>
        <w:numPr>
          <w:ilvl w:val="0"/>
          <w:numId w:val="2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Espaço para assinaturas do (s) responsável (</w:t>
      </w:r>
      <w:proofErr w:type="spellStart"/>
      <w:r w:rsidRPr="00E24638">
        <w:rPr>
          <w:rFonts w:ascii="Cambria" w:eastAsia="Arial" w:hAnsi="Cambria" w:cs="Arial"/>
        </w:rPr>
        <w:t>is</w:t>
      </w:r>
      <w:proofErr w:type="spellEnd"/>
      <w:r w:rsidRPr="00E24638">
        <w:rPr>
          <w:rFonts w:ascii="Cambria" w:eastAsia="Arial" w:hAnsi="Cambria" w:cs="Arial"/>
        </w:rPr>
        <w:t>) técnicos e do proprietário da obra.</w:t>
      </w:r>
    </w:p>
    <w:p w14:paraId="65573CC0" w14:textId="77777777" w:rsidR="008F5A34" w:rsidRPr="00E24638" w:rsidRDefault="00EE00E7" w:rsidP="002E1FAD">
      <w:pPr>
        <w:numPr>
          <w:ilvl w:val="0"/>
          <w:numId w:val="1"/>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Espaço destinado para o quadro informativo dos índices urbanísticos (área do lote, áreas ocupadas pela edificação já existente e da nova construção, reconstrução, reforma ou ampliação – discriminadas por pavimento, ou edículas – área de projeção de cada unidade, incluindo as já existentes, taxa de ocupação, taxa de aproveitamento e taxa de permeabilidade;</w:t>
      </w:r>
    </w:p>
    <w:p w14:paraId="5EC28FED" w14:textId="77777777" w:rsidR="008F5A34" w:rsidRPr="00E24638" w:rsidRDefault="00EE00E7" w:rsidP="002E1FAD">
      <w:pPr>
        <w:numPr>
          <w:ilvl w:val="0"/>
          <w:numId w:val="1"/>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Espaço reservado para registrar a aprovação, descrever observações e demais anotações pelo Município e demais órgãos competentes, com as dimensões de 6 cm (seis centímetros) x 12 cm (doze centímetros).</w:t>
      </w:r>
    </w:p>
    <w:p w14:paraId="691872CD" w14:textId="6BF3F6BC"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3°</w:t>
      </w:r>
      <w:r w:rsidR="00EE00E7" w:rsidRPr="00E24638">
        <w:rPr>
          <w:rFonts w:ascii="Cambria" w:eastAsia="Arial" w:hAnsi="Cambria" w:cs="Arial"/>
          <w:b/>
        </w:rPr>
        <w:t xml:space="preserve"> - </w:t>
      </w:r>
      <w:r w:rsidR="00EE00E7" w:rsidRPr="00E24638">
        <w:rPr>
          <w:rFonts w:ascii="Cambria" w:eastAsia="Arial" w:hAnsi="Cambria" w:cs="Arial"/>
        </w:rPr>
        <w:t>Nos projetos de reforma, ampliação ou reconstrução, as peças gráficas deverão apresentar legenda representativa indicando e diferenciando as partes conservadas das partes a construir e das partes a demolir.</w:t>
      </w:r>
    </w:p>
    <w:p w14:paraId="69F91E67" w14:textId="77777777" w:rsidR="008F5A34" w:rsidRPr="00E24638" w:rsidRDefault="00EE00E7" w:rsidP="002E1FAD">
      <w:pPr>
        <w:pStyle w:val="Ttulo2"/>
        <w:spacing w:after="240" w:line="360" w:lineRule="auto"/>
        <w:rPr>
          <w:rFonts w:ascii="Cambria" w:eastAsia="Arial" w:hAnsi="Cambria"/>
          <w:sz w:val="24"/>
          <w:szCs w:val="24"/>
        </w:rPr>
      </w:pPr>
      <w:bookmarkStart w:id="31" w:name="_heading=h.3gnlt4p" w:colFirst="0" w:colLast="0"/>
      <w:bookmarkStart w:id="32" w:name="_Toc161903094"/>
      <w:bookmarkEnd w:id="31"/>
      <w:r w:rsidRPr="00E24638">
        <w:rPr>
          <w:rFonts w:ascii="Cambria" w:eastAsia="Arial" w:hAnsi="Cambria"/>
          <w:sz w:val="24"/>
          <w:szCs w:val="24"/>
        </w:rPr>
        <w:t>SEÇÃO VI</w:t>
      </w:r>
      <w:bookmarkEnd w:id="32"/>
    </w:p>
    <w:p w14:paraId="15103FE5" w14:textId="77777777" w:rsidR="008F5A34" w:rsidRPr="00E24638" w:rsidRDefault="00EE00E7" w:rsidP="002E1FAD">
      <w:pPr>
        <w:pStyle w:val="Ttulo2"/>
        <w:spacing w:after="240" w:line="360" w:lineRule="auto"/>
        <w:rPr>
          <w:rFonts w:ascii="Cambria" w:eastAsia="Arial" w:hAnsi="Cambria"/>
          <w:sz w:val="24"/>
          <w:szCs w:val="24"/>
        </w:rPr>
      </w:pPr>
      <w:bookmarkStart w:id="33" w:name="_heading=h.1vsw3ci" w:colFirst="0" w:colLast="0"/>
      <w:bookmarkStart w:id="34" w:name="_Toc161903095"/>
      <w:bookmarkEnd w:id="33"/>
      <w:r w:rsidRPr="00E24638">
        <w:rPr>
          <w:rFonts w:ascii="Cambria" w:eastAsia="Arial" w:hAnsi="Cambria"/>
          <w:sz w:val="24"/>
          <w:szCs w:val="24"/>
        </w:rPr>
        <w:t>DAS MODIFICAÇÕES DOS PROJETOS APROVADOS</w:t>
      </w:r>
      <w:bookmarkEnd w:id="34"/>
    </w:p>
    <w:p w14:paraId="7FBB356B" w14:textId="5A2299E2"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20 - </w:t>
      </w:r>
      <w:r w:rsidRPr="00E24638">
        <w:rPr>
          <w:rFonts w:ascii="Cambria" w:eastAsia="Arial" w:hAnsi="Cambria" w:cs="Arial"/>
        </w:rPr>
        <w:t>Para modificações em projeto aprovado, assim como para alteração do destino de qualquer compartimento constante do mesmo, será necessária a aprovação de projeto modificativo.</w:t>
      </w:r>
    </w:p>
    <w:p w14:paraId="4BFD44E7" w14:textId="20E17F6F"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O requerimento solicitando aprovação do projeto modificativo deverá ser acompanhado de cópia do projeto anteriormente aprovado e do respectivo Alvará de Construção;</w:t>
      </w:r>
    </w:p>
    <w:p w14:paraId="4E4935A6" w14:textId="584964D8"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lastRenderedPageBreak/>
        <w:t>§ 2°</w:t>
      </w:r>
      <w:r w:rsidR="00EE00E7" w:rsidRPr="00E24638">
        <w:rPr>
          <w:rFonts w:ascii="Cambria" w:eastAsia="Arial" w:hAnsi="Cambria" w:cs="Arial"/>
          <w:b/>
        </w:rPr>
        <w:t xml:space="preserve"> - </w:t>
      </w:r>
      <w:r w:rsidR="00EE00E7" w:rsidRPr="00E24638">
        <w:rPr>
          <w:rFonts w:ascii="Cambria" w:eastAsia="Arial" w:hAnsi="Cambria" w:cs="Arial"/>
        </w:rPr>
        <w:t>A aprovação do projeto modificativo será anotada no Alvará de Construção anteriormente emitido, que será devolvido ao requerente juntamente com o projeto.</w:t>
      </w:r>
    </w:p>
    <w:p w14:paraId="699BF213" w14:textId="77777777" w:rsidR="008F5A34" w:rsidRPr="00E24638" w:rsidRDefault="00EE00E7" w:rsidP="002E1FAD">
      <w:pPr>
        <w:pStyle w:val="Ttulo2"/>
        <w:spacing w:after="240" w:line="360" w:lineRule="auto"/>
        <w:rPr>
          <w:rFonts w:ascii="Cambria" w:eastAsia="Arial" w:hAnsi="Cambria"/>
          <w:sz w:val="24"/>
          <w:szCs w:val="24"/>
        </w:rPr>
      </w:pPr>
      <w:bookmarkStart w:id="35" w:name="_heading=h.4fsjm0b" w:colFirst="0" w:colLast="0"/>
      <w:bookmarkStart w:id="36" w:name="_Toc161903096"/>
      <w:bookmarkEnd w:id="35"/>
      <w:r w:rsidRPr="00E24638">
        <w:rPr>
          <w:rFonts w:ascii="Cambria" w:eastAsia="Arial" w:hAnsi="Cambria"/>
          <w:sz w:val="24"/>
          <w:szCs w:val="24"/>
        </w:rPr>
        <w:t>SEÇÃO VII</w:t>
      </w:r>
      <w:bookmarkEnd w:id="36"/>
    </w:p>
    <w:p w14:paraId="1EA2BBC4" w14:textId="77777777" w:rsidR="008F5A34" w:rsidRPr="00E24638" w:rsidRDefault="00EE00E7" w:rsidP="002E1FAD">
      <w:pPr>
        <w:pStyle w:val="Ttulo2"/>
        <w:spacing w:after="240" w:line="360" w:lineRule="auto"/>
        <w:rPr>
          <w:rFonts w:ascii="Cambria" w:eastAsia="Arial" w:hAnsi="Cambria"/>
          <w:sz w:val="24"/>
          <w:szCs w:val="24"/>
        </w:rPr>
      </w:pPr>
      <w:bookmarkStart w:id="37" w:name="_heading=h.2uxtw84" w:colFirst="0" w:colLast="0"/>
      <w:bookmarkStart w:id="38" w:name="_Toc161903097"/>
      <w:bookmarkEnd w:id="37"/>
      <w:r w:rsidRPr="00E24638">
        <w:rPr>
          <w:rFonts w:ascii="Cambria" w:eastAsia="Arial" w:hAnsi="Cambria"/>
          <w:sz w:val="24"/>
          <w:szCs w:val="24"/>
        </w:rPr>
        <w:t>DO CERTIFICADO DE CONCLUSÃO DE OBRA (HABITE-SE)</w:t>
      </w:r>
      <w:bookmarkEnd w:id="38"/>
    </w:p>
    <w:p w14:paraId="640A0127" w14:textId="2D43828A"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21 - </w:t>
      </w:r>
      <w:r w:rsidRPr="00E24638">
        <w:rPr>
          <w:rFonts w:ascii="Cambria" w:eastAsia="Arial" w:hAnsi="Cambria" w:cs="Arial"/>
        </w:rPr>
        <w:t>Nenhuma edificação poderá ser ocupada sem que seja procedida a vistoria do Município e expedido o respectivo Certificado de Conclusão de Obra (Habite-se).</w:t>
      </w:r>
    </w:p>
    <w:p w14:paraId="6EDB22C9" w14:textId="5CB41CF8"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O Certificado de Conclusão de Obra (Habite-se) é solicitado à Prefeitura Municipal, pelo proprietário, através de requerimento;</w:t>
      </w:r>
    </w:p>
    <w:p w14:paraId="67D26F41" w14:textId="50012513"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O Certificado de Conclusão de Obra (Habite-se) só será expedido quando a edificação tiver habitabilidade, estando em funcionamento as instalações hidrossanitárias, elétricas e de prevenção a incêndios e desastres (quando for o caso – comprovado através de Certificado de Vistoria emitido pelo Corpo de Bombeiros);</w:t>
      </w:r>
    </w:p>
    <w:p w14:paraId="0F0302BB" w14:textId="79D09B68"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3°</w:t>
      </w:r>
      <w:r w:rsidR="00EE00E7" w:rsidRPr="00E24638">
        <w:rPr>
          <w:rFonts w:ascii="Cambria" w:eastAsia="Arial" w:hAnsi="Cambria" w:cs="Arial"/>
          <w:b/>
        </w:rPr>
        <w:t xml:space="preserve"> - </w:t>
      </w:r>
      <w:r w:rsidR="00EE00E7" w:rsidRPr="00E24638">
        <w:rPr>
          <w:rFonts w:ascii="Cambria" w:eastAsia="Arial" w:hAnsi="Cambria" w:cs="Arial"/>
        </w:rPr>
        <w:t>O Município exigirá a execução do passeio público da edificação para liberação do Habite-se, atendendo na íntegra as normas vigentes referentes à acessibilidade. Especificamente para as residências unifamiliares de até 70 m² (setenta metros quadrados),</w:t>
      </w:r>
      <w:r w:rsidR="00351BC1" w:rsidRPr="00E24638">
        <w:rPr>
          <w:rFonts w:ascii="Cambria" w:eastAsia="Arial" w:hAnsi="Cambria" w:cs="Arial"/>
        </w:rPr>
        <w:t xml:space="preserve"> </w:t>
      </w:r>
      <w:r w:rsidR="00EE00E7" w:rsidRPr="00E24638">
        <w:rPr>
          <w:rFonts w:ascii="Cambria" w:eastAsia="Arial" w:hAnsi="Cambria" w:cs="Arial"/>
        </w:rPr>
        <w:t>o proprietário assinará termo de compromisso de execução da calçada, conforme projeto aprovado, até 03 (três) anos da emissão do Habite-se, após o término do prazo determinado, a Prefeitura executará o passeio público e cobrará sobre o IPTU</w:t>
      </w:r>
      <w:r w:rsidR="00991533" w:rsidRPr="00E24638">
        <w:rPr>
          <w:rFonts w:ascii="Cambria" w:eastAsia="Arial" w:hAnsi="Cambria" w:cs="Arial"/>
        </w:rPr>
        <w:t>;</w:t>
      </w:r>
    </w:p>
    <w:p w14:paraId="018C8BEA" w14:textId="4DD462EF"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4°</w:t>
      </w:r>
      <w:r w:rsidR="00EE00E7" w:rsidRPr="00E24638">
        <w:rPr>
          <w:rFonts w:ascii="Cambria" w:eastAsia="Arial" w:hAnsi="Cambria" w:cs="Arial"/>
          <w:b/>
        </w:rPr>
        <w:t xml:space="preserve"> - </w:t>
      </w:r>
      <w:r w:rsidR="00EE00E7" w:rsidRPr="00E24638">
        <w:rPr>
          <w:rFonts w:ascii="Cambria" w:eastAsia="Arial" w:hAnsi="Cambria" w:cs="Arial"/>
        </w:rPr>
        <w:t>O Município tem um prazo de até 30 (trinta) dias corridos para vistoriar a obra e expedir o Certificado de Conclusão da Obra (Habite-se), contados a partir da solicitação do proprietário ou responsável da obra.</w:t>
      </w:r>
    </w:p>
    <w:p w14:paraId="07E04A88" w14:textId="1CF5F22B"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22 - </w:t>
      </w:r>
      <w:r w:rsidRPr="00E24638">
        <w:rPr>
          <w:rFonts w:ascii="Cambria" w:eastAsia="Arial" w:hAnsi="Cambria" w:cs="Arial"/>
        </w:rPr>
        <w:t>Se, por ocasião de vistoria, for constatado que a edificação foi construída, ampliada, reconstruída ou reformada em desacordo com o projeto aprovado, o responsável técnico será notificado, de acordo com as disposições deste Código, e obrigado a regularizar o projeto.</w:t>
      </w:r>
    </w:p>
    <w:p w14:paraId="4297F190" w14:textId="77777777" w:rsidR="008F5A34" w:rsidRPr="00E24638" w:rsidRDefault="00EE00E7" w:rsidP="002E1FAD">
      <w:pPr>
        <w:pStyle w:val="Ttulo2"/>
        <w:spacing w:after="240" w:line="360" w:lineRule="auto"/>
        <w:rPr>
          <w:rFonts w:ascii="Cambria" w:eastAsia="Arial" w:hAnsi="Cambria"/>
          <w:sz w:val="24"/>
          <w:szCs w:val="24"/>
        </w:rPr>
      </w:pPr>
      <w:bookmarkStart w:id="39" w:name="_heading=h.1a346fx" w:colFirst="0" w:colLast="0"/>
      <w:bookmarkStart w:id="40" w:name="_Toc161903098"/>
      <w:bookmarkEnd w:id="39"/>
      <w:r w:rsidRPr="00E24638">
        <w:rPr>
          <w:rFonts w:ascii="Cambria" w:eastAsia="Arial" w:hAnsi="Cambria"/>
          <w:sz w:val="24"/>
          <w:szCs w:val="24"/>
        </w:rPr>
        <w:lastRenderedPageBreak/>
        <w:t>SEÇÃO VIII</w:t>
      </w:r>
      <w:bookmarkEnd w:id="40"/>
    </w:p>
    <w:p w14:paraId="5A1B0275" w14:textId="77777777" w:rsidR="008F5A34" w:rsidRPr="00E24638" w:rsidRDefault="00EE00E7" w:rsidP="002E1FAD">
      <w:pPr>
        <w:pStyle w:val="Ttulo2"/>
        <w:spacing w:after="240" w:line="360" w:lineRule="auto"/>
        <w:rPr>
          <w:rFonts w:ascii="Cambria" w:eastAsia="Arial" w:hAnsi="Cambria"/>
          <w:sz w:val="24"/>
          <w:szCs w:val="24"/>
        </w:rPr>
      </w:pPr>
      <w:bookmarkStart w:id="41" w:name="_Toc161903099"/>
      <w:r w:rsidRPr="00E24638">
        <w:rPr>
          <w:rFonts w:ascii="Cambria" w:eastAsia="Arial" w:hAnsi="Cambria"/>
          <w:sz w:val="24"/>
          <w:szCs w:val="24"/>
        </w:rPr>
        <w:t>DAS VISTORIAS</w:t>
      </w:r>
      <w:bookmarkEnd w:id="41"/>
    </w:p>
    <w:p w14:paraId="593A1C44" w14:textId="2258274B" w:rsidR="008F5A34" w:rsidRPr="00E24638" w:rsidRDefault="00EE00E7" w:rsidP="002E1FAD">
      <w:pPr>
        <w:keepNext/>
        <w:pBdr>
          <w:top w:val="nil"/>
          <w:left w:val="nil"/>
          <w:bottom w:val="nil"/>
          <w:right w:val="nil"/>
          <w:between w:val="nil"/>
        </w:pBdr>
        <w:spacing w:before="240" w:after="240" w:line="360" w:lineRule="auto"/>
        <w:jc w:val="both"/>
        <w:rPr>
          <w:rFonts w:ascii="Cambria" w:eastAsia="Arial" w:hAnsi="Cambria" w:cs="Arial"/>
        </w:rPr>
      </w:pPr>
      <w:r w:rsidRPr="00E24638">
        <w:rPr>
          <w:rFonts w:ascii="Cambria" w:eastAsia="Arial" w:hAnsi="Cambria" w:cs="Arial"/>
          <w:b/>
        </w:rPr>
        <w:t>Art. 23 -</w:t>
      </w:r>
      <w:r w:rsidRPr="00E24638">
        <w:rPr>
          <w:rFonts w:ascii="Cambria" w:eastAsia="Arial" w:hAnsi="Cambria" w:cs="Arial"/>
        </w:rPr>
        <w:t xml:space="preserve"> O Município fiscalizará as diversas obras requeridas, a fim de que as mesmas sejam executadas dentro das disposições deste Código, demais leis pertinentes e de acordo com os projetos aprovados.</w:t>
      </w:r>
    </w:p>
    <w:p w14:paraId="255B4DC6" w14:textId="12DD47B8"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Os fiscais do Município terão ingresso a todas as obras mediante a apresentação de prova, independentemente de qualquer outra formalidade;</w:t>
      </w:r>
    </w:p>
    <w:p w14:paraId="3AC35C14" w14:textId="08748237"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Os funcionários investidos em função fiscalizadora poderão, observadas as formalidades legais, inspecionar bens e papéis de qualquer natureza, desde que constituam objeto da presente legislação;</w:t>
      </w:r>
    </w:p>
    <w:p w14:paraId="4A8C032C" w14:textId="51F483CB"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24 - </w:t>
      </w:r>
      <w:r w:rsidRPr="00E24638">
        <w:rPr>
          <w:rFonts w:ascii="Cambria" w:eastAsia="Arial" w:hAnsi="Cambria" w:cs="Arial"/>
        </w:rPr>
        <w:t>Em qualquer período da execução da obra, o órgão competente do Município poderá exigir que lhe sejam exibidos os projetos, desenhos técnicos, cálculos e demais detalhes que julgar necessário, de acordo com o exigido pelos Conselhos competentes de cada profissional.</w:t>
      </w:r>
    </w:p>
    <w:p w14:paraId="78628FB7" w14:textId="77777777" w:rsidR="008F5A34" w:rsidRPr="00E24638" w:rsidRDefault="00EE00E7" w:rsidP="002E1FAD">
      <w:pPr>
        <w:pStyle w:val="Ttulo2"/>
        <w:spacing w:after="240" w:line="360" w:lineRule="auto"/>
        <w:rPr>
          <w:rFonts w:ascii="Cambria" w:eastAsia="Arial" w:hAnsi="Cambria"/>
          <w:sz w:val="24"/>
          <w:szCs w:val="24"/>
        </w:rPr>
      </w:pPr>
      <w:bookmarkStart w:id="42" w:name="_heading=h.3u2rp3q" w:colFirst="0" w:colLast="0"/>
      <w:bookmarkStart w:id="43" w:name="_Toc161903100"/>
      <w:bookmarkEnd w:id="42"/>
      <w:r w:rsidRPr="00E24638">
        <w:rPr>
          <w:rFonts w:ascii="Cambria" w:eastAsia="Arial" w:hAnsi="Cambria"/>
          <w:sz w:val="24"/>
          <w:szCs w:val="24"/>
        </w:rPr>
        <w:t>SEÇÃO IX</w:t>
      </w:r>
      <w:bookmarkEnd w:id="43"/>
    </w:p>
    <w:p w14:paraId="78304C6C" w14:textId="77777777" w:rsidR="008F5A34" w:rsidRPr="00E24638" w:rsidRDefault="00EE00E7" w:rsidP="002E1FAD">
      <w:pPr>
        <w:pStyle w:val="Ttulo2"/>
        <w:spacing w:after="240" w:line="360" w:lineRule="auto"/>
        <w:rPr>
          <w:rFonts w:ascii="Cambria" w:eastAsia="Arial" w:hAnsi="Cambria"/>
          <w:sz w:val="24"/>
          <w:szCs w:val="24"/>
        </w:rPr>
      </w:pPr>
      <w:bookmarkStart w:id="44" w:name="_heading=h.2981zbj" w:colFirst="0" w:colLast="0"/>
      <w:bookmarkStart w:id="45" w:name="_Toc161903101"/>
      <w:bookmarkEnd w:id="44"/>
      <w:r w:rsidRPr="00E24638">
        <w:rPr>
          <w:rFonts w:ascii="Cambria" w:eastAsia="Arial" w:hAnsi="Cambria"/>
          <w:sz w:val="24"/>
          <w:szCs w:val="24"/>
        </w:rPr>
        <w:t>DA RESPONSABILIDADE TÉCNICA</w:t>
      </w:r>
      <w:bookmarkEnd w:id="45"/>
    </w:p>
    <w:p w14:paraId="6FF0CFA1" w14:textId="2C70DC66"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25 - </w:t>
      </w:r>
      <w:r w:rsidRPr="00E24638">
        <w:rPr>
          <w:rFonts w:ascii="Cambria" w:eastAsia="Arial" w:hAnsi="Cambria" w:cs="Arial"/>
        </w:rPr>
        <w:t>Para efeito deste Código, somente profissionais habilitados, devidamente inscritos no Município e apresentando certidão de registro válida no respectivo conselho profissional, poderão projetar, orientar, administrar, e executar qualquer obra no Município.</w:t>
      </w:r>
    </w:p>
    <w:p w14:paraId="045A5232" w14:textId="00C4088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26 - </w:t>
      </w:r>
      <w:r w:rsidRPr="00E24638">
        <w:rPr>
          <w:rFonts w:ascii="Cambria" w:eastAsia="Arial" w:hAnsi="Cambria" w:cs="Arial"/>
        </w:rPr>
        <w:t>Só poderão ser inscritos no Município os profissionais com registro legal no respectivo Conselho competente, (CAU, CREA, CFT ou equivalente).</w:t>
      </w:r>
    </w:p>
    <w:p w14:paraId="0E6159EC" w14:textId="4D1E8A89" w:rsidR="00351BC1" w:rsidRPr="00E24638" w:rsidRDefault="00351BC1" w:rsidP="002E1FAD">
      <w:pPr>
        <w:spacing w:before="240" w:after="240" w:line="360" w:lineRule="auto"/>
        <w:jc w:val="both"/>
        <w:rPr>
          <w:rFonts w:ascii="Cambria" w:eastAsia="Arial" w:hAnsi="Cambria" w:cs="Arial"/>
        </w:rPr>
      </w:pPr>
      <w:r w:rsidRPr="00E24638">
        <w:rPr>
          <w:rFonts w:ascii="Cambria" w:eastAsia="Arial" w:hAnsi="Cambria" w:cs="Arial"/>
          <w:b/>
        </w:rPr>
        <w:t>Parágrafo Único -</w:t>
      </w:r>
      <w:r w:rsidRPr="00E24638">
        <w:rPr>
          <w:rFonts w:ascii="Cambria" w:eastAsia="Arial" w:hAnsi="Cambria" w:cs="Arial"/>
        </w:rPr>
        <w:t xml:space="preserve"> Poderá ser cancelada a inscrição de profissionais (Pessoa Física ou Jurídica), verificadas as irregularidades previstas no Capítulo IX, Seção III, Artigo 120.</w:t>
      </w:r>
    </w:p>
    <w:p w14:paraId="391B89E8" w14:textId="7B87E3DA"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27 -</w:t>
      </w:r>
      <w:r w:rsidRPr="00E24638">
        <w:rPr>
          <w:rFonts w:ascii="Cambria" w:eastAsia="Arial" w:hAnsi="Cambria" w:cs="Arial"/>
        </w:rPr>
        <w:t xml:space="preserve"> O profissional, ou profissionais, responsável pelo projeto e pela execução da obra, deverão colocar em local apropriado uma placa com a indicação dos seus nomes, </w:t>
      </w:r>
      <w:r w:rsidRPr="00E24638">
        <w:rPr>
          <w:rFonts w:ascii="Cambria" w:eastAsia="Arial" w:hAnsi="Cambria" w:cs="Arial"/>
        </w:rPr>
        <w:lastRenderedPageBreak/>
        <w:t>títulos e números de registros nos seus conselhos competentes, nas dimensões exigidas pelas normas legais.</w:t>
      </w:r>
    </w:p>
    <w:p w14:paraId="70864BE4"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Parágrafo Único -</w:t>
      </w:r>
      <w:r w:rsidRPr="00E24638">
        <w:rPr>
          <w:rFonts w:ascii="Cambria" w:eastAsia="Arial" w:hAnsi="Cambria" w:cs="Arial"/>
        </w:rPr>
        <w:t xml:space="preserve"> Esta placa está isenta de qualquer tributação.</w:t>
      </w:r>
    </w:p>
    <w:p w14:paraId="6B1A5606" w14:textId="273D26F9"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28 - </w:t>
      </w:r>
      <w:r w:rsidRPr="00E24638">
        <w:rPr>
          <w:rFonts w:ascii="Cambria" w:eastAsia="Arial" w:hAnsi="Cambria" w:cs="Arial"/>
        </w:rPr>
        <w:t>Se no decurso da obra o responsável técnico quiser dar baixa da responsabilidade assumida por ocasião da aprovação do projeto, deverá comunicar o Município por escrito, essa pretensão, a qual só será concedida após vistoria procedida pelo Município e se nenhuma infração for verificada.</w:t>
      </w:r>
    </w:p>
    <w:p w14:paraId="6C63091B" w14:textId="190CCB0D"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 xml:space="preserve">Realizada a vistoria e constatada a inexistência de qualquer infração, será intimado o interessado para dentro de 07 (sete) dias </w:t>
      </w:r>
      <w:r w:rsidR="00953168" w:rsidRPr="00E24638">
        <w:rPr>
          <w:rFonts w:ascii="Cambria" w:eastAsia="Arial" w:hAnsi="Cambria" w:cs="Arial"/>
        </w:rPr>
        <w:t>úteis</w:t>
      </w:r>
      <w:r w:rsidR="00EE00E7" w:rsidRPr="00E24638">
        <w:rPr>
          <w:rFonts w:ascii="Cambria" w:eastAsia="Arial" w:hAnsi="Cambria" w:cs="Arial"/>
        </w:rPr>
        <w:t>, sob pena de embargo e/ou multa, apresentar novo responsável técnico o qual deverá satisfazer as condições deste Código e assinar também a comunicação a ser dirigida ao Município;</w:t>
      </w:r>
    </w:p>
    <w:p w14:paraId="2E61446D" w14:textId="355B1D80"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A comunicação da baixa de responsabilidade poderá ser feita conjuntamente com a assunção do novo responsável técnico, desde que o interessado e os dois responsáveis técnicos assinem conjuntamente;</w:t>
      </w:r>
    </w:p>
    <w:p w14:paraId="648AC790" w14:textId="7CE8E05D"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3°</w:t>
      </w:r>
      <w:r w:rsidR="00EE00E7" w:rsidRPr="00E24638">
        <w:rPr>
          <w:rFonts w:ascii="Cambria" w:eastAsia="Arial" w:hAnsi="Cambria" w:cs="Arial"/>
          <w:b/>
        </w:rPr>
        <w:t xml:space="preserve"> - </w:t>
      </w:r>
      <w:r w:rsidR="00EE00E7" w:rsidRPr="00E24638">
        <w:rPr>
          <w:rFonts w:ascii="Cambria" w:eastAsia="Arial" w:hAnsi="Cambria" w:cs="Arial"/>
        </w:rPr>
        <w:t>A alteração da responsabilidade técnica deverá ser anotada no Alvará de Construção.</w:t>
      </w:r>
    </w:p>
    <w:p w14:paraId="3B16C178" w14:textId="77777777" w:rsidR="008F5A34" w:rsidRPr="00E24638" w:rsidRDefault="00EE00E7" w:rsidP="002E1FAD">
      <w:pPr>
        <w:pStyle w:val="Ttulo2"/>
        <w:spacing w:after="240" w:line="360" w:lineRule="auto"/>
        <w:rPr>
          <w:rFonts w:ascii="Cambria" w:eastAsia="Arial" w:hAnsi="Cambria"/>
          <w:sz w:val="24"/>
          <w:szCs w:val="24"/>
        </w:rPr>
      </w:pPr>
      <w:bookmarkStart w:id="46" w:name="_heading=h.odc9jc" w:colFirst="0" w:colLast="0"/>
      <w:bookmarkStart w:id="47" w:name="_Toc161903102"/>
      <w:bookmarkEnd w:id="46"/>
      <w:r w:rsidRPr="00E24638">
        <w:rPr>
          <w:rFonts w:ascii="Cambria" w:eastAsia="Arial" w:hAnsi="Cambria"/>
          <w:sz w:val="24"/>
          <w:szCs w:val="24"/>
        </w:rPr>
        <w:t>SEÇÃO X</w:t>
      </w:r>
      <w:bookmarkEnd w:id="47"/>
    </w:p>
    <w:p w14:paraId="7308F07B" w14:textId="77777777" w:rsidR="008F5A34" w:rsidRPr="00E24638" w:rsidRDefault="00EE00E7" w:rsidP="002E1FAD">
      <w:pPr>
        <w:pStyle w:val="Ttulo2"/>
        <w:spacing w:after="240" w:line="360" w:lineRule="auto"/>
        <w:rPr>
          <w:rFonts w:ascii="Cambria" w:eastAsia="Arial" w:hAnsi="Cambria"/>
          <w:sz w:val="24"/>
          <w:szCs w:val="24"/>
        </w:rPr>
      </w:pPr>
      <w:bookmarkStart w:id="48" w:name="_heading=h.38czs75" w:colFirst="0" w:colLast="0"/>
      <w:bookmarkStart w:id="49" w:name="_Toc161903103"/>
      <w:bookmarkEnd w:id="48"/>
      <w:r w:rsidRPr="00E24638">
        <w:rPr>
          <w:rFonts w:ascii="Cambria" w:eastAsia="Arial" w:hAnsi="Cambria"/>
          <w:sz w:val="24"/>
          <w:szCs w:val="24"/>
        </w:rPr>
        <w:t>DA LICENÇA PARA DEMOLIÇÃO</w:t>
      </w:r>
      <w:bookmarkEnd w:id="49"/>
    </w:p>
    <w:p w14:paraId="38FEA15C" w14:textId="620FFEB4"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29 - </w:t>
      </w:r>
      <w:r w:rsidRPr="00E24638">
        <w:rPr>
          <w:rFonts w:ascii="Cambria" w:eastAsia="Arial" w:hAnsi="Cambria" w:cs="Arial"/>
        </w:rPr>
        <w:t>O interessado em realizar demolição de edificação, ou parte dela, deverá solicitar ao Município, através de requerimento, que lhe seja concedida a licença através da liberação do Alvará de Demolição, onde constará:</w:t>
      </w:r>
    </w:p>
    <w:p w14:paraId="1B8117DF" w14:textId="77777777" w:rsidR="008F5A34" w:rsidRPr="00E24638" w:rsidRDefault="00EE00E7" w:rsidP="002E1FAD">
      <w:pPr>
        <w:numPr>
          <w:ilvl w:val="0"/>
          <w:numId w:val="4"/>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Nome do proprietário;</w:t>
      </w:r>
    </w:p>
    <w:p w14:paraId="427D8A7F" w14:textId="77777777" w:rsidR="008F5A34" w:rsidRPr="00E24638" w:rsidRDefault="00EE00E7" w:rsidP="002E1FAD">
      <w:pPr>
        <w:numPr>
          <w:ilvl w:val="0"/>
          <w:numId w:val="4"/>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Número do requerimento solicitado e demolição;</w:t>
      </w:r>
    </w:p>
    <w:p w14:paraId="653704B9" w14:textId="77777777" w:rsidR="008F5A34" w:rsidRPr="00E24638" w:rsidRDefault="00EE00E7" w:rsidP="002E1FAD">
      <w:pPr>
        <w:numPr>
          <w:ilvl w:val="0"/>
          <w:numId w:val="4"/>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Localização da edificação a ser demolida;</w:t>
      </w:r>
    </w:p>
    <w:p w14:paraId="0ABD1E34" w14:textId="77777777" w:rsidR="008F5A34" w:rsidRPr="00E24638" w:rsidRDefault="00EE00E7" w:rsidP="002E1FAD">
      <w:pPr>
        <w:numPr>
          <w:ilvl w:val="0"/>
          <w:numId w:val="4"/>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Nome do profissional responsável, quando exigido;</w:t>
      </w:r>
    </w:p>
    <w:p w14:paraId="143C6113" w14:textId="77777777" w:rsidR="008F5A34" w:rsidRPr="00E24638" w:rsidRDefault="00EE00E7" w:rsidP="002E1FAD">
      <w:pPr>
        <w:numPr>
          <w:ilvl w:val="0"/>
          <w:numId w:val="4"/>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lastRenderedPageBreak/>
        <w:t>Apresentação de documento de responsabilidade técnica (ART, RRT ou equivalente), quando couber.</w:t>
      </w:r>
    </w:p>
    <w:p w14:paraId="6B64C182" w14:textId="2EBE5E26"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Qualquer edificação que esteja a juízo do departamento competente do Município, ameaçada de desabamento, deverá ser demolida pelo proprietário e, se este recusar-se a fazê-la, o Município executará a demolição cobrando do mesmo as despesas correspondentes, acrescidas da taxa de 20% (vinte por cento) de administração;</w:t>
      </w:r>
    </w:p>
    <w:p w14:paraId="13608D7E" w14:textId="02DF8848"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É dispensada a licença para demolição de muros de fechamento com até 3,00 m (três metros) de altura;</w:t>
      </w:r>
    </w:p>
    <w:p w14:paraId="7A20D896" w14:textId="14EC8061"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3°</w:t>
      </w:r>
      <w:r w:rsidR="00EE00E7" w:rsidRPr="00E24638">
        <w:rPr>
          <w:rFonts w:ascii="Cambria" w:eastAsia="Arial" w:hAnsi="Cambria" w:cs="Arial"/>
          <w:b/>
        </w:rPr>
        <w:t xml:space="preserve"> - </w:t>
      </w:r>
      <w:r w:rsidR="00EE00E7" w:rsidRPr="00E24638">
        <w:rPr>
          <w:rFonts w:ascii="Cambria" w:eastAsia="Arial" w:hAnsi="Cambria" w:cs="Arial"/>
        </w:rPr>
        <w:t>Poderá ser exigida a construção de tapumes e outros elementos que, de acordo com o Município, sejam necessários a fim de garantir a segurança dos vizinhos e pedestres, sendo obrigatório o cumprimento deste parágrafo nos casos previstos pela seção XIII do Capítulo III.</w:t>
      </w:r>
    </w:p>
    <w:p w14:paraId="5921ED13" w14:textId="77777777" w:rsidR="008F5A34" w:rsidRPr="00E24638" w:rsidRDefault="00EE00E7" w:rsidP="002E1FAD">
      <w:pPr>
        <w:pStyle w:val="Ttulo1"/>
        <w:spacing w:after="240"/>
        <w:rPr>
          <w:rFonts w:ascii="Cambria" w:eastAsia="Arial" w:hAnsi="Cambria"/>
          <w:szCs w:val="24"/>
        </w:rPr>
      </w:pPr>
      <w:bookmarkStart w:id="50" w:name="_heading=h.1nia2ey" w:colFirst="0" w:colLast="0"/>
      <w:bookmarkStart w:id="51" w:name="_Toc161903104"/>
      <w:bookmarkEnd w:id="50"/>
      <w:r w:rsidRPr="00E24638">
        <w:rPr>
          <w:rFonts w:ascii="Cambria" w:eastAsia="Arial" w:hAnsi="Cambria"/>
          <w:szCs w:val="24"/>
        </w:rPr>
        <w:t>CAPÍTULO III</w:t>
      </w:r>
      <w:bookmarkEnd w:id="51"/>
    </w:p>
    <w:p w14:paraId="0590D20A" w14:textId="2600DFD2" w:rsidR="008F5A34" w:rsidRPr="00E24638" w:rsidRDefault="00EE00E7" w:rsidP="002E1FAD">
      <w:pPr>
        <w:pStyle w:val="Ttulo1"/>
        <w:spacing w:after="240"/>
        <w:rPr>
          <w:rFonts w:ascii="Cambria" w:eastAsia="Arial" w:hAnsi="Cambria"/>
          <w:szCs w:val="24"/>
        </w:rPr>
      </w:pPr>
      <w:bookmarkStart w:id="52" w:name="_heading=h.47hxl2r" w:colFirst="0" w:colLast="0"/>
      <w:bookmarkStart w:id="53" w:name="_Toc161903105"/>
      <w:bookmarkEnd w:id="52"/>
      <w:r w:rsidRPr="00E24638">
        <w:rPr>
          <w:rFonts w:ascii="Cambria" w:eastAsia="Arial" w:hAnsi="Cambria"/>
          <w:szCs w:val="24"/>
        </w:rPr>
        <w:t>DAS EDIFICAÇÕES EM GERAL</w:t>
      </w:r>
      <w:bookmarkEnd w:id="53"/>
    </w:p>
    <w:p w14:paraId="1FD67ED6" w14:textId="77777777" w:rsidR="008F5A34" w:rsidRPr="00E24638" w:rsidRDefault="00EE00E7" w:rsidP="002E1FAD">
      <w:pPr>
        <w:pStyle w:val="Ttulo2"/>
        <w:spacing w:after="240" w:line="360" w:lineRule="auto"/>
        <w:rPr>
          <w:rFonts w:ascii="Cambria" w:eastAsia="Arial" w:hAnsi="Cambria"/>
          <w:sz w:val="24"/>
          <w:szCs w:val="24"/>
        </w:rPr>
      </w:pPr>
      <w:bookmarkStart w:id="54" w:name="_heading=h.2mn7vak" w:colFirst="0" w:colLast="0"/>
      <w:bookmarkStart w:id="55" w:name="_Toc161903106"/>
      <w:bookmarkEnd w:id="54"/>
      <w:r w:rsidRPr="00E24638">
        <w:rPr>
          <w:rFonts w:ascii="Cambria" w:eastAsia="Arial" w:hAnsi="Cambria"/>
          <w:sz w:val="24"/>
          <w:szCs w:val="24"/>
        </w:rPr>
        <w:t>SEÇÃO I</w:t>
      </w:r>
      <w:bookmarkEnd w:id="55"/>
    </w:p>
    <w:p w14:paraId="02CC89E0" w14:textId="77777777" w:rsidR="008F5A34" w:rsidRPr="00E24638" w:rsidRDefault="00EE00E7" w:rsidP="002E1FAD">
      <w:pPr>
        <w:pStyle w:val="Ttulo2"/>
        <w:spacing w:after="240" w:line="360" w:lineRule="auto"/>
        <w:rPr>
          <w:rFonts w:ascii="Cambria" w:eastAsia="Arial" w:hAnsi="Cambria"/>
          <w:sz w:val="24"/>
          <w:szCs w:val="24"/>
        </w:rPr>
      </w:pPr>
      <w:bookmarkStart w:id="56" w:name="_heading=h.11si5id" w:colFirst="0" w:colLast="0"/>
      <w:bookmarkStart w:id="57" w:name="_Toc161903107"/>
      <w:bookmarkEnd w:id="56"/>
      <w:r w:rsidRPr="00E24638">
        <w:rPr>
          <w:rFonts w:ascii="Cambria" w:eastAsia="Arial" w:hAnsi="Cambria"/>
          <w:sz w:val="24"/>
          <w:szCs w:val="24"/>
        </w:rPr>
        <w:t>DOS MATERIAIS DE CONSTRUÇÃO</w:t>
      </w:r>
      <w:bookmarkEnd w:id="57"/>
    </w:p>
    <w:p w14:paraId="7BD1F757" w14:textId="758A3E65"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30 - </w:t>
      </w:r>
      <w:r w:rsidRPr="00E24638">
        <w:rPr>
          <w:rFonts w:ascii="Cambria" w:eastAsia="Arial" w:hAnsi="Cambria" w:cs="Arial"/>
        </w:rPr>
        <w:t>Os materiais de construção, seu emprego e técnica de utilização deverão satisfazer as especificações e normas oficiais da ABNT (Associação Brasileira de Normas Técnicas).</w:t>
      </w:r>
    </w:p>
    <w:p w14:paraId="410AC1D0" w14:textId="5388A658"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31 - </w:t>
      </w:r>
      <w:r w:rsidRPr="00E24638">
        <w:rPr>
          <w:rFonts w:ascii="Cambria" w:eastAsia="Arial" w:hAnsi="Cambria" w:cs="Arial"/>
        </w:rPr>
        <w:t>No caso de materiais cuja aplicação não esteja definitivamente consagrada pelo uso, o Município poderá exigir análises e ensaios comprobatórios de sua adequação.</w:t>
      </w:r>
    </w:p>
    <w:p w14:paraId="72C04428" w14:textId="0F53FBCB" w:rsidR="0068439B"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68439B" w:rsidRPr="00E24638">
        <w:rPr>
          <w:rFonts w:ascii="Cambria" w:eastAsia="Arial" w:hAnsi="Cambria" w:cs="Arial"/>
          <w:b/>
        </w:rPr>
        <w:t xml:space="preserve"> - </w:t>
      </w:r>
      <w:r w:rsidR="0068439B" w:rsidRPr="00E24638">
        <w:rPr>
          <w:rFonts w:ascii="Cambria" w:eastAsia="Arial" w:hAnsi="Cambria" w:cs="Arial"/>
        </w:rPr>
        <w:t>As análises ou ensaios citados, deverão ser realizados em laboratório de comprovada idoneidade técnica;</w:t>
      </w:r>
    </w:p>
    <w:p w14:paraId="0478D313" w14:textId="30140A4E"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 xml:space="preserve">As edificações em madeira deverão ser em madeira beneficiada e possuir projeto arquitetônico. As edificações em sistema estrutural de madeira podem ser edificadas mediante apresentação de Responsabilidade Técnica, ou equivalente, de projeto e </w:t>
      </w:r>
      <w:r w:rsidR="00EE00E7" w:rsidRPr="00E24638">
        <w:rPr>
          <w:rFonts w:ascii="Cambria" w:eastAsia="Arial" w:hAnsi="Cambria" w:cs="Arial"/>
        </w:rPr>
        <w:lastRenderedPageBreak/>
        <w:t>execução, além de memorial descritivo, aprovação no órgão competente do Município, obedecidas as normas pertinentes do Corpo de Bombeiros do estado do Paraná</w:t>
      </w:r>
      <w:r w:rsidR="00E24638" w:rsidRPr="00E24638">
        <w:rPr>
          <w:rFonts w:ascii="Cambria" w:eastAsia="Arial" w:hAnsi="Cambria" w:cs="Arial"/>
        </w:rPr>
        <w:t>.</w:t>
      </w:r>
    </w:p>
    <w:p w14:paraId="2A463FF8" w14:textId="65CCFCA8"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32 - </w:t>
      </w:r>
      <w:r w:rsidRPr="00E24638">
        <w:rPr>
          <w:rFonts w:ascii="Cambria" w:eastAsia="Arial" w:hAnsi="Cambria" w:cs="Arial"/>
        </w:rPr>
        <w:t>Para os efeitos deste Código consideram-se materiais incombustíveis: concreto simples ou armado, peças metálicas, tijolos, pedras, materiais cerâmicos ou de fibrocimento e outros cuja incombustibilidade seja reconhecida pelas especificações da ABNT (Associação Brasileira de Normas Técnicas) e do Corpo de Bombeiros do estado do Paraná</w:t>
      </w:r>
      <w:r w:rsidR="00E24638" w:rsidRPr="00E24638">
        <w:rPr>
          <w:rFonts w:ascii="Cambria" w:eastAsia="Arial" w:hAnsi="Cambria" w:cs="Arial"/>
        </w:rPr>
        <w:t>.</w:t>
      </w:r>
    </w:p>
    <w:p w14:paraId="6410CC2E" w14:textId="77777777" w:rsidR="008F5A34" w:rsidRPr="00E24638" w:rsidRDefault="00EE00E7" w:rsidP="002E1FAD">
      <w:pPr>
        <w:pStyle w:val="Ttulo2"/>
        <w:spacing w:after="240" w:line="360" w:lineRule="auto"/>
        <w:rPr>
          <w:rFonts w:ascii="Cambria" w:eastAsia="Arial" w:hAnsi="Cambria"/>
          <w:sz w:val="24"/>
          <w:szCs w:val="24"/>
        </w:rPr>
      </w:pPr>
      <w:bookmarkStart w:id="58" w:name="_heading=h.3ls5o66" w:colFirst="0" w:colLast="0"/>
      <w:bookmarkStart w:id="59" w:name="_Toc161903108"/>
      <w:bookmarkEnd w:id="58"/>
      <w:r w:rsidRPr="00E24638">
        <w:rPr>
          <w:rFonts w:ascii="Cambria" w:eastAsia="Arial" w:hAnsi="Cambria"/>
          <w:sz w:val="24"/>
          <w:szCs w:val="24"/>
        </w:rPr>
        <w:t>SEÇÃO II</w:t>
      </w:r>
      <w:bookmarkEnd w:id="59"/>
    </w:p>
    <w:p w14:paraId="7375FEAA" w14:textId="77777777" w:rsidR="008F5A34" w:rsidRPr="00E24638" w:rsidRDefault="00EE00E7" w:rsidP="002E1FAD">
      <w:pPr>
        <w:pStyle w:val="Ttulo2"/>
        <w:spacing w:after="240" w:line="360" w:lineRule="auto"/>
        <w:rPr>
          <w:rFonts w:ascii="Cambria" w:eastAsia="Arial" w:hAnsi="Cambria"/>
          <w:sz w:val="24"/>
          <w:szCs w:val="24"/>
        </w:rPr>
      </w:pPr>
      <w:bookmarkStart w:id="60" w:name="_heading=h.20xfydz" w:colFirst="0" w:colLast="0"/>
      <w:bookmarkStart w:id="61" w:name="_Toc161903109"/>
      <w:bookmarkEnd w:id="60"/>
      <w:r w:rsidRPr="00E24638">
        <w:rPr>
          <w:rFonts w:ascii="Cambria" w:eastAsia="Arial" w:hAnsi="Cambria"/>
          <w:sz w:val="24"/>
          <w:szCs w:val="24"/>
        </w:rPr>
        <w:t>DAS ESCAVAÇÕES E ATERROS</w:t>
      </w:r>
      <w:bookmarkEnd w:id="61"/>
    </w:p>
    <w:p w14:paraId="10B7A690" w14:textId="77EA0A4F"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33 - </w:t>
      </w:r>
      <w:r w:rsidRPr="00E24638">
        <w:rPr>
          <w:rFonts w:ascii="Cambria" w:eastAsia="Arial" w:hAnsi="Cambria" w:cs="Arial"/>
        </w:rPr>
        <w:t>Em toda</w:t>
      </w:r>
      <w:r w:rsidRPr="00E24638">
        <w:rPr>
          <w:rFonts w:ascii="Cambria" w:eastAsia="Arial" w:hAnsi="Cambria" w:cs="Arial"/>
          <w:b/>
        </w:rPr>
        <w:t xml:space="preserve"> </w:t>
      </w:r>
      <w:r w:rsidRPr="00E24638">
        <w:rPr>
          <w:rFonts w:ascii="Cambria" w:eastAsia="Arial" w:hAnsi="Cambria" w:cs="Arial"/>
        </w:rPr>
        <w:t>escavação e aterro deverão ser adotadas medidas de segurança para evitar o deslocamento de terra nas divisas do lote em construção ou eventuais danos às edificações vizinhas ou ao logradouro público.</w:t>
      </w:r>
    </w:p>
    <w:p w14:paraId="707D9DE1" w14:textId="689A718E"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34 - </w:t>
      </w:r>
      <w:r w:rsidRPr="00E24638">
        <w:rPr>
          <w:rFonts w:ascii="Cambria" w:eastAsia="Arial" w:hAnsi="Cambria" w:cs="Arial"/>
        </w:rPr>
        <w:t xml:space="preserve">No caso de escavações e aterros que modifiquem permanentemente ou provisoriamente o perfil do lote, o responsável técnico é obrigado a proteger as edificações lindeiras e o logradouro público, com obras de proteção contra o movimento de terra e infiltração de água nas propriedades vizinhas. </w:t>
      </w:r>
    </w:p>
    <w:p w14:paraId="1E1EAA17"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Parágrafo Único - </w:t>
      </w:r>
      <w:r w:rsidRPr="00E24638">
        <w:rPr>
          <w:rFonts w:ascii="Cambria" w:eastAsia="Arial" w:hAnsi="Cambria" w:cs="Arial"/>
        </w:rPr>
        <w:t>Todo procedimento deverá apresentar documento de responsabilidade técnicas (ART, RRT ou equivalente).</w:t>
      </w:r>
    </w:p>
    <w:p w14:paraId="196FF6D2" w14:textId="77777777" w:rsidR="008F5A34" w:rsidRPr="00E24638" w:rsidRDefault="00EE00E7" w:rsidP="002E1FAD">
      <w:pPr>
        <w:pStyle w:val="Ttulo2"/>
        <w:spacing w:after="240" w:line="360" w:lineRule="auto"/>
        <w:rPr>
          <w:rFonts w:ascii="Cambria" w:eastAsia="Arial" w:hAnsi="Cambria"/>
          <w:sz w:val="24"/>
          <w:szCs w:val="24"/>
        </w:rPr>
      </w:pPr>
      <w:bookmarkStart w:id="62" w:name="_heading=h.4kx3h1s" w:colFirst="0" w:colLast="0"/>
      <w:bookmarkStart w:id="63" w:name="_Toc161903110"/>
      <w:bookmarkEnd w:id="62"/>
      <w:r w:rsidRPr="00E24638">
        <w:rPr>
          <w:rFonts w:ascii="Cambria" w:eastAsia="Arial" w:hAnsi="Cambria"/>
          <w:sz w:val="24"/>
          <w:szCs w:val="24"/>
        </w:rPr>
        <w:t>SEÇÃO III</w:t>
      </w:r>
      <w:bookmarkEnd w:id="63"/>
    </w:p>
    <w:p w14:paraId="775C8E2F" w14:textId="77777777" w:rsidR="008F5A34" w:rsidRPr="00E24638" w:rsidRDefault="00EE00E7" w:rsidP="002E1FAD">
      <w:pPr>
        <w:pStyle w:val="Ttulo2"/>
        <w:spacing w:after="240" w:line="360" w:lineRule="auto"/>
        <w:rPr>
          <w:rFonts w:ascii="Cambria" w:eastAsia="Arial" w:hAnsi="Cambria"/>
          <w:sz w:val="24"/>
          <w:szCs w:val="24"/>
        </w:rPr>
      </w:pPr>
      <w:bookmarkStart w:id="64" w:name="_heading=h.302dr9l" w:colFirst="0" w:colLast="0"/>
      <w:bookmarkStart w:id="65" w:name="_Toc161903111"/>
      <w:bookmarkEnd w:id="64"/>
      <w:r w:rsidRPr="00E24638">
        <w:rPr>
          <w:rFonts w:ascii="Cambria" w:eastAsia="Arial" w:hAnsi="Cambria"/>
          <w:sz w:val="24"/>
          <w:szCs w:val="24"/>
        </w:rPr>
        <w:t>DAS PAREDES</w:t>
      </w:r>
      <w:bookmarkEnd w:id="65"/>
    </w:p>
    <w:p w14:paraId="34C78E3F" w14:textId="08035458"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35 - </w:t>
      </w:r>
      <w:r w:rsidRPr="00E24638">
        <w:rPr>
          <w:rFonts w:ascii="Cambria" w:eastAsia="Arial" w:hAnsi="Cambria" w:cs="Arial"/>
        </w:rPr>
        <w:t xml:space="preserve">As paredes, internas ou externas, quando executadas em alvenaria rebocada de tijolos com oito ou menos furos, deverão ter espessura mínima acabada de 0,09 m (nove centímetros) com tijolo aparente e mínimo de 0,12 m (doze centímetros) quando possuir acabamento (chapisco, emboço, reboco e </w:t>
      </w:r>
      <w:proofErr w:type="spellStart"/>
      <w:r w:rsidRPr="00E24638">
        <w:rPr>
          <w:rFonts w:ascii="Cambria" w:eastAsia="Arial" w:hAnsi="Cambria" w:cs="Arial"/>
        </w:rPr>
        <w:t>calfinamento</w:t>
      </w:r>
      <w:proofErr w:type="spellEnd"/>
      <w:r w:rsidRPr="00E24638">
        <w:rPr>
          <w:rFonts w:ascii="Cambria" w:eastAsia="Arial" w:hAnsi="Cambria" w:cs="Arial"/>
        </w:rPr>
        <w:t>).</w:t>
      </w:r>
    </w:p>
    <w:p w14:paraId="66A8D363" w14:textId="2FC964AC"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Quando se tratar de paredes de alvenaria que constituírem divisões entre habitações distintas, estas deverão ter 0,20 m (vinte centímetros) de espessura mínima;</w:t>
      </w:r>
    </w:p>
    <w:p w14:paraId="75C26842" w14:textId="142DDED9"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lastRenderedPageBreak/>
        <w:t>§ 2°</w:t>
      </w:r>
      <w:r w:rsidR="00EE00E7" w:rsidRPr="00E24638">
        <w:rPr>
          <w:rFonts w:ascii="Cambria" w:eastAsia="Arial" w:hAnsi="Cambria" w:cs="Arial"/>
          <w:b/>
        </w:rPr>
        <w:t xml:space="preserve"> - </w:t>
      </w:r>
      <w:r w:rsidR="00EE00E7" w:rsidRPr="00E24638">
        <w:rPr>
          <w:rFonts w:ascii="Cambria" w:eastAsia="Arial" w:hAnsi="Cambria" w:cs="Arial"/>
        </w:rPr>
        <w:t>As espessuras das paredes poderão ser alteradas quando forem utilizados materiais de naturezas distintas, desde que possuam, comprovadamente, no mínimo, os isolamentos térmico e acústico, conforme o caso.</w:t>
      </w:r>
    </w:p>
    <w:p w14:paraId="3E26B060" w14:textId="77777777" w:rsidR="008F5A34" w:rsidRPr="00E24638" w:rsidRDefault="00EE00E7" w:rsidP="002E1FAD">
      <w:pPr>
        <w:pStyle w:val="Ttulo2"/>
        <w:spacing w:after="240" w:line="360" w:lineRule="auto"/>
        <w:rPr>
          <w:rFonts w:ascii="Cambria" w:eastAsia="Arial" w:hAnsi="Cambria"/>
          <w:sz w:val="24"/>
          <w:szCs w:val="24"/>
        </w:rPr>
      </w:pPr>
      <w:bookmarkStart w:id="66" w:name="_heading=h.1f7o1he" w:colFirst="0" w:colLast="0"/>
      <w:bookmarkStart w:id="67" w:name="_Toc161903112"/>
      <w:bookmarkEnd w:id="66"/>
      <w:r w:rsidRPr="00E24638">
        <w:rPr>
          <w:rFonts w:ascii="Cambria" w:eastAsia="Arial" w:hAnsi="Cambria"/>
          <w:sz w:val="24"/>
          <w:szCs w:val="24"/>
        </w:rPr>
        <w:t>SEÇÃO IV</w:t>
      </w:r>
      <w:bookmarkEnd w:id="67"/>
    </w:p>
    <w:p w14:paraId="6D492B37" w14:textId="77777777" w:rsidR="008F5A34" w:rsidRPr="00E24638" w:rsidRDefault="00EE00E7" w:rsidP="002E1FAD">
      <w:pPr>
        <w:pStyle w:val="Ttulo2"/>
        <w:spacing w:after="240" w:line="360" w:lineRule="auto"/>
        <w:rPr>
          <w:rFonts w:ascii="Cambria" w:eastAsia="Arial" w:hAnsi="Cambria"/>
          <w:sz w:val="24"/>
          <w:szCs w:val="24"/>
        </w:rPr>
      </w:pPr>
      <w:bookmarkStart w:id="68" w:name="_heading=h.3z7bk57" w:colFirst="0" w:colLast="0"/>
      <w:bookmarkStart w:id="69" w:name="_Toc161903113"/>
      <w:bookmarkEnd w:id="68"/>
      <w:r w:rsidRPr="00E24638">
        <w:rPr>
          <w:rFonts w:ascii="Cambria" w:eastAsia="Arial" w:hAnsi="Cambria"/>
          <w:sz w:val="24"/>
          <w:szCs w:val="24"/>
        </w:rPr>
        <w:t>DAS PORTAS, PASSAGENS E CORREDORES</w:t>
      </w:r>
      <w:bookmarkEnd w:id="69"/>
    </w:p>
    <w:p w14:paraId="2B0BBCBE" w14:textId="5F2FD254"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36 - </w:t>
      </w:r>
      <w:r w:rsidRPr="00E24638">
        <w:rPr>
          <w:rFonts w:ascii="Cambria" w:eastAsia="Arial" w:hAnsi="Cambria" w:cs="Arial"/>
        </w:rPr>
        <w:t>As portas de acesso às edificações, bem como as passagens ou corredores, terão largura suficiente para o escoamento dos compartimentos ou setores da edificação a que dão acesso, exceto para as atividades específicas detalhadas na própria seção:</w:t>
      </w:r>
    </w:p>
    <w:p w14:paraId="7C547DE4" w14:textId="77777777" w:rsidR="008F5A34" w:rsidRPr="00E24638" w:rsidRDefault="00EE00E7" w:rsidP="002E1FAD">
      <w:pPr>
        <w:numPr>
          <w:ilvl w:val="0"/>
          <w:numId w:val="32"/>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Quando de uso privativo a largura mínima será de 0,80 m (oitenta centímetros);</w:t>
      </w:r>
    </w:p>
    <w:p w14:paraId="506E8EDC" w14:textId="77777777" w:rsidR="008F5A34" w:rsidRPr="00E24638" w:rsidRDefault="00EE00E7" w:rsidP="002E1FAD">
      <w:pPr>
        <w:numPr>
          <w:ilvl w:val="0"/>
          <w:numId w:val="32"/>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Quando de uso coletivo a largura livre deverá corresponder a 0,01 m (um centímetro) por pessoa da lotação prevista para os compartimentos, respeitando o mínimo de 1,20 m (um metro e vinte centímetros), além de atender, quando for o caso, a legislação vigente referente à prevenção a desastres e incêndios do Corpo de Bombeiros do Paraná.</w:t>
      </w:r>
    </w:p>
    <w:p w14:paraId="3C6B71A7" w14:textId="018A8036"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w:t>
      </w:r>
      <w:r w:rsidR="00EE00E7" w:rsidRPr="00E24638">
        <w:rPr>
          <w:rFonts w:ascii="Cambria" w:eastAsia="Arial" w:hAnsi="Cambria" w:cs="Arial"/>
        </w:rPr>
        <w:t xml:space="preserve"> As portas de acesso a gabinetes sanitários e banheiros, residenciais ou comerciais, terão a largura mínima de 0,70 m (setenta centímetros);</w:t>
      </w:r>
    </w:p>
    <w:p w14:paraId="00F3E472" w14:textId="08ED20CC"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Em caso de edificação residencial as portas de acesso a dormitórios, salas, cozinhas, áreas de serviço e outros ambientes, que não seja banheiro, terão largura mínima de 0,80 m (oitenta centímetros).</w:t>
      </w:r>
      <w:bookmarkStart w:id="70" w:name="_heading=h.2eclud0" w:colFirst="0" w:colLast="0"/>
      <w:bookmarkEnd w:id="70"/>
    </w:p>
    <w:p w14:paraId="278F958C" w14:textId="77777777" w:rsidR="008F5A34" w:rsidRPr="00E24638" w:rsidRDefault="00EE00E7" w:rsidP="002E1FAD">
      <w:pPr>
        <w:pStyle w:val="Ttulo2"/>
        <w:spacing w:after="240" w:line="360" w:lineRule="auto"/>
        <w:rPr>
          <w:rFonts w:ascii="Cambria" w:eastAsia="Arial" w:hAnsi="Cambria"/>
          <w:sz w:val="24"/>
          <w:szCs w:val="24"/>
        </w:rPr>
      </w:pPr>
      <w:bookmarkStart w:id="71" w:name="_Toc161903114"/>
      <w:r w:rsidRPr="00E24638">
        <w:rPr>
          <w:rFonts w:ascii="Cambria" w:eastAsia="Arial" w:hAnsi="Cambria"/>
          <w:sz w:val="24"/>
          <w:szCs w:val="24"/>
        </w:rPr>
        <w:t>SEÇÃO V</w:t>
      </w:r>
      <w:bookmarkEnd w:id="71"/>
    </w:p>
    <w:p w14:paraId="4A68F52D" w14:textId="77777777" w:rsidR="008F5A34" w:rsidRPr="00E24638" w:rsidRDefault="00EE00E7" w:rsidP="002E1FAD">
      <w:pPr>
        <w:pStyle w:val="Ttulo2"/>
        <w:spacing w:after="240" w:line="360" w:lineRule="auto"/>
        <w:rPr>
          <w:rFonts w:ascii="Cambria" w:eastAsia="Arial" w:hAnsi="Cambria"/>
          <w:sz w:val="24"/>
          <w:szCs w:val="24"/>
        </w:rPr>
      </w:pPr>
      <w:bookmarkStart w:id="72" w:name="_heading=h.thw4kt" w:colFirst="0" w:colLast="0"/>
      <w:bookmarkStart w:id="73" w:name="_Toc161903115"/>
      <w:bookmarkEnd w:id="72"/>
      <w:r w:rsidRPr="00E24638">
        <w:rPr>
          <w:rFonts w:ascii="Cambria" w:eastAsia="Arial" w:hAnsi="Cambria"/>
          <w:sz w:val="24"/>
          <w:szCs w:val="24"/>
        </w:rPr>
        <w:t>DAS ESCADAS E RAMPAS</w:t>
      </w:r>
      <w:bookmarkEnd w:id="73"/>
    </w:p>
    <w:p w14:paraId="3792921B" w14:textId="09F0EB7C"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37 - </w:t>
      </w:r>
      <w:r w:rsidRPr="00E24638">
        <w:rPr>
          <w:rFonts w:ascii="Cambria" w:eastAsia="Arial" w:hAnsi="Cambria" w:cs="Arial"/>
        </w:rPr>
        <w:t>As escadas de uso comum ou coletivo deverão obedecer aos Regulamentos de Prevenção de Incêndio do Corpo de Bombeiros regente no Munícipio e as normas da ABNT (Associação Brasileira de Normas Técnicas), sendo que terão largura suficiente para proporcionar o escoamento do número de pessoas que dela dependam, exceto para as atividades detalhadas na própria seção, sendo:</w:t>
      </w:r>
    </w:p>
    <w:p w14:paraId="0CFBF45F" w14:textId="1670D612" w:rsidR="008F5A34" w:rsidRPr="00E24638" w:rsidRDefault="00EE00E7" w:rsidP="002E1FAD">
      <w:pPr>
        <w:numPr>
          <w:ilvl w:val="0"/>
          <w:numId w:val="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lastRenderedPageBreak/>
        <w:t>A largura mínima das escadas de uso comum ou coletivo será de 1,20 m (um metro e vinte centímetros)</w:t>
      </w:r>
      <w:r w:rsidR="00E24638" w:rsidRPr="00E24638">
        <w:rPr>
          <w:rFonts w:ascii="Cambria" w:eastAsia="Arial" w:hAnsi="Cambria" w:cs="Arial"/>
        </w:rPr>
        <w:t>;</w:t>
      </w:r>
    </w:p>
    <w:p w14:paraId="38DA9CD4" w14:textId="77777777" w:rsidR="008F5A34" w:rsidRPr="00E24638" w:rsidRDefault="00EE00E7" w:rsidP="002E1FAD">
      <w:pPr>
        <w:numPr>
          <w:ilvl w:val="0"/>
          <w:numId w:val="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Em caso de escadas de edificações residenciais, ou comerciais de uso privativo ou restrito do compartimento, ambiente ou local, poderão ter largura mínima de 0,80 m (oitenta centímetros);</w:t>
      </w:r>
    </w:p>
    <w:p w14:paraId="35BF5353" w14:textId="77777777" w:rsidR="008F5A34" w:rsidRPr="00E24638" w:rsidRDefault="00EE00E7" w:rsidP="002E1FAD">
      <w:pPr>
        <w:numPr>
          <w:ilvl w:val="0"/>
          <w:numId w:val="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As escadas deverão oferecer passagem com altura mínima vertical nunca inferior a 2,10 m (dois metros e dez centímetros);</w:t>
      </w:r>
    </w:p>
    <w:p w14:paraId="07EC569F" w14:textId="77777777" w:rsidR="008F5A34" w:rsidRPr="00E24638" w:rsidRDefault="00EE00E7" w:rsidP="002E1FAD">
      <w:pPr>
        <w:numPr>
          <w:ilvl w:val="0"/>
          <w:numId w:val="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Só serão permitidas escadas em leque ou caracol e do tipo marinheiro quando interligarem dois compartimentos de uma mesma habitação;</w:t>
      </w:r>
    </w:p>
    <w:p w14:paraId="10C3BF79" w14:textId="77777777" w:rsidR="008F5A34" w:rsidRPr="00E24638" w:rsidRDefault="00EE00E7" w:rsidP="002E1FAD">
      <w:pPr>
        <w:numPr>
          <w:ilvl w:val="0"/>
          <w:numId w:val="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Nas escadas em leque, a largura mínima do degrau será de 0,07 m (sete centímetros) de bordo interno e 0,50 m (cinquenta centímetros) de bordo externo, e o degrau deve apresentar a largura mínima do piso igual ou maior que 0,27 m (vinte e sete centímetros);</w:t>
      </w:r>
    </w:p>
    <w:p w14:paraId="409530CA" w14:textId="77777777" w:rsidR="008F5A34" w:rsidRPr="00E24638" w:rsidRDefault="00EE00E7" w:rsidP="002E1FAD">
      <w:pPr>
        <w:numPr>
          <w:ilvl w:val="0"/>
          <w:numId w:val="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As escadas deverão ser de material incombustível, quando atenderem a mais de dois pavimentos;</w:t>
      </w:r>
    </w:p>
    <w:p w14:paraId="367D9930" w14:textId="77777777" w:rsidR="008F5A34" w:rsidRPr="00E24638" w:rsidRDefault="00EE00E7" w:rsidP="002E1FAD">
      <w:pPr>
        <w:numPr>
          <w:ilvl w:val="0"/>
          <w:numId w:val="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As escadas deverão ter seus degraus com altura entre 0,16 m (dezesseis centímetros) e 0,18 m (dezoito centímetros), com tolerância de 0,05 m (cinco centímetros), mínima de 0,10 m (dez centímetros) e largura uniforme mínima de 0,27 m (vinte e sete centímetros);</w:t>
      </w:r>
    </w:p>
    <w:p w14:paraId="0B6A9E2F" w14:textId="77777777" w:rsidR="008F5A34" w:rsidRPr="00E24638" w:rsidRDefault="00EE00E7" w:rsidP="002E1FAD">
      <w:pPr>
        <w:numPr>
          <w:ilvl w:val="0"/>
          <w:numId w:val="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As dimensões dos degraus deverão obedecer às proporções de conforto dadas pela fórmula: 2 H + B = 62 a 64 cm – sendo “H” e “B” a altura e largura do degrau, respectivamente;</w:t>
      </w:r>
    </w:p>
    <w:p w14:paraId="14431917" w14:textId="77777777" w:rsidR="008F5A34" w:rsidRPr="00E24638" w:rsidRDefault="00EE00E7" w:rsidP="002E1FAD">
      <w:pPr>
        <w:numPr>
          <w:ilvl w:val="0"/>
          <w:numId w:val="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As escadas deverão estar em conformidade, igualmente, com as normas oficiais da ABNT (Associação Brasileira de Normas Técnicas);</w:t>
      </w:r>
    </w:p>
    <w:p w14:paraId="6D263AAE" w14:textId="77777777" w:rsidR="008F5A34" w:rsidRPr="00E24638" w:rsidRDefault="00EE00E7" w:rsidP="002E1FAD">
      <w:pPr>
        <w:numPr>
          <w:ilvl w:val="0"/>
          <w:numId w:val="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Toda e qualquer escada deverá prover de um patamar intermediário com profundidade igual à largura do lance da escada quando o desnível vencido exigir mais que 18 (dezoito) degraus.</w:t>
      </w:r>
    </w:p>
    <w:p w14:paraId="73A62B54" w14:textId="7A8698D5"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lastRenderedPageBreak/>
        <w:t xml:space="preserve">Art. 38 - </w:t>
      </w:r>
      <w:r w:rsidRPr="00E24638">
        <w:rPr>
          <w:rFonts w:ascii="Cambria" w:eastAsia="Arial" w:hAnsi="Cambria" w:cs="Arial"/>
        </w:rPr>
        <w:t>As escadas de uso comum ou coletivo terão, obrigatoriamente, corrimão de ambos os lados, atendendo, quando for o caso, a legislação vigente referente à prevenção a desastres e incêndios, obedecendo aos requisitos seguintes:</w:t>
      </w:r>
    </w:p>
    <w:p w14:paraId="48D9296E" w14:textId="77777777" w:rsidR="008F5A34" w:rsidRPr="00E24638" w:rsidRDefault="00EE00E7" w:rsidP="002E1FAD">
      <w:pPr>
        <w:numPr>
          <w:ilvl w:val="0"/>
          <w:numId w:val="1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Manter-se a uma altura constante, situada entre 0,75 m (setenta e cinco centímetros) a 0,85 m (oitenta e cinco centímetros) acima do nível da borda do piso dos degraus;</w:t>
      </w:r>
    </w:p>
    <w:p w14:paraId="4E173ACD" w14:textId="77777777" w:rsidR="008F5A34" w:rsidRPr="00E24638" w:rsidRDefault="00EE00E7" w:rsidP="002E1FAD">
      <w:pPr>
        <w:numPr>
          <w:ilvl w:val="0"/>
          <w:numId w:val="1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Somente serão fixados pela sua face inferior;</w:t>
      </w:r>
    </w:p>
    <w:p w14:paraId="6C379C24" w14:textId="77777777" w:rsidR="008F5A34" w:rsidRPr="00E24638" w:rsidRDefault="00EE00E7" w:rsidP="002E1FAD">
      <w:pPr>
        <w:numPr>
          <w:ilvl w:val="0"/>
          <w:numId w:val="1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Terão largura máxima de 0,06 m (seis centímetros);</w:t>
      </w:r>
    </w:p>
    <w:p w14:paraId="2C6E10D5" w14:textId="77777777" w:rsidR="008F5A34" w:rsidRPr="00E24638" w:rsidRDefault="00EE00E7" w:rsidP="002E1FAD">
      <w:pPr>
        <w:numPr>
          <w:ilvl w:val="0"/>
          <w:numId w:val="1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Estarão afastados das paredes no mínimo 0,04 m (quatro centímetros);</w:t>
      </w:r>
    </w:p>
    <w:p w14:paraId="158889AF" w14:textId="77777777" w:rsidR="008F5A34" w:rsidRPr="00E24638" w:rsidRDefault="00EE00E7" w:rsidP="002E1FAD">
      <w:pPr>
        <w:numPr>
          <w:ilvl w:val="0"/>
          <w:numId w:val="1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Os corrimãos devem ser contínuos e sem interrupção nos patamares das escadas e rampas, permitindo boa empunhadura e deslizamento.</w:t>
      </w:r>
    </w:p>
    <w:p w14:paraId="2AA85AAF" w14:textId="18A22AB4"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39 - </w:t>
      </w:r>
      <w:r w:rsidRPr="00E24638">
        <w:rPr>
          <w:rFonts w:ascii="Cambria" w:eastAsia="Arial" w:hAnsi="Cambria" w:cs="Arial"/>
        </w:rPr>
        <w:t>As escadas e rampas de edifícios de 04 (quatro) ou mais pavimentos, independente do uso e função que se dará, deverão dispor de:</w:t>
      </w:r>
    </w:p>
    <w:p w14:paraId="17ABA678" w14:textId="77777777" w:rsidR="008F5A34" w:rsidRPr="00E24638" w:rsidRDefault="00EE00E7" w:rsidP="002E1FAD">
      <w:pPr>
        <w:numPr>
          <w:ilvl w:val="0"/>
          <w:numId w:val="3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Condições de acessibilidade em conformidade com as normas da ABNT (Associação Brasileira de Normas Técnicas) e/ou outras normas vigentes;</w:t>
      </w:r>
    </w:p>
    <w:p w14:paraId="2F1E1A98" w14:textId="77777777" w:rsidR="008F5A34" w:rsidRPr="00E24638" w:rsidRDefault="00EE00E7" w:rsidP="002E1FAD">
      <w:pPr>
        <w:numPr>
          <w:ilvl w:val="0"/>
          <w:numId w:val="3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Um saguão ou patamar de escada independente do hall de entrada e distribuição;</w:t>
      </w:r>
    </w:p>
    <w:p w14:paraId="30EEFA42" w14:textId="77777777" w:rsidR="008F5A34" w:rsidRPr="00E24638" w:rsidRDefault="00EE00E7" w:rsidP="002E1FAD">
      <w:pPr>
        <w:numPr>
          <w:ilvl w:val="0"/>
          <w:numId w:val="3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Iluminação natural ou sistema de emergência para alimentação da iluminação artificial na caixa da escada;</w:t>
      </w:r>
    </w:p>
    <w:p w14:paraId="5B0382ED" w14:textId="77777777" w:rsidR="008F5A34" w:rsidRPr="00E24638" w:rsidRDefault="00EE00E7" w:rsidP="002E1FAD">
      <w:pPr>
        <w:numPr>
          <w:ilvl w:val="0"/>
          <w:numId w:val="3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Ventilação natural ou ventilação forçada ou forçada por duto, com seção mínima de 1,00 m</w:t>
      </w:r>
      <w:r w:rsidRPr="00E24638">
        <w:rPr>
          <w:rFonts w:ascii="Cambria" w:eastAsia="Arial" w:hAnsi="Cambria" w:cs="Arial"/>
          <w:b/>
          <w:vertAlign w:val="superscript"/>
        </w:rPr>
        <w:t>2</w:t>
      </w:r>
      <w:r w:rsidRPr="00E24638">
        <w:rPr>
          <w:rFonts w:ascii="Cambria" w:eastAsia="Arial" w:hAnsi="Cambria" w:cs="Arial"/>
        </w:rPr>
        <w:t xml:space="preserve"> (um metro quadrado) e abertura de igual seção em cada andar;</w:t>
      </w:r>
    </w:p>
    <w:p w14:paraId="30C2ACD8" w14:textId="77777777" w:rsidR="008F5A34" w:rsidRPr="00E24638" w:rsidRDefault="00EE00E7" w:rsidP="002E1FAD">
      <w:pPr>
        <w:numPr>
          <w:ilvl w:val="0"/>
          <w:numId w:val="3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Deverão ser atendidas as normas para segurança das edificações do Corpo de Bombeiros vigente no Município.</w:t>
      </w:r>
    </w:p>
    <w:p w14:paraId="376D9FC7" w14:textId="204CF0AB"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40 - </w:t>
      </w:r>
      <w:r w:rsidRPr="00E24638">
        <w:rPr>
          <w:rFonts w:ascii="Cambria" w:eastAsia="Arial" w:hAnsi="Cambria" w:cs="Arial"/>
        </w:rPr>
        <w:t>No caso do emprego de rampas, aplicam-se as mesmas exigências relativas ao dimensionamento e especificações de materiais fixadas para as escadas.</w:t>
      </w:r>
    </w:p>
    <w:p w14:paraId="03976FCF" w14:textId="7D6EEFDB"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lastRenderedPageBreak/>
        <w:t>§ 1°</w:t>
      </w:r>
      <w:r w:rsidR="00EE00E7" w:rsidRPr="00E24638">
        <w:rPr>
          <w:rFonts w:ascii="Cambria" w:eastAsia="Arial" w:hAnsi="Cambria" w:cs="Arial"/>
          <w:b/>
        </w:rPr>
        <w:t xml:space="preserve"> - </w:t>
      </w:r>
      <w:r w:rsidR="00EE00E7" w:rsidRPr="00E24638">
        <w:rPr>
          <w:rFonts w:ascii="Cambria" w:eastAsia="Arial" w:hAnsi="Cambria" w:cs="Arial"/>
        </w:rPr>
        <w:t>As rampas de acesso para pedestres, quando externas e excedentes a 6% (seis por cento) de inclinação, terão piso com revestimento antiderrapante de material comprovado perante norma técnica;</w:t>
      </w:r>
    </w:p>
    <w:p w14:paraId="63A91BDC" w14:textId="573B306F"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As rampas de acesso para veículos poderão apresentar inclinação máxima de 20% (vinte por cento) e deverão ter seu início a partir da testada do terreno, para qualquer tipo de edificação, mesmo que sejam construídas no alinhamento do lote.</w:t>
      </w:r>
    </w:p>
    <w:p w14:paraId="07691B7F" w14:textId="2A6CDACE" w:rsidR="00E45D87" w:rsidRPr="00E24638" w:rsidRDefault="00E45D87" w:rsidP="002E1FAD">
      <w:pPr>
        <w:spacing w:before="240" w:after="240" w:line="360" w:lineRule="auto"/>
        <w:jc w:val="both"/>
        <w:rPr>
          <w:rFonts w:ascii="Cambria" w:eastAsia="Arial" w:hAnsi="Cambria" w:cs="Arial"/>
        </w:rPr>
      </w:pPr>
      <w:r w:rsidRPr="00E24638">
        <w:rPr>
          <w:rFonts w:ascii="Cambria" w:eastAsia="Arial" w:hAnsi="Cambria" w:cs="Arial"/>
          <w:b/>
        </w:rPr>
        <w:t xml:space="preserve">Art. 41 - </w:t>
      </w:r>
      <w:r w:rsidRPr="00E24638">
        <w:rPr>
          <w:rFonts w:ascii="Cambria" w:eastAsia="Arial" w:hAnsi="Cambria" w:cs="Arial"/>
        </w:rPr>
        <w:t>Em todo edifício com altura superior a 10 m (dez metros), a contar do primeiro nível habitável até a última laje habitável, será obrigatória a instalação de, no mínimo, 01 (um) elevador, obedecidas as da Seção I do Capítulo VI e demais pertinentes.</w:t>
      </w:r>
    </w:p>
    <w:p w14:paraId="5D9449C6" w14:textId="2D12D4CC"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42 - </w:t>
      </w:r>
      <w:r w:rsidRPr="00E24638">
        <w:rPr>
          <w:rFonts w:ascii="Cambria" w:eastAsia="Arial" w:hAnsi="Cambria" w:cs="Arial"/>
        </w:rPr>
        <w:t>As escadas e rampas deverão obedecer a todas as exigências da legislação pertinente do Corpo de Bombeiros e normas vigentes referentes à acessibilidade da ABNT (Associação Brasileira de Normas Técnicas) e outras, conforme o caso, diferenciadas em função do número de pavimentos da edificação.</w:t>
      </w:r>
    </w:p>
    <w:p w14:paraId="1CDF29A4"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Parágrafo Único -</w:t>
      </w:r>
      <w:r w:rsidRPr="00E24638">
        <w:rPr>
          <w:rFonts w:ascii="Cambria" w:eastAsia="Arial" w:hAnsi="Cambria" w:cs="Arial"/>
        </w:rPr>
        <w:t xml:space="preserve"> É proibida a limitação e separação de uso social e de serviço a qualquer dos elevadores, sendo que todos deverão ser acessíveis à escada.</w:t>
      </w:r>
    </w:p>
    <w:p w14:paraId="384D43F5" w14:textId="77777777" w:rsidR="008F5A34" w:rsidRPr="00E24638" w:rsidRDefault="00EE00E7" w:rsidP="002E1FAD">
      <w:pPr>
        <w:pStyle w:val="Ttulo2"/>
        <w:spacing w:after="240" w:line="360" w:lineRule="auto"/>
        <w:rPr>
          <w:rFonts w:ascii="Cambria" w:eastAsia="Arial" w:hAnsi="Cambria"/>
          <w:sz w:val="24"/>
          <w:szCs w:val="24"/>
        </w:rPr>
      </w:pPr>
      <w:bookmarkStart w:id="74" w:name="_heading=h.3dhjn8m" w:colFirst="0" w:colLast="0"/>
      <w:bookmarkStart w:id="75" w:name="_Toc161903116"/>
      <w:bookmarkEnd w:id="74"/>
      <w:r w:rsidRPr="00E24638">
        <w:rPr>
          <w:rFonts w:ascii="Cambria" w:eastAsia="Arial" w:hAnsi="Cambria"/>
          <w:sz w:val="24"/>
          <w:szCs w:val="24"/>
        </w:rPr>
        <w:t>SEÇÃO VI</w:t>
      </w:r>
      <w:bookmarkEnd w:id="75"/>
    </w:p>
    <w:p w14:paraId="0734DD82" w14:textId="77777777" w:rsidR="008F5A34" w:rsidRPr="00E24638" w:rsidRDefault="00EE00E7" w:rsidP="002E1FAD">
      <w:pPr>
        <w:pStyle w:val="Ttulo2"/>
        <w:spacing w:after="240" w:line="360" w:lineRule="auto"/>
        <w:rPr>
          <w:rFonts w:ascii="Cambria" w:eastAsia="Arial" w:hAnsi="Cambria"/>
          <w:sz w:val="24"/>
          <w:szCs w:val="24"/>
        </w:rPr>
      </w:pPr>
      <w:bookmarkStart w:id="76" w:name="_heading=h.1smtxgf" w:colFirst="0" w:colLast="0"/>
      <w:bookmarkStart w:id="77" w:name="_Toc161903117"/>
      <w:bookmarkEnd w:id="76"/>
      <w:r w:rsidRPr="00E24638">
        <w:rPr>
          <w:rFonts w:ascii="Cambria" w:eastAsia="Arial" w:hAnsi="Cambria"/>
          <w:sz w:val="24"/>
          <w:szCs w:val="24"/>
        </w:rPr>
        <w:t>DAS MARQUISES E SALIÊNCIAS</w:t>
      </w:r>
      <w:bookmarkEnd w:id="77"/>
    </w:p>
    <w:p w14:paraId="4DBBF88E" w14:textId="467A6648"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43 - </w:t>
      </w:r>
      <w:r w:rsidRPr="00E24638">
        <w:rPr>
          <w:rFonts w:ascii="Cambria" w:eastAsia="Arial" w:hAnsi="Cambria" w:cs="Arial"/>
        </w:rPr>
        <w:t xml:space="preserve">As fachadas dos edifícios, quando construídas no alinhamento predial, poderão ter sacadas, floreiras, caixas para ar-condicionado, lajes técnicas, </w:t>
      </w:r>
      <w:proofErr w:type="spellStart"/>
      <w:r w:rsidRPr="00E24638">
        <w:rPr>
          <w:rFonts w:ascii="Cambria" w:eastAsia="Arial" w:hAnsi="Cambria" w:cs="Arial"/>
        </w:rPr>
        <w:t>brises</w:t>
      </w:r>
      <w:proofErr w:type="spellEnd"/>
      <w:r w:rsidRPr="00E24638">
        <w:rPr>
          <w:rFonts w:ascii="Cambria" w:eastAsia="Arial" w:hAnsi="Cambria" w:cs="Arial"/>
        </w:rPr>
        <w:t xml:space="preserve"> e outros elementos construtivo horizontais, de finalidade estética ou não, se tiverem dutos até o solo para canalização das águas capturadas.</w:t>
      </w:r>
    </w:p>
    <w:p w14:paraId="3F3B46D6" w14:textId="5C708F5C" w:rsidR="008F5A34" w:rsidRPr="00E24638" w:rsidRDefault="00C033F6" w:rsidP="002E1FAD">
      <w:pPr>
        <w:spacing w:before="240" w:after="240" w:line="360" w:lineRule="auto"/>
        <w:jc w:val="both"/>
        <w:rPr>
          <w:rFonts w:ascii="Cambria" w:eastAsia="Arial" w:hAnsi="Cambria" w:cs="Arial"/>
        </w:rPr>
      </w:pPr>
      <w:r w:rsidRPr="00E24638">
        <w:rPr>
          <w:rFonts w:ascii="Cambria" w:eastAsia="Arial" w:hAnsi="Cambria" w:cs="Arial"/>
          <w:b/>
          <w:bCs/>
        </w:rPr>
        <w:t>Parágrafo Único -</w:t>
      </w:r>
      <w:r w:rsidRPr="00E24638">
        <w:rPr>
          <w:rFonts w:ascii="Cambria" w:eastAsia="Arial" w:hAnsi="Cambria" w:cs="Arial"/>
        </w:rPr>
        <w:t xml:space="preserve"> Os elementos mencionados no caput deste artigo poderão projetar-se além do alinhamento predial a distância máxima de 1,20 m (um metro e vinte centímetro) ou no máximo até a metade da calçada, </w:t>
      </w:r>
      <w:proofErr w:type="spellStart"/>
      <w:r w:rsidRPr="00E24638">
        <w:rPr>
          <w:rFonts w:ascii="Cambria" w:eastAsia="Arial" w:hAnsi="Cambria" w:cs="Arial"/>
        </w:rPr>
        <w:t>a</w:t>
      </w:r>
      <w:proofErr w:type="spellEnd"/>
      <w:r w:rsidRPr="00E24638">
        <w:rPr>
          <w:rFonts w:ascii="Cambria" w:eastAsia="Arial" w:hAnsi="Cambria" w:cs="Arial"/>
        </w:rPr>
        <w:t xml:space="preserve"> medida que for menor, e altura mínima de 2,80 m (dois metros e oitenta centímetros) do nível do piso acabado da obra, e altura livre de pelo menos 2,30 m (dois metros e trinta centímetros) com relação a calçada abaixo desse avanço, mediante apresentação de detalhamento.</w:t>
      </w:r>
      <w:r w:rsidR="00EE00E7" w:rsidRPr="00E24638">
        <w:rPr>
          <w:rFonts w:ascii="Cambria" w:eastAsia="Arial" w:hAnsi="Cambria" w:cs="Arial"/>
        </w:rPr>
        <w:t xml:space="preserve">   </w:t>
      </w:r>
    </w:p>
    <w:p w14:paraId="6019651E" w14:textId="77777777" w:rsidR="008F5A34" w:rsidRPr="00E24638" w:rsidRDefault="00EE00E7" w:rsidP="002E1FAD">
      <w:pPr>
        <w:pStyle w:val="Ttulo2"/>
        <w:spacing w:after="240" w:line="360" w:lineRule="auto"/>
        <w:rPr>
          <w:rFonts w:ascii="Cambria" w:eastAsia="Arial" w:hAnsi="Cambria"/>
          <w:sz w:val="24"/>
          <w:szCs w:val="24"/>
        </w:rPr>
      </w:pPr>
      <w:bookmarkStart w:id="78" w:name="_heading=h.4cmhg48" w:colFirst="0" w:colLast="0"/>
      <w:bookmarkStart w:id="79" w:name="_Toc161903118"/>
      <w:bookmarkEnd w:id="78"/>
      <w:r w:rsidRPr="00E24638">
        <w:rPr>
          <w:rFonts w:ascii="Cambria" w:eastAsia="Arial" w:hAnsi="Cambria"/>
          <w:sz w:val="24"/>
          <w:szCs w:val="24"/>
        </w:rPr>
        <w:lastRenderedPageBreak/>
        <w:t>SEÇÃO VII</w:t>
      </w:r>
      <w:bookmarkEnd w:id="79"/>
    </w:p>
    <w:p w14:paraId="494926E2" w14:textId="77777777" w:rsidR="008F5A34" w:rsidRPr="00E24638" w:rsidRDefault="00EE00E7" w:rsidP="002E1FAD">
      <w:pPr>
        <w:pStyle w:val="Ttulo2"/>
        <w:spacing w:after="240" w:line="360" w:lineRule="auto"/>
        <w:rPr>
          <w:rFonts w:ascii="Cambria" w:eastAsia="Arial" w:hAnsi="Cambria"/>
          <w:sz w:val="24"/>
          <w:szCs w:val="24"/>
        </w:rPr>
      </w:pPr>
      <w:bookmarkStart w:id="80" w:name="_heading=h.2rrrqc1" w:colFirst="0" w:colLast="0"/>
      <w:bookmarkStart w:id="81" w:name="_Toc161903119"/>
      <w:bookmarkEnd w:id="80"/>
      <w:r w:rsidRPr="00E24638">
        <w:rPr>
          <w:rFonts w:ascii="Cambria" w:eastAsia="Arial" w:hAnsi="Cambria"/>
          <w:sz w:val="24"/>
          <w:szCs w:val="24"/>
        </w:rPr>
        <w:t>DOS RECUOS E POÇOS DE LUZ</w:t>
      </w:r>
      <w:bookmarkEnd w:id="81"/>
    </w:p>
    <w:p w14:paraId="16659707" w14:textId="60B2BFA1"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44 - </w:t>
      </w:r>
      <w:r w:rsidRPr="00E24638">
        <w:rPr>
          <w:rFonts w:ascii="Cambria" w:eastAsia="Arial" w:hAnsi="Cambria" w:cs="Arial"/>
        </w:rPr>
        <w:t>Os recuos das edificações deverão estar de acordo com o disposto na Lei de Uso e Ocupação do Solo, os quais devem ser duplicados entre edificações num mesmo lote.</w:t>
      </w:r>
    </w:p>
    <w:p w14:paraId="11497DA2" w14:textId="796A9524" w:rsidR="00C033F6"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C033F6" w:rsidRPr="00E24638">
        <w:rPr>
          <w:rFonts w:ascii="Cambria" w:eastAsia="Arial" w:hAnsi="Cambria" w:cs="Arial"/>
          <w:b/>
        </w:rPr>
        <w:t xml:space="preserve"> - </w:t>
      </w:r>
      <w:r w:rsidR="00C033F6" w:rsidRPr="00E24638">
        <w:rPr>
          <w:rFonts w:ascii="Cambria" w:eastAsia="Arial" w:hAnsi="Cambria" w:cs="Arial"/>
        </w:rPr>
        <w:t>O diâmetro mínimo do círculo inscrito em poço de luz não deve ser inferior a 1,00 m (um metro) quando estiver lindeiro à divisa do lote, para edificações térreas de até 150 m</w:t>
      </w:r>
      <w:r w:rsidR="00C033F6" w:rsidRPr="00E24638">
        <w:rPr>
          <w:rFonts w:ascii="Cambria" w:eastAsia="Arial" w:hAnsi="Cambria" w:cs="Arial"/>
          <w:b/>
          <w:vertAlign w:val="superscript"/>
        </w:rPr>
        <w:t>2</w:t>
      </w:r>
      <w:r w:rsidR="00C033F6" w:rsidRPr="00E24638">
        <w:rPr>
          <w:rFonts w:ascii="Cambria" w:eastAsia="Arial" w:hAnsi="Cambria" w:cs="Arial"/>
          <w:vertAlign w:val="superscript"/>
        </w:rPr>
        <w:t xml:space="preserve"> </w:t>
      </w:r>
      <w:r w:rsidR="00C033F6" w:rsidRPr="00E24638">
        <w:rPr>
          <w:rFonts w:ascii="Cambria" w:eastAsia="Arial" w:hAnsi="Cambria" w:cs="Arial"/>
        </w:rPr>
        <w:t>(cento e cinquenta metros quadrados);</w:t>
      </w:r>
    </w:p>
    <w:p w14:paraId="3D996536" w14:textId="55113951" w:rsidR="000D540C"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Para edificações maiores que 150 m</w:t>
      </w:r>
      <w:r w:rsidR="00EE00E7" w:rsidRPr="00E24638">
        <w:rPr>
          <w:rFonts w:ascii="Cambria" w:eastAsia="Arial" w:hAnsi="Cambria" w:cs="Arial"/>
          <w:b/>
          <w:vertAlign w:val="superscript"/>
        </w:rPr>
        <w:t>2</w:t>
      </w:r>
      <w:r w:rsidR="00EE00E7" w:rsidRPr="00E24638">
        <w:rPr>
          <w:rFonts w:ascii="Cambria" w:eastAsia="Arial" w:hAnsi="Cambria" w:cs="Arial"/>
          <w:vertAlign w:val="superscript"/>
        </w:rPr>
        <w:t xml:space="preserve"> </w:t>
      </w:r>
      <w:r w:rsidR="00EE00E7" w:rsidRPr="00E24638">
        <w:rPr>
          <w:rFonts w:ascii="Cambria" w:eastAsia="Arial" w:hAnsi="Cambria" w:cs="Arial"/>
        </w:rPr>
        <w:t>(cento e cinquenta metros quadrados) o poço de luz deve ter círculo inscrito com diâmetro mínimo de 1,50 m (um metro e cinquenta centímetros).</w:t>
      </w:r>
    </w:p>
    <w:p w14:paraId="38678F8A" w14:textId="77777777" w:rsidR="008F5A34" w:rsidRPr="00E24638" w:rsidRDefault="00EE00E7" w:rsidP="002E1FAD">
      <w:pPr>
        <w:pStyle w:val="Ttulo2"/>
        <w:spacing w:after="240" w:line="360" w:lineRule="auto"/>
        <w:rPr>
          <w:rFonts w:ascii="Cambria" w:eastAsia="Arial" w:hAnsi="Cambria"/>
          <w:sz w:val="24"/>
          <w:szCs w:val="24"/>
        </w:rPr>
      </w:pPr>
      <w:bookmarkStart w:id="82" w:name="_heading=h.16x20ju" w:colFirst="0" w:colLast="0"/>
      <w:bookmarkStart w:id="83" w:name="_Toc161903120"/>
      <w:bookmarkEnd w:id="82"/>
      <w:r w:rsidRPr="00E24638">
        <w:rPr>
          <w:rFonts w:ascii="Cambria" w:eastAsia="Arial" w:hAnsi="Cambria"/>
          <w:sz w:val="24"/>
          <w:szCs w:val="24"/>
        </w:rPr>
        <w:t>SEÇÃO VIII</w:t>
      </w:r>
      <w:bookmarkEnd w:id="83"/>
    </w:p>
    <w:p w14:paraId="77FA6F94" w14:textId="77777777" w:rsidR="008F5A34" w:rsidRPr="00E24638" w:rsidRDefault="00EE00E7" w:rsidP="002E1FAD">
      <w:pPr>
        <w:pStyle w:val="Ttulo2"/>
        <w:spacing w:after="240" w:line="360" w:lineRule="auto"/>
        <w:rPr>
          <w:rFonts w:ascii="Cambria" w:eastAsia="Arial" w:hAnsi="Cambria"/>
          <w:sz w:val="24"/>
          <w:szCs w:val="24"/>
        </w:rPr>
      </w:pPr>
      <w:bookmarkStart w:id="84" w:name="_heading=h.3qwpj7n" w:colFirst="0" w:colLast="0"/>
      <w:bookmarkStart w:id="85" w:name="_Toc161903121"/>
      <w:bookmarkEnd w:id="84"/>
      <w:r w:rsidRPr="00E24638">
        <w:rPr>
          <w:rFonts w:ascii="Cambria" w:eastAsia="Arial" w:hAnsi="Cambria"/>
          <w:sz w:val="24"/>
          <w:szCs w:val="24"/>
        </w:rPr>
        <w:t>DOS COMPARTIMENTOS</w:t>
      </w:r>
      <w:bookmarkEnd w:id="85"/>
    </w:p>
    <w:p w14:paraId="24DD9258" w14:textId="5627F27C" w:rsidR="00C033F6" w:rsidRPr="00E24638" w:rsidRDefault="00C033F6" w:rsidP="002E1FAD">
      <w:pPr>
        <w:spacing w:before="240" w:after="240" w:line="360" w:lineRule="auto"/>
        <w:jc w:val="both"/>
        <w:rPr>
          <w:rFonts w:ascii="Cambria" w:eastAsia="Arial" w:hAnsi="Cambria" w:cs="Arial"/>
        </w:rPr>
      </w:pPr>
      <w:r w:rsidRPr="00E24638">
        <w:rPr>
          <w:rFonts w:ascii="Cambria" w:eastAsia="Arial" w:hAnsi="Cambria" w:cs="Arial"/>
          <w:b/>
        </w:rPr>
        <w:t xml:space="preserve">Art. 45 - </w:t>
      </w:r>
      <w:r w:rsidRPr="00E24638">
        <w:rPr>
          <w:rFonts w:ascii="Cambria" w:eastAsia="Arial" w:hAnsi="Cambria" w:cs="Arial"/>
        </w:rPr>
        <w:t>As características mínimas dos compartimentos das edificações residenciais estão definidas nas Tabelas I e II do Anexo II, e no Anexo III, partes integrantes e complementares deste Código.</w:t>
      </w:r>
    </w:p>
    <w:p w14:paraId="70154B62"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Parágrafo Único - </w:t>
      </w:r>
      <w:r w:rsidRPr="00E24638">
        <w:rPr>
          <w:rFonts w:ascii="Cambria" w:eastAsia="Arial" w:hAnsi="Cambria" w:cs="Arial"/>
        </w:rPr>
        <w:t>Os conjuntos populares e/ou edificações residenciais provindas de financiamentos governamentais ou outras instituições financeiras, seguirão normas próprias do agente em questão, não contrariando, contudo, as normas deste Código.</w:t>
      </w:r>
    </w:p>
    <w:p w14:paraId="7BF9D6AC" w14:textId="77777777" w:rsidR="008F5A34" w:rsidRPr="00E24638" w:rsidRDefault="00EE00E7" w:rsidP="002E1FAD">
      <w:pPr>
        <w:pStyle w:val="Ttulo2"/>
        <w:spacing w:after="240" w:line="360" w:lineRule="auto"/>
        <w:rPr>
          <w:rFonts w:ascii="Cambria" w:eastAsia="Arial" w:hAnsi="Cambria"/>
          <w:sz w:val="24"/>
          <w:szCs w:val="24"/>
        </w:rPr>
      </w:pPr>
      <w:bookmarkStart w:id="86" w:name="_heading=h.261ztfg" w:colFirst="0" w:colLast="0"/>
      <w:bookmarkStart w:id="87" w:name="_Toc161903122"/>
      <w:bookmarkEnd w:id="86"/>
      <w:r w:rsidRPr="00E24638">
        <w:rPr>
          <w:rFonts w:ascii="Cambria" w:eastAsia="Arial" w:hAnsi="Cambria"/>
          <w:sz w:val="24"/>
          <w:szCs w:val="24"/>
        </w:rPr>
        <w:t>SEÇÃO IX</w:t>
      </w:r>
      <w:bookmarkEnd w:id="87"/>
    </w:p>
    <w:p w14:paraId="3AAD903A" w14:textId="77777777" w:rsidR="008F5A34" w:rsidRPr="00E24638" w:rsidRDefault="00EE00E7" w:rsidP="002E1FAD">
      <w:pPr>
        <w:pStyle w:val="Ttulo2"/>
        <w:spacing w:after="240" w:line="360" w:lineRule="auto"/>
        <w:rPr>
          <w:rFonts w:ascii="Cambria" w:eastAsia="Arial" w:hAnsi="Cambria"/>
          <w:sz w:val="24"/>
          <w:szCs w:val="24"/>
        </w:rPr>
      </w:pPr>
      <w:bookmarkStart w:id="88" w:name="_heading=h.l7a3n9" w:colFirst="0" w:colLast="0"/>
      <w:bookmarkStart w:id="89" w:name="_Toc161903123"/>
      <w:bookmarkEnd w:id="88"/>
      <w:r w:rsidRPr="00E24638">
        <w:rPr>
          <w:rFonts w:ascii="Cambria" w:eastAsia="Arial" w:hAnsi="Cambria"/>
          <w:sz w:val="24"/>
          <w:szCs w:val="24"/>
        </w:rPr>
        <w:t>DAS ÁREAS DE ESTACIONAMENTO DE VEÍCULOS</w:t>
      </w:r>
      <w:bookmarkEnd w:id="89"/>
    </w:p>
    <w:p w14:paraId="48B63E18" w14:textId="558E560A"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46 - </w:t>
      </w:r>
      <w:r w:rsidRPr="00E24638">
        <w:rPr>
          <w:rFonts w:ascii="Cambria" w:eastAsia="Arial" w:hAnsi="Cambria" w:cs="Arial"/>
        </w:rPr>
        <w:t>Em todas as edificações será obrigatória a existência de áreas de estacionamento interno para veículos, sendo:</w:t>
      </w:r>
    </w:p>
    <w:p w14:paraId="1278FC28" w14:textId="77777777" w:rsidR="008F5A34" w:rsidRPr="00E24638" w:rsidRDefault="00EE00E7" w:rsidP="002E1FAD">
      <w:pPr>
        <w:numPr>
          <w:ilvl w:val="0"/>
          <w:numId w:val="16"/>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As vagas para estacionamento de veículos em edificações construídas em lotes inseridos no Perímetro Urbano da Sede do Município deverão ser calculadas conforme exigências da Lei de Uso e Ocupação do Solo.</w:t>
      </w:r>
    </w:p>
    <w:p w14:paraId="008C8460" w14:textId="77777777" w:rsidR="000D540C" w:rsidRPr="00E24638" w:rsidRDefault="000D540C" w:rsidP="002E1FAD">
      <w:pPr>
        <w:pBdr>
          <w:top w:val="nil"/>
          <w:left w:val="nil"/>
          <w:bottom w:val="nil"/>
          <w:right w:val="nil"/>
          <w:between w:val="nil"/>
        </w:pBdr>
        <w:spacing w:before="240" w:after="240" w:line="360" w:lineRule="auto"/>
        <w:jc w:val="both"/>
        <w:rPr>
          <w:rFonts w:ascii="Cambria" w:eastAsia="Arial" w:hAnsi="Cambria" w:cs="Arial"/>
        </w:rPr>
      </w:pPr>
    </w:p>
    <w:p w14:paraId="466E516A" w14:textId="7C213641"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47 - </w:t>
      </w:r>
      <w:r w:rsidRPr="00E24638">
        <w:rPr>
          <w:rFonts w:ascii="Cambria" w:eastAsia="Arial" w:hAnsi="Cambria" w:cs="Arial"/>
        </w:rPr>
        <w:t>As dependências destinadas a estacionamento de veículos deverão atender as seguintes exigências, além das relacionadas no Art. 46:</w:t>
      </w:r>
    </w:p>
    <w:p w14:paraId="113622E8" w14:textId="77777777" w:rsidR="008F5A34" w:rsidRPr="00E24638" w:rsidRDefault="00EE00E7" w:rsidP="002E1FAD">
      <w:pPr>
        <w:numPr>
          <w:ilvl w:val="0"/>
          <w:numId w:val="14"/>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pé-direito mínimo de 2,20 m (dois metros e vinte centímetros);</w:t>
      </w:r>
    </w:p>
    <w:p w14:paraId="64E5D820" w14:textId="77777777" w:rsidR="008F5A34" w:rsidRPr="00E24638" w:rsidRDefault="00EE00E7" w:rsidP="002E1FAD">
      <w:pPr>
        <w:numPr>
          <w:ilvl w:val="0"/>
          <w:numId w:val="14"/>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sistema de ventilação permanente;</w:t>
      </w:r>
    </w:p>
    <w:p w14:paraId="60A12627" w14:textId="77777777" w:rsidR="008F5A34" w:rsidRPr="00E24638" w:rsidRDefault="00EE00E7" w:rsidP="002E1FAD">
      <w:pPr>
        <w:numPr>
          <w:ilvl w:val="0"/>
          <w:numId w:val="14"/>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vão de entrada com largura mínima da 3,00 m (três metros);</w:t>
      </w:r>
    </w:p>
    <w:p w14:paraId="2141A0E7" w14:textId="77777777" w:rsidR="008F5A34" w:rsidRPr="00E24638" w:rsidRDefault="00EE00E7" w:rsidP="002E1FAD">
      <w:pPr>
        <w:numPr>
          <w:ilvl w:val="0"/>
          <w:numId w:val="14"/>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no mínimo 02 (dois) aberturas quando comportarem mais de 50 (cinquenta) veículos;</w:t>
      </w:r>
    </w:p>
    <w:p w14:paraId="6DC6859F" w14:textId="77777777" w:rsidR="008F5A34" w:rsidRPr="00E24638" w:rsidRDefault="00EE00E7" w:rsidP="002E1FAD">
      <w:pPr>
        <w:numPr>
          <w:ilvl w:val="0"/>
          <w:numId w:val="14"/>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todas as vagas de estacionamento locadas e numeradas em planta, compondo o projeto arquitetônico, e com as seguintes dimensões:</w:t>
      </w:r>
    </w:p>
    <w:p w14:paraId="74011E71" w14:textId="77777777" w:rsidR="008F5A34" w:rsidRPr="00E24638" w:rsidRDefault="00EE00E7" w:rsidP="002E1FAD">
      <w:pPr>
        <w:numPr>
          <w:ilvl w:val="1"/>
          <w:numId w:val="18"/>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Estacionamento paralelo - Para vagas disposta no mesmo sentido da via, em paralelo, devendo ser demarcados 2,50 m (dois metros e cinquenta centímetros) de largura por 5,50 m (cinco metros e cinquenta centímetros) de comprimento. Para manobra, o mínimo deve ser 3,50 m (três metros e cinquenta centímetros) de largura da via;</w:t>
      </w:r>
    </w:p>
    <w:p w14:paraId="69F9D4A7" w14:textId="194E3D27" w:rsidR="008F5A34" w:rsidRPr="00E24638" w:rsidRDefault="00EE00E7" w:rsidP="002E1FAD">
      <w:pPr>
        <w:numPr>
          <w:ilvl w:val="1"/>
          <w:numId w:val="18"/>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Estacionamento a 30 - Para vagas com um ângulo de 30, o ideal é que sejam demarcados 2,50 m (dois metros e cinquenta centímetros) de largura por 5 m (cinco metros) de comprimento. Para manobra, mínimo de 2,50 m (dois metros e cinquenta centímetros) de largura da via;</w:t>
      </w:r>
    </w:p>
    <w:p w14:paraId="305FF165" w14:textId="58597453" w:rsidR="008F5A34" w:rsidRPr="00E24638" w:rsidRDefault="00EE00E7" w:rsidP="002E1FAD">
      <w:pPr>
        <w:numPr>
          <w:ilvl w:val="1"/>
          <w:numId w:val="18"/>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Estacionamento a 45 - Para vagas disposta a um ângulo de 45, devem ser demarcados 2,50 m (dois metros e cinquenta centímetros) de largura por 5 m (cinco metros) de comprimento. Para manobra, mínimo de 3,50 m (três metros e cinquenta centímetros) de largura da via;</w:t>
      </w:r>
    </w:p>
    <w:p w14:paraId="6BBC8AA7" w14:textId="2AF2C59C" w:rsidR="008F5A34" w:rsidRPr="00E24638" w:rsidRDefault="00EE00E7" w:rsidP="002E1FAD">
      <w:pPr>
        <w:numPr>
          <w:ilvl w:val="1"/>
          <w:numId w:val="18"/>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Estacionamento a 60 - Para vagas a 60, devem ser demarcados 2,50 m (dois metros e cinquenta centímetros) de largura por 5 m (cinco metros) de comprimento. Para manobra, mínimo de 4 m (quatro metros) de largura da via;</w:t>
      </w:r>
    </w:p>
    <w:p w14:paraId="3B201624" w14:textId="3E93AF57" w:rsidR="008F5A34" w:rsidRPr="00E24638" w:rsidRDefault="00EE00E7" w:rsidP="002E1FAD">
      <w:pPr>
        <w:numPr>
          <w:ilvl w:val="1"/>
          <w:numId w:val="18"/>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lastRenderedPageBreak/>
        <w:t>Estacionamento a 90 - Para vagas perpendiculares à via, o ideal é que sejam demarcados 2,50 m (dois metros e cinquenta centímetros) de largura por 5 m (cinco metros) de comprimento. Para manobra, mínimo de 4,50 m (quatro metros e cinquenta centímetros) de largura da via.</w:t>
      </w:r>
    </w:p>
    <w:p w14:paraId="58FE2517" w14:textId="77777777" w:rsidR="008F5A34" w:rsidRPr="00E24638" w:rsidRDefault="00EE00E7" w:rsidP="002E1FAD">
      <w:pPr>
        <w:pStyle w:val="Ttulo2"/>
        <w:spacing w:after="240" w:line="360" w:lineRule="auto"/>
        <w:rPr>
          <w:rFonts w:ascii="Cambria" w:eastAsia="Arial" w:hAnsi="Cambria"/>
          <w:sz w:val="24"/>
          <w:szCs w:val="24"/>
        </w:rPr>
      </w:pPr>
      <w:bookmarkStart w:id="90" w:name="_heading=h.356xmb2" w:colFirst="0" w:colLast="0"/>
      <w:bookmarkStart w:id="91" w:name="_Toc161903124"/>
      <w:bookmarkEnd w:id="90"/>
      <w:r w:rsidRPr="00E24638">
        <w:rPr>
          <w:rFonts w:ascii="Cambria" w:eastAsia="Arial" w:hAnsi="Cambria"/>
          <w:sz w:val="24"/>
          <w:szCs w:val="24"/>
        </w:rPr>
        <w:t>SEÇÃO X</w:t>
      </w:r>
      <w:bookmarkEnd w:id="91"/>
    </w:p>
    <w:p w14:paraId="28E1BE2C" w14:textId="77777777" w:rsidR="008F5A34" w:rsidRPr="00E24638" w:rsidRDefault="00EE00E7" w:rsidP="002E1FAD">
      <w:pPr>
        <w:pStyle w:val="Ttulo2"/>
        <w:spacing w:after="240" w:line="360" w:lineRule="auto"/>
        <w:rPr>
          <w:rFonts w:ascii="Cambria" w:eastAsia="Arial" w:hAnsi="Cambria"/>
          <w:sz w:val="24"/>
          <w:szCs w:val="24"/>
        </w:rPr>
      </w:pPr>
      <w:bookmarkStart w:id="92" w:name="_heading=h.1kc7wiv" w:colFirst="0" w:colLast="0"/>
      <w:bookmarkStart w:id="93" w:name="_Toc161903125"/>
      <w:bookmarkEnd w:id="92"/>
      <w:r w:rsidRPr="00E24638">
        <w:rPr>
          <w:rFonts w:ascii="Cambria" w:eastAsia="Arial" w:hAnsi="Cambria"/>
          <w:sz w:val="24"/>
          <w:szCs w:val="24"/>
        </w:rPr>
        <w:t>DAS ÁREAS DE RECREAÇÃO</w:t>
      </w:r>
      <w:bookmarkEnd w:id="93"/>
    </w:p>
    <w:p w14:paraId="53A163B6" w14:textId="42BA62E3"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48 - </w:t>
      </w:r>
      <w:r w:rsidRPr="00E24638">
        <w:rPr>
          <w:rFonts w:ascii="Cambria" w:eastAsia="Arial" w:hAnsi="Cambria" w:cs="Arial"/>
        </w:rPr>
        <w:t>As áreas de recreação em edificações construídas na Sede e Distritos do Município deverão obedecer ao que dispõe a Lei de Uso de Ocupação do Solo, sendo que:</w:t>
      </w:r>
    </w:p>
    <w:p w14:paraId="717B105C" w14:textId="5A3AF813"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Em todas as edificações residenciais com mais de 03 (três) pavimentos, ou mais que 10 (dez) unidades habitacionais, será exigida uma área de recreação coletiva, aberta e equipada. Considerando 6,00 m</w:t>
      </w:r>
      <w:r w:rsidR="00EE00E7" w:rsidRPr="00E24638">
        <w:rPr>
          <w:rFonts w:ascii="Cambria" w:eastAsia="Arial" w:hAnsi="Cambria" w:cs="Arial"/>
          <w:b/>
          <w:vertAlign w:val="superscript"/>
        </w:rPr>
        <w:t>2</w:t>
      </w:r>
      <w:r w:rsidR="00EE00E7" w:rsidRPr="00E24638">
        <w:rPr>
          <w:rFonts w:ascii="Cambria" w:eastAsia="Arial" w:hAnsi="Cambria" w:cs="Arial"/>
        </w:rPr>
        <w:t xml:space="preserve"> (seis metros quadrados) por unidade residencial localizada em área isolada;</w:t>
      </w:r>
    </w:p>
    <w:p w14:paraId="192F920F" w14:textId="331CB7D0"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w:t>
      </w:r>
      <w:r w:rsidR="00EE00E7" w:rsidRPr="00E24638">
        <w:rPr>
          <w:rFonts w:ascii="Cambria" w:eastAsia="Arial" w:hAnsi="Cambria" w:cs="Arial"/>
        </w:rPr>
        <w:t xml:space="preserve"> Em todas as edificações residenciais com mais de 03 (três) pavimentos, ou mais que 10 (dez) unidades habitacionais, será exigida uma área recreativa coberta com 3,00 m</w:t>
      </w:r>
      <w:r w:rsidR="00EE00E7" w:rsidRPr="00E24638">
        <w:rPr>
          <w:rFonts w:ascii="Cambria" w:eastAsia="Arial" w:hAnsi="Cambria" w:cs="Arial"/>
          <w:b/>
          <w:vertAlign w:val="superscript"/>
        </w:rPr>
        <w:t>2</w:t>
      </w:r>
      <w:r w:rsidR="00EE00E7" w:rsidRPr="00E24638">
        <w:rPr>
          <w:rFonts w:ascii="Cambria" w:eastAsia="Arial" w:hAnsi="Cambria" w:cs="Arial"/>
        </w:rPr>
        <w:t xml:space="preserve"> (três metros quadrados) por unidade residencial, sobre o terraço ou no térreo, desde que protegida de ruas, locais de acesso de veículos e de estacionamentos;</w:t>
      </w:r>
    </w:p>
    <w:p w14:paraId="51030E02" w14:textId="099B0DD5"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3°</w:t>
      </w:r>
      <w:r w:rsidR="00EE00E7" w:rsidRPr="00E24638">
        <w:rPr>
          <w:rFonts w:ascii="Cambria" w:eastAsia="Arial" w:hAnsi="Cambria" w:cs="Arial"/>
          <w:b/>
        </w:rPr>
        <w:t xml:space="preserve"> -</w:t>
      </w:r>
      <w:r w:rsidR="00EE00E7" w:rsidRPr="00E24638">
        <w:rPr>
          <w:rFonts w:ascii="Cambria" w:eastAsia="Arial" w:hAnsi="Cambria" w:cs="Arial"/>
        </w:rPr>
        <w:t xml:space="preserve"> Não será computada como área de recreação coletiva a faixa correspondente ao recuo obrigatório do alinhamento predial, porém, poderá ocupar o recuo que exceda o exigido e os recuos laterais, ou ainda, o terraço sobre a laje da garagem.</w:t>
      </w:r>
    </w:p>
    <w:p w14:paraId="7D3D4448" w14:textId="77777777" w:rsidR="008F5A34" w:rsidRPr="00E24638" w:rsidRDefault="00EE00E7" w:rsidP="002E1FAD">
      <w:pPr>
        <w:pStyle w:val="Ttulo2"/>
        <w:spacing w:after="240" w:line="360" w:lineRule="auto"/>
        <w:rPr>
          <w:rFonts w:ascii="Cambria" w:eastAsia="Arial" w:hAnsi="Cambria"/>
          <w:sz w:val="24"/>
          <w:szCs w:val="24"/>
        </w:rPr>
      </w:pPr>
      <w:bookmarkStart w:id="94" w:name="_heading=h.44bvf6o" w:colFirst="0" w:colLast="0"/>
      <w:bookmarkStart w:id="95" w:name="_Toc161903126"/>
      <w:bookmarkEnd w:id="94"/>
      <w:r w:rsidRPr="00E24638">
        <w:rPr>
          <w:rFonts w:ascii="Cambria" w:eastAsia="Arial" w:hAnsi="Cambria"/>
          <w:sz w:val="24"/>
          <w:szCs w:val="24"/>
        </w:rPr>
        <w:t>SEÇÃO XI</w:t>
      </w:r>
      <w:bookmarkEnd w:id="95"/>
    </w:p>
    <w:p w14:paraId="32716B07" w14:textId="77777777" w:rsidR="008F5A34" w:rsidRPr="00E24638" w:rsidRDefault="00EE00E7" w:rsidP="002E1FAD">
      <w:pPr>
        <w:pStyle w:val="Ttulo2"/>
        <w:spacing w:after="240" w:line="360" w:lineRule="auto"/>
        <w:rPr>
          <w:rFonts w:ascii="Cambria" w:eastAsia="Arial" w:hAnsi="Cambria"/>
          <w:sz w:val="24"/>
          <w:szCs w:val="24"/>
        </w:rPr>
      </w:pPr>
      <w:bookmarkStart w:id="96" w:name="_heading=h.2jh5peh" w:colFirst="0" w:colLast="0"/>
      <w:bookmarkStart w:id="97" w:name="_Toc161903127"/>
      <w:bookmarkEnd w:id="96"/>
      <w:r w:rsidRPr="00E24638">
        <w:rPr>
          <w:rFonts w:ascii="Cambria" w:eastAsia="Arial" w:hAnsi="Cambria"/>
          <w:sz w:val="24"/>
          <w:szCs w:val="24"/>
        </w:rPr>
        <w:t>DOS PASSEIOS, MUROS E CERCAS</w:t>
      </w:r>
      <w:bookmarkEnd w:id="97"/>
    </w:p>
    <w:p w14:paraId="4423C289" w14:textId="157B4C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49 - </w:t>
      </w:r>
      <w:r w:rsidRPr="00E24638">
        <w:rPr>
          <w:rFonts w:ascii="Cambria" w:eastAsia="Arial" w:hAnsi="Cambria" w:cs="Arial"/>
        </w:rPr>
        <w:t>Os proprietários de imóveis que tenham frente para ruas pavimentadas ou com meio-fio e sarjeta, são obrigados a pavimentar os passeios à frente de seus lotes respeitando a inclinação transversal máxima de 3% (três por cento).</w:t>
      </w:r>
    </w:p>
    <w:p w14:paraId="2AEAD730" w14:textId="2E06C8B0"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 xml:space="preserve">Não pode haver descontinuidade entre calçadas, degraus, pisos, saliências e outros do gênero, em uma faixa de 1,20 m (um metro e vinte centímetros) do passeio público – a contar do alinhamento do lote (a dimensão restante da calçada refere-se à faixa de </w:t>
      </w:r>
      <w:r w:rsidR="00EE00E7" w:rsidRPr="00E24638">
        <w:rPr>
          <w:rFonts w:ascii="Cambria" w:eastAsia="Arial" w:hAnsi="Cambria" w:cs="Arial"/>
        </w:rPr>
        <w:lastRenderedPageBreak/>
        <w:t>serviço) –, esta faixa livre deverá estar sem nenhum obstáculo a fim de se permitir o pleno caminhamento de pessoas e a garantia de acessibilidade para os com mobilidade reduzida;</w:t>
      </w:r>
    </w:p>
    <w:p w14:paraId="6D223A08" w14:textId="5032268D" w:rsidR="00A8097F" w:rsidRPr="00E24638" w:rsidRDefault="00A8097F" w:rsidP="002E1FAD">
      <w:pPr>
        <w:spacing w:before="240" w:after="240" w:line="360" w:lineRule="auto"/>
        <w:jc w:val="both"/>
        <w:rPr>
          <w:rFonts w:ascii="Cambria" w:eastAsia="Arial" w:hAnsi="Cambria" w:cs="Arial"/>
        </w:rPr>
      </w:pPr>
      <w:r w:rsidRPr="00E24638">
        <w:rPr>
          <w:rFonts w:ascii="Cambria" w:eastAsia="Arial" w:hAnsi="Cambria" w:cs="Arial"/>
          <w:b/>
        </w:rPr>
        <w:t xml:space="preserve">Parágrafo Único – </w:t>
      </w:r>
      <w:r w:rsidRPr="00E24638">
        <w:rPr>
          <w:rFonts w:ascii="Cambria" w:eastAsia="Arial" w:hAnsi="Cambria" w:cs="Arial"/>
        </w:rPr>
        <w:t xml:space="preserve">As calçadas de </w:t>
      </w:r>
      <w:proofErr w:type="spellStart"/>
      <w:r w:rsidRPr="00E24638">
        <w:rPr>
          <w:rFonts w:ascii="Cambria" w:eastAsia="Arial" w:hAnsi="Cambria" w:cs="Arial"/>
        </w:rPr>
        <w:t>pavers</w:t>
      </w:r>
      <w:proofErr w:type="spellEnd"/>
      <w:r w:rsidRPr="00E24638">
        <w:rPr>
          <w:rFonts w:ascii="Cambria" w:eastAsia="Arial" w:hAnsi="Cambria" w:cs="Arial"/>
        </w:rPr>
        <w:t xml:space="preserve"> devem ser executas com </w:t>
      </w:r>
      <w:proofErr w:type="spellStart"/>
      <w:r w:rsidRPr="00E24638">
        <w:rPr>
          <w:rFonts w:ascii="Cambria" w:eastAsia="Arial" w:hAnsi="Cambria" w:cs="Arial"/>
        </w:rPr>
        <w:t>pavers</w:t>
      </w:r>
      <w:proofErr w:type="spellEnd"/>
      <w:r w:rsidRPr="00E24638">
        <w:rPr>
          <w:rFonts w:ascii="Cambria" w:eastAsia="Arial" w:hAnsi="Cambria" w:cs="Arial"/>
        </w:rPr>
        <w:t xml:space="preserve"> lisos, de no mínimo 6cm, conforme a norma vigente.</w:t>
      </w:r>
    </w:p>
    <w:p w14:paraId="0E4E28FA" w14:textId="5FF7A72B"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Quando os passeios se encontrarem em mau estado ou sem pavimentação, o Município intimará os proprietários a consertá-los ou executá-los e, se estes não atenderem, o Município realizará o serviço cobrando dos proprietários as despesas totais, somado ao valor da multa correspondente.</w:t>
      </w:r>
    </w:p>
    <w:p w14:paraId="6786BECF" w14:textId="2E5A999C"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50 - </w:t>
      </w:r>
      <w:r w:rsidRPr="00E24638">
        <w:rPr>
          <w:rFonts w:ascii="Cambria" w:eastAsia="Arial" w:hAnsi="Cambria" w:cs="Arial"/>
        </w:rPr>
        <w:t>Os lotes baldios situados em logradouros pavimentados devem ter, nos respectivos alinhamentos, muros de fecho com altura mínima de 0,50 m (cinquenta centímetros) em bom estado e aspecto.</w:t>
      </w:r>
    </w:p>
    <w:p w14:paraId="3752E9AF"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Parágrafo Único - </w:t>
      </w:r>
      <w:r w:rsidRPr="00E24638">
        <w:rPr>
          <w:rFonts w:ascii="Cambria" w:eastAsia="Arial" w:hAnsi="Cambria" w:cs="Arial"/>
        </w:rPr>
        <w:t>O infrator será intimado a construir o muro dentro de 30 (trinta) dias; findo este prazo, não sendo atendida a intimação, o Município executará as obras, cobrando do proprietário as despesas feitas, acrescidas do valor da multa correspondente.</w:t>
      </w:r>
    </w:p>
    <w:p w14:paraId="02DBBA4A" w14:textId="77777777" w:rsidR="008F5A34" w:rsidRPr="00E24638" w:rsidRDefault="00EE00E7" w:rsidP="002E1FAD">
      <w:pPr>
        <w:pStyle w:val="Ttulo2"/>
        <w:spacing w:after="240" w:line="360" w:lineRule="auto"/>
        <w:rPr>
          <w:rFonts w:ascii="Cambria" w:eastAsia="Arial" w:hAnsi="Cambria"/>
          <w:sz w:val="24"/>
          <w:szCs w:val="24"/>
        </w:rPr>
      </w:pPr>
      <w:bookmarkStart w:id="98" w:name="_heading=h.ymfzma" w:colFirst="0" w:colLast="0"/>
      <w:bookmarkStart w:id="99" w:name="_Toc161903128"/>
      <w:bookmarkEnd w:id="98"/>
      <w:r w:rsidRPr="00E24638">
        <w:rPr>
          <w:rFonts w:ascii="Cambria" w:eastAsia="Arial" w:hAnsi="Cambria"/>
          <w:sz w:val="24"/>
          <w:szCs w:val="24"/>
        </w:rPr>
        <w:t>SEÇÃO XII</w:t>
      </w:r>
      <w:bookmarkEnd w:id="99"/>
    </w:p>
    <w:p w14:paraId="428668F2" w14:textId="77777777" w:rsidR="008F5A34" w:rsidRPr="00E24638" w:rsidRDefault="00EE00E7" w:rsidP="002E1FAD">
      <w:pPr>
        <w:pStyle w:val="Ttulo2"/>
        <w:spacing w:after="240" w:line="360" w:lineRule="auto"/>
        <w:rPr>
          <w:rFonts w:ascii="Cambria" w:eastAsia="Arial" w:hAnsi="Cambria"/>
          <w:sz w:val="24"/>
          <w:szCs w:val="24"/>
        </w:rPr>
      </w:pPr>
      <w:bookmarkStart w:id="100" w:name="_heading=h.3im3ia3" w:colFirst="0" w:colLast="0"/>
      <w:bookmarkStart w:id="101" w:name="_Toc161903129"/>
      <w:bookmarkEnd w:id="100"/>
      <w:r w:rsidRPr="00E24638">
        <w:rPr>
          <w:rFonts w:ascii="Cambria" w:eastAsia="Arial" w:hAnsi="Cambria"/>
          <w:sz w:val="24"/>
          <w:szCs w:val="24"/>
        </w:rPr>
        <w:t>DA ILUMINAÇÃO E VENTILAÇÃO</w:t>
      </w:r>
      <w:bookmarkEnd w:id="101"/>
    </w:p>
    <w:p w14:paraId="3974F15F" w14:textId="64C3C94A" w:rsidR="008F5A34" w:rsidRPr="00E24638" w:rsidRDefault="00EE00E7" w:rsidP="002E1FAD">
      <w:pPr>
        <w:spacing w:before="240" w:after="240" w:line="360" w:lineRule="auto"/>
        <w:jc w:val="both"/>
        <w:rPr>
          <w:rFonts w:ascii="Cambria" w:eastAsia="Arial" w:hAnsi="Cambria" w:cs="Arial"/>
          <w:b/>
        </w:rPr>
      </w:pPr>
      <w:r w:rsidRPr="00E24638">
        <w:rPr>
          <w:rFonts w:ascii="Cambria" w:eastAsia="Arial" w:hAnsi="Cambria" w:cs="Arial"/>
          <w:b/>
        </w:rPr>
        <w:t xml:space="preserve">Art. 51 - </w:t>
      </w:r>
      <w:r w:rsidRPr="00E24638">
        <w:rPr>
          <w:rFonts w:ascii="Cambria" w:eastAsia="Arial" w:hAnsi="Cambria" w:cs="Arial"/>
        </w:rPr>
        <w:t>Todos os compartimentos, de qualquer local habitável, para os efeitos de insolação, ventilação e iluminação, deverão compor, obrigatoriamente, de aberturas nos planos verticais da edificação, e zenitais quando houver necessidade, abrindo diretamente para o exterior da construção, desde que, dispostas em espaço livre do próprio imóvel ou área de servidão legalmente estabelecida.</w:t>
      </w:r>
    </w:p>
    <w:p w14:paraId="565C91BE" w14:textId="25E45799"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As aberturas, para efeitos deste Artigo, devem distar a 1,50 m (um metro e cinquenta centímetros), no mínimo, de qualquer parte das divisas do lote medindo-se esta distância na direção perpendicular ao centro da abertura, da parede à extremidade mais próxima da divisa;</w:t>
      </w:r>
    </w:p>
    <w:p w14:paraId="385003C2" w14:textId="17395BF5"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lastRenderedPageBreak/>
        <w:t>§ 2°</w:t>
      </w:r>
      <w:r w:rsidR="00EE00E7" w:rsidRPr="00E24638">
        <w:rPr>
          <w:rFonts w:ascii="Cambria" w:eastAsia="Arial" w:hAnsi="Cambria" w:cs="Arial"/>
          <w:b/>
        </w:rPr>
        <w:t xml:space="preserve"> - </w:t>
      </w:r>
      <w:r w:rsidR="00EE00E7" w:rsidRPr="00E24638">
        <w:rPr>
          <w:rFonts w:ascii="Cambria" w:eastAsia="Arial" w:hAnsi="Cambria" w:cs="Arial"/>
        </w:rPr>
        <w:t>Para edificações com 03 (três) ou mais pavimentos, deverão ser observados os recuos de iluminação e ventilação conforme dispõe a Lei de Zoneamento de Uso e Ocupação do Solo;</w:t>
      </w:r>
    </w:p>
    <w:p w14:paraId="70AD0C3B" w14:textId="52D67F94"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3°</w:t>
      </w:r>
      <w:r w:rsidR="00EE00E7" w:rsidRPr="00E24638">
        <w:rPr>
          <w:rFonts w:ascii="Cambria" w:eastAsia="Arial" w:hAnsi="Cambria" w:cs="Arial"/>
          <w:b/>
        </w:rPr>
        <w:t xml:space="preserve"> - </w:t>
      </w:r>
      <w:r w:rsidR="00EE00E7" w:rsidRPr="00E24638">
        <w:rPr>
          <w:rFonts w:ascii="Cambria" w:eastAsia="Arial" w:hAnsi="Cambria" w:cs="Arial"/>
        </w:rPr>
        <w:t>O recuo entre edificações num mesmo lote, para ventilação e iluminação de aberturas, será de, no mínimo, 3,00 m (três metros) no caso de edificações de até dois 02 (dois) pavimentos ou com até 10 m (dez metros) – prevalece o mais restritivo – e de 4,00 m (quatro metros) para edificações com mais de 02 (dois) pavimentos</w:t>
      </w:r>
      <w:r w:rsidR="00E24638" w:rsidRPr="00E24638">
        <w:rPr>
          <w:rFonts w:ascii="Cambria" w:eastAsia="Arial" w:hAnsi="Cambria" w:cs="Arial"/>
        </w:rPr>
        <w:t>;</w:t>
      </w:r>
    </w:p>
    <w:p w14:paraId="39BB1CB5" w14:textId="3A6A6818"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4°</w:t>
      </w:r>
      <w:r w:rsidR="00EE00E7" w:rsidRPr="00E24638">
        <w:rPr>
          <w:rFonts w:ascii="Cambria" w:eastAsia="Arial" w:hAnsi="Cambria" w:cs="Arial"/>
        </w:rPr>
        <w:t xml:space="preserve"> </w:t>
      </w:r>
      <w:r w:rsidR="00EE00E7" w:rsidRPr="00E24638">
        <w:rPr>
          <w:rFonts w:ascii="Cambria" w:eastAsia="Arial" w:hAnsi="Cambria" w:cs="Arial"/>
          <w:b/>
        </w:rPr>
        <w:t xml:space="preserve">- </w:t>
      </w:r>
      <w:r w:rsidR="00EE00E7" w:rsidRPr="00E24638">
        <w:rPr>
          <w:rFonts w:ascii="Cambria" w:eastAsia="Arial" w:hAnsi="Cambria" w:cs="Arial"/>
        </w:rPr>
        <w:t>As dimensões mínimas da tabela deste artigo são válidas para as alturas de compartimento até 3,00 m (três metros). Quando essas alturas forem superiores a 3,00 m (três metros), para cada metro de acréscimo na altura do compartimento, as dimensões mínimas ali estabelecidas serão aumentadas em 10% (dez por cento).</w:t>
      </w:r>
    </w:p>
    <w:p w14:paraId="5A492D89" w14:textId="47E9940C"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52 - </w:t>
      </w:r>
      <w:r w:rsidRPr="00E24638">
        <w:rPr>
          <w:rFonts w:ascii="Cambria" w:eastAsia="Arial" w:hAnsi="Cambria" w:cs="Arial"/>
        </w:rPr>
        <w:t>São suficientes para a insolação e iluminação dos compartimentos, os espaços que obedecem a Tabela II, anexo IV deste Código.</w:t>
      </w:r>
    </w:p>
    <w:p w14:paraId="4464BC2F" w14:textId="66E16F38"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53 - </w:t>
      </w:r>
      <w:r w:rsidRPr="00E24638">
        <w:rPr>
          <w:rFonts w:ascii="Cambria" w:eastAsia="Arial" w:hAnsi="Cambria" w:cs="Arial"/>
        </w:rPr>
        <w:t>Os compartimentos sanitários, corredores, lavanderias e outros do gênero, poderão ser ventilados indiretamente por meio de forro falso (dutos horizontais) através de repartimentos contínuos com observância das seguintes condições:</w:t>
      </w:r>
    </w:p>
    <w:p w14:paraId="679421A0" w14:textId="77777777" w:rsidR="008F5A34" w:rsidRPr="00E24638" w:rsidRDefault="00EE00E7" w:rsidP="002E1FAD">
      <w:pPr>
        <w:numPr>
          <w:ilvl w:val="0"/>
          <w:numId w:val="30"/>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a largura igual à do compartimento a ser ventilado;</w:t>
      </w:r>
    </w:p>
    <w:p w14:paraId="38DAED10" w14:textId="77777777" w:rsidR="008F5A34" w:rsidRPr="00E24638" w:rsidRDefault="00EE00E7" w:rsidP="002E1FAD">
      <w:pPr>
        <w:numPr>
          <w:ilvl w:val="0"/>
          <w:numId w:val="30"/>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a altura mínima livre de 0,20 m (vinte centímetros);</w:t>
      </w:r>
    </w:p>
    <w:p w14:paraId="41C554E8" w14:textId="77777777" w:rsidR="008F5A34" w:rsidRPr="00E24638" w:rsidRDefault="00EE00E7" w:rsidP="002E1FAD">
      <w:pPr>
        <w:numPr>
          <w:ilvl w:val="0"/>
          <w:numId w:val="30"/>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Comprimento máximo de 6,00 m (seis metros) – exceto quando forem abertos nas duas extremidades, não havendo limitação à medida;</w:t>
      </w:r>
    </w:p>
    <w:p w14:paraId="4A5716CE" w14:textId="77777777" w:rsidR="008F5A34" w:rsidRPr="00E24638" w:rsidRDefault="00EE00E7" w:rsidP="002E1FAD">
      <w:pPr>
        <w:numPr>
          <w:ilvl w:val="0"/>
          <w:numId w:val="30"/>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Comunicação direta com espaços livres e externos;</w:t>
      </w:r>
    </w:p>
    <w:p w14:paraId="0A12C477" w14:textId="77777777" w:rsidR="008F5A34" w:rsidRPr="00E24638" w:rsidRDefault="00EE00E7" w:rsidP="002E1FAD">
      <w:pPr>
        <w:numPr>
          <w:ilvl w:val="0"/>
          <w:numId w:val="30"/>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 xml:space="preserve">As aberturas voltadas para o exterior da edificação deverão ter tela metálica de proteção. </w:t>
      </w:r>
    </w:p>
    <w:p w14:paraId="0D07C4BA" w14:textId="71749DEB"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54 - </w:t>
      </w:r>
      <w:r w:rsidRPr="00E24638">
        <w:rPr>
          <w:rFonts w:ascii="Cambria" w:eastAsia="Arial" w:hAnsi="Cambria" w:cs="Arial"/>
        </w:rPr>
        <w:t>Os compartimentos sanitários, corredores e lavanderias, poderão ter ventilação forçada por chaminé de tiragem, observada as seguintes condições:</w:t>
      </w:r>
    </w:p>
    <w:p w14:paraId="7E12CF96" w14:textId="77777777" w:rsidR="008F5A34" w:rsidRPr="00E24638" w:rsidRDefault="00EE00E7" w:rsidP="002E1FAD">
      <w:pPr>
        <w:numPr>
          <w:ilvl w:val="1"/>
          <w:numId w:val="31"/>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Serem visitáveis na base;</w:t>
      </w:r>
    </w:p>
    <w:p w14:paraId="32B29A4A" w14:textId="77777777" w:rsidR="008F5A34" w:rsidRPr="00E24638" w:rsidRDefault="00EE00E7" w:rsidP="002E1FAD">
      <w:pPr>
        <w:numPr>
          <w:ilvl w:val="1"/>
          <w:numId w:val="31"/>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lastRenderedPageBreak/>
        <w:t>Permitirem a inscrição de um círculo inscrito de 0,80 m (oitenta centímetros) de diâmetro;</w:t>
      </w:r>
    </w:p>
    <w:p w14:paraId="08D5D8D6" w14:textId="77777777" w:rsidR="008F5A34" w:rsidRPr="00E24638" w:rsidRDefault="00EE00E7" w:rsidP="002E1FAD">
      <w:pPr>
        <w:numPr>
          <w:ilvl w:val="1"/>
          <w:numId w:val="31"/>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Terem revestimento interno liso e impermeável.</w:t>
      </w:r>
    </w:p>
    <w:p w14:paraId="0EEC35F4" w14:textId="21DB33C3"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55 - </w:t>
      </w:r>
      <w:r w:rsidRPr="00E24638">
        <w:rPr>
          <w:rFonts w:ascii="Cambria" w:eastAsia="Arial" w:hAnsi="Cambria" w:cs="Arial"/>
        </w:rPr>
        <w:t>Os compartimentos sanitários (quando não atribuído de chuveiro ou ducha, ou seja, contemplando apenas função de lavabo), corredores, sótãos e lavanderias, poderão ter iluminação e ventilação zenital.</w:t>
      </w:r>
    </w:p>
    <w:p w14:paraId="1F2C9B39" w14:textId="715D8F30" w:rsidR="00A539D3" w:rsidRPr="00E24638" w:rsidRDefault="00A539D3" w:rsidP="002E1FAD">
      <w:pPr>
        <w:spacing w:before="240" w:after="240" w:line="360" w:lineRule="auto"/>
        <w:jc w:val="both"/>
        <w:rPr>
          <w:rFonts w:ascii="Cambria" w:eastAsia="Arial" w:hAnsi="Cambria" w:cs="Arial"/>
        </w:rPr>
      </w:pPr>
      <w:r w:rsidRPr="00E24638">
        <w:rPr>
          <w:rFonts w:ascii="Cambria" w:eastAsia="Arial" w:hAnsi="Cambria" w:cs="Arial"/>
          <w:b/>
        </w:rPr>
        <w:t xml:space="preserve">Art. 56 - </w:t>
      </w:r>
      <w:r w:rsidRPr="00E24638">
        <w:rPr>
          <w:rFonts w:ascii="Cambria" w:eastAsia="Arial" w:hAnsi="Cambria" w:cs="Arial"/>
        </w:rPr>
        <w:t xml:space="preserve">Quando houver aberturas na construção para a insolação, ventilação e iluminação sob alpendre, </w:t>
      </w:r>
      <w:r w:rsidRPr="00E24638">
        <w:rPr>
          <w:rFonts w:ascii="Cambria" w:eastAsia="Arial" w:hAnsi="Cambria" w:cs="Arial"/>
          <w:i/>
        </w:rPr>
        <w:t>decks</w:t>
      </w:r>
      <w:r w:rsidRPr="00E24638">
        <w:rPr>
          <w:rFonts w:ascii="Cambria" w:eastAsia="Arial" w:hAnsi="Cambria" w:cs="Arial"/>
        </w:rPr>
        <w:t>, terraço ou qualquer outra cobertura a área do vão deverá seguir a Tabela II, anexo II deste Artigo.</w:t>
      </w:r>
    </w:p>
    <w:p w14:paraId="729CD672" w14:textId="77777777" w:rsidR="008F5A34" w:rsidRPr="00E24638" w:rsidRDefault="00EE00E7" w:rsidP="002E1FAD">
      <w:pPr>
        <w:pStyle w:val="Ttulo2"/>
        <w:spacing w:after="240" w:line="360" w:lineRule="auto"/>
        <w:rPr>
          <w:rFonts w:ascii="Cambria" w:eastAsia="Arial" w:hAnsi="Cambria"/>
          <w:sz w:val="24"/>
          <w:szCs w:val="24"/>
        </w:rPr>
      </w:pPr>
      <w:bookmarkStart w:id="102" w:name="_heading=h.1xrdshw" w:colFirst="0" w:colLast="0"/>
      <w:bookmarkStart w:id="103" w:name="_Toc161903130"/>
      <w:bookmarkEnd w:id="102"/>
      <w:r w:rsidRPr="00E24638">
        <w:rPr>
          <w:rFonts w:ascii="Cambria" w:eastAsia="Arial" w:hAnsi="Cambria"/>
          <w:sz w:val="24"/>
          <w:szCs w:val="24"/>
        </w:rPr>
        <w:t>SEÇÃO XIII</w:t>
      </w:r>
      <w:bookmarkEnd w:id="103"/>
    </w:p>
    <w:p w14:paraId="05DBCA08" w14:textId="77777777" w:rsidR="008F5A34" w:rsidRPr="00E24638" w:rsidRDefault="00EE00E7" w:rsidP="002E1FAD">
      <w:pPr>
        <w:pStyle w:val="Ttulo2"/>
        <w:spacing w:after="240" w:line="360" w:lineRule="auto"/>
        <w:rPr>
          <w:rFonts w:ascii="Cambria" w:eastAsia="Arial" w:hAnsi="Cambria"/>
          <w:sz w:val="24"/>
          <w:szCs w:val="24"/>
        </w:rPr>
      </w:pPr>
      <w:bookmarkStart w:id="104" w:name="_heading=h.4hr1b5p" w:colFirst="0" w:colLast="0"/>
      <w:bookmarkStart w:id="105" w:name="_Toc161903131"/>
      <w:bookmarkEnd w:id="104"/>
      <w:r w:rsidRPr="00E24638">
        <w:rPr>
          <w:rFonts w:ascii="Cambria" w:eastAsia="Arial" w:hAnsi="Cambria"/>
          <w:sz w:val="24"/>
          <w:szCs w:val="24"/>
        </w:rPr>
        <w:t>DOS TAPUMES E ANDAIMES</w:t>
      </w:r>
      <w:bookmarkEnd w:id="105"/>
    </w:p>
    <w:p w14:paraId="105947CC" w14:textId="2D4B0BFD"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57 - </w:t>
      </w:r>
      <w:r w:rsidRPr="00E24638">
        <w:rPr>
          <w:rFonts w:ascii="Cambria" w:eastAsia="Arial" w:hAnsi="Cambria" w:cs="Arial"/>
        </w:rPr>
        <w:t>Será obrigatória a colocação de tapumes sempre que se executarem obras de construção, reforma, ampliação ou demolição nos lotes voltados para as vias de maior tráfego de veículos ou pedestres, ou ainda nas zonas definidas pela Lei de Zoneamento de Uso e Ocupação do Solo, e a critério da Prefeitura.</w:t>
      </w:r>
    </w:p>
    <w:p w14:paraId="4C241D9F"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Parágrafo Único - </w:t>
      </w:r>
      <w:r w:rsidRPr="00E24638">
        <w:rPr>
          <w:rFonts w:ascii="Cambria" w:eastAsia="Arial" w:hAnsi="Cambria" w:cs="Arial"/>
        </w:rPr>
        <w:t xml:space="preserve">Enquadram-se nesta exigência todas as obras que ofereçam perigo aos transeuntes, a critério da Prefeitura e, obrigatoriamente, todos os edifícios com mais de 02 (dois) pavimentos. </w:t>
      </w:r>
    </w:p>
    <w:p w14:paraId="209145AA" w14:textId="3317C3F3"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58 - </w:t>
      </w:r>
      <w:r w:rsidRPr="00E24638">
        <w:rPr>
          <w:rFonts w:ascii="Cambria" w:eastAsia="Arial" w:hAnsi="Cambria" w:cs="Arial"/>
        </w:rPr>
        <w:t>Os tapumes deverão ter altura mínima de 2,20 m (dois metros e vinte centímetros), podendo avançar até a metade da largura da calçada, nunca ultrapassando a 3,00 m (três metros) ou a largura total do passeio público.</w:t>
      </w:r>
    </w:p>
    <w:p w14:paraId="002A49A0"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Parágrafo Único -</w:t>
      </w:r>
      <w:r w:rsidRPr="00E24638">
        <w:rPr>
          <w:rFonts w:ascii="Cambria" w:eastAsia="Arial" w:hAnsi="Cambria" w:cs="Arial"/>
        </w:rPr>
        <w:t xml:space="preserve"> Serão permitidos os avanços, regulamentados no c</w:t>
      </w:r>
      <w:r w:rsidRPr="00E24638">
        <w:rPr>
          <w:rFonts w:ascii="Cambria" w:eastAsia="Arial" w:hAnsi="Cambria" w:cs="Arial"/>
          <w:i/>
        </w:rPr>
        <w:t>aput</w:t>
      </w:r>
      <w:r w:rsidRPr="00E24638">
        <w:rPr>
          <w:rFonts w:ascii="Cambria" w:eastAsia="Arial" w:hAnsi="Cambria" w:cs="Arial"/>
        </w:rPr>
        <w:t xml:space="preserve"> deste Artigo, somente quando tecnicamente indispensáveis para a execução da obra, desde que devidamente justificados e comprovados pelo interessado junto à repartição competente do Município.</w:t>
      </w:r>
    </w:p>
    <w:p w14:paraId="715741CF" w14:textId="31C50F5B"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59 - </w:t>
      </w:r>
      <w:r w:rsidRPr="00E24638">
        <w:rPr>
          <w:rFonts w:ascii="Cambria" w:eastAsia="Arial" w:hAnsi="Cambria" w:cs="Arial"/>
        </w:rPr>
        <w:t>Durante a execução da obra será obrigatória à colocação de andaime de proteção do tipo “bandeja-salva-vidas” para edifícios de 03 (três) pavimentos ou mais.</w:t>
      </w:r>
    </w:p>
    <w:p w14:paraId="3B84955E" w14:textId="6FEAD3DF"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lastRenderedPageBreak/>
        <w:t>Parágrafo Único -</w:t>
      </w:r>
      <w:r w:rsidRPr="00E24638">
        <w:rPr>
          <w:rFonts w:ascii="Cambria" w:eastAsia="Arial" w:hAnsi="Cambria" w:cs="Arial"/>
        </w:rPr>
        <w:t xml:space="preserve"> As “bandejas-salva-vidas” deverão ter as seguintes características: um espaço horizontal de 1,20 m (um metro e vinte centímetros) de largura mínima e altura do guarda-corpo de 1,00 m (um metro) de altura mínima, e este tendo inclinação aproximada de 135 (cento e trinta e cinco graus) em relação ao estrado horizontal.</w:t>
      </w:r>
    </w:p>
    <w:p w14:paraId="6863000D" w14:textId="1ECF0C99"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60 - </w:t>
      </w:r>
      <w:r w:rsidRPr="00E24638">
        <w:rPr>
          <w:rFonts w:ascii="Cambria" w:eastAsia="Arial" w:hAnsi="Cambria" w:cs="Arial"/>
        </w:rPr>
        <w:t>No caso de emprego de andaimes mecânicos suspensos, estes deverão ser dotados de guarda-corpo com largura de 1,20 m (um metro e vinte centímetros) em todos os lados livres.</w:t>
      </w:r>
    </w:p>
    <w:p w14:paraId="3905E8CF" w14:textId="0823035B"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61 - </w:t>
      </w:r>
      <w:r w:rsidRPr="00E24638">
        <w:rPr>
          <w:rFonts w:ascii="Cambria" w:eastAsia="Arial" w:hAnsi="Cambria" w:cs="Arial"/>
        </w:rPr>
        <w:t>Após o término das obras ou no caso de sua paralisação por prazo superior a 03 (três) meses, os tapumes deverão ser recuados e os andaimes retirados.</w:t>
      </w:r>
    </w:p>
    <w:p w14:paraId="32C1313B" w14:textId="77777777" w:rsidR="008F5A34" w:rsidRPr="00E24638" w:rsidRDefault="00EE00E7" w:rsidP="002E1FAD">
      <w:pPr>
        <w:pStyle w:val="Ttulo1"/>
        <w:spacing w:after="240"/>
        <w:rPr>
          <w:rFonts w:ascii="Cambria" w:eastAsia="Arial" w:hAnsi="Cambria"/>
          <w:szCs w:val="24"/>
        </w:rPr>
      </w:pPr>
      <w:bookmarkStart w:id="106" w:name="_heading=h.2wwbldi" w:colFirst="0" w:colLast="0"/>
      <w:bookmarkStart w:id="107" w:name="_Toc161903132"/>
      <w:bookmarkEnd w:id="106"/>
      <w:r w:rsidRPr="00E24638">
        <w:rPr>
          <w:rFonts w:ascii="Cambria" w:eastAsia="Arial" w:hAnsi="Cambria"/>
          <w:szCs w:val="24"/>
        </w:rPr>
        <w:t>CAPÍTULO IV</w:t>
      </w:r>
      <w:bookmarkEnd w:id="107"/>
    </w:p>
    <w:p w14:paraId="388A6AB8" w14:textId="77777777" w:rsidR="008F5A34" w:rsidRPr="00E24638" w:rsidRDefault="00EE00E7" w:rsidP="002E1FAD">
      <w:pPr>
        <w:pStyle w:val="Ttulo1"/>
        <w:spacing w:after="240"/>
        <w:rPr>
          <w:rFonts w:ascii="Cambria" w:eastAsia="Arial" w:hAnsi="Cambria"/>
          <w:szCs w:val="24"/>
        </w:rPr>
      </w:pPr>
      <w:bookmarkStart w:id="108" w:name="_heading=h.1c1lvlb" w:colFirst="0" w:colLast="0"/>
      <w:bookmarkStart w:id="109" w:name="_Toc161903133"/>
      <w:bookmarkEnd w:id="108"/>
      <w:r w:rsidRPr="00E24638">
        <w:rPr>
          <w:rFonts w:ascii="Cambria" w:eastAsia="Arial" w:hAnsi="Cambria"/>
          <w:szCs w:val="24"/>
        </w:rPr>
        <w:t>DAS INSTALAÇÕES EM GERAL</w:t>
      </w:r>
      <w:bookmarkEnd w:id="109"/>
    </w:p>
    <w:p w14:paraId="203B6A60" w14:textId="42446F42"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62 - </w:t>
      </w:r>
      <w:r w:rsidRPr="00E24638">
        <w:rPr>
          <w:rFonts w:ascii="Cambria" w:eastAsia="Arial" w:hAnsi="Cambria" w:cs="Arial"/>
        </w:rPr>
        <w:t>As instalações hidráulico-sanitárias, elétricas, de gás, telefônicas, de antenas coletivas, dos para-raios e de proteção contra incêndio, deverão estar de acordo com as normas oficias e especificações da ABNT (Associação Brasileira de Normas Técnicas), salvo os casos previstos nas seções deste Capítulo, onde prevalecerá o previsto por este Código, por força de lei.</w:t>
      </w:r>
    </w:p>
    <w:p w14:paraId="148C7E71" w14:textId="566D0F77" w:rsidR="00A539D3" w:rsidRPr="00E24638" w:rsidRDefault="00A539D3" w:rsidP="002E1FAD">
      <w:pPr>
        <w:spacing w:before="240" w:after="240" w:line="360" w:lineRule="auto"/>
        <w:jc w:val="both"/>
        <w:rPr>
          <w:rFonts w:ascii="Cambria" w:eastAsia="Arial" w:hAnsi="Cambria" w:cs="Arial"/>
        </w:rPr>
      </w:pPr>
      <w:r w:rsidRPr="00E24638">
        <w:rPr>
          <w:rFonts w:ascii="Cambria" w:eastAsia="Arial" w:hAnsi="Cambria" w:cs="Arial"/>
          <w:b/>
        </w:rPr>
        <w:t>Art. 63 -</w:t>
      </w:r>
      <w:r w:rsidRPr="00E24638">
        <w:rPr>
          <w:rFonts w:ascii="Cambria" w:eastAsia="Arial" w:hAnsi="Cambria" w:cs="Arial"/>
        </w:rPr>
        <w:t xml:space="preserve"> Os desenhos técnicos referidos na Tabela I, Anexo II, pertencente ao conjunto de projetos necessário para devida aprovação do empreendimento em território municipal, deverá ser entregue anexo aos projetos referidos de responsabilidade de aprovação do órgão responsável, do setor de engenharia, do Município.</w:t>
      </w:r>
    </w:p>
    <w:p w14:paraId="3BF7FC8A" w14:textId="02F04902"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As entradas ou tomadas das instalações prediais referidas do c</w:t>
      </w:r>
      <w:r w:rsidR="00EE00E7" w:rsidRPr="00E24638">
        <w:rPr>
          <w:rFonts w:ascii="Cambria" w:eastAsia="Arial" w:hAnsi="Cambria" w:cs="Arial"/>
          <w:i/>
        </w:rPr>
        <w:t>aput</w:t>
      </w:r>
      <w:r w:rsidR="00EE00E7" w:rsidRPr="00E24638">
        <w:rPr>
          <w:rFonts w:ascii="Cambria" w:eastAsia="Arial" w:hAnsi="Cambria" w:cs="Arial"/>
        </w:rPr>
        <w:t xml:space="preserve"> deste Artigo, deverão obedecer às normas técnicas exigidas pelas concessionárias locais;</w:t>
      </w:r>
    </w:p>
    <w:p w14:paraId="33A00D3B" w14:textId="4A1A7FF6"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Qualquer unidade residencial, comercial ou industrial, deverá possuir ligações e medidores de água e energia elétrica independente.</w:t>
      </w:r>
    </w:p>
    <w:p w14:paraId="6393CD30" w14:textId="28573409" w:rsidR="000D540C"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64 - </w:t>
      </w:r>
      <w:r w:rsidRPr="00E24638">
        <w:rPr>
          <w:rFonts w:ascii="Cambria" w:eastAsia="Arial" w:hAnsi="Cambria" w:cs="Arial"/>
        </w:rPr>
        <w:t>Em todas as edificações previstas no Capítulo VI deste Código, será obrigatório prover de instalações e equipamentos de proteção contra incêndio, de acordo com as prescrições das normas da ABNT (Associação Brasileira de Normas Técnicas) e da legislação específica do Corpo de Bombeiros (NPT).</w:t>
      </w:r>
    </w:p>
    <w:p w14:paraId="614EF536" w14:textId="77777777" w:rsidR="008F5A34" w:rsidRPr="00E24638" w:rsidRDefault="00EE00E7" w:rsidP="002E1FAD">
      <w:pPr>
        <w:pStyle w:val="Ttulo2"/>
        <w:spacing w:after="240" w:line="360" w:lineRule="auto"/>
        <w:rPr>
          <w:rFonts w:ascii="Cambria" w:eastAsia="Arial" w:hAnsi="Cambria"/>
          <w:sz w:val="24"/>
          <w:szCs w:val="24"/>
        </w:rPr>
      </w:pPr>
      <w:bookmarkStart w:id="110" w:name="_heading=h.3w19e94" w:colFirst="0" w:colLast="0"/>
      <w:bookmarkStart w:id="111" w:name="_Toc161903134"/>
      <w:bookmarkEnd w:id="110"/>
      <w:r w:rsidRPr="00E24638">
        <w:rPr>
          <w:rFonts w:ascii="Cambria" w:eastAsia="Arial" w:hAnsi="Cambria"/>
          <w:sz w:val="24"/>
          <w:szCs w:val="24"/>
        </w:rPr>
        <w:lastRenderedPageBreak/>
        <w:t>SEÇÃO I</w:t>
      </w:r>
      <w:bookmarkEnd w:id="111"/>
    </w:p>
    <w:p w14:paraId="2D2214C6" w14:textId="77777777" w:rsidR="008F5A34" w:rsidRPr="00E24638" w:rsidRDefault="00EE00E7" w:rsidP="002E1FAD">
      <w:pPr>
        <w:pStyle w:val="Ttulo2"/>
        <w:spacing w:after="240" w:line="360" w:lineRule="auto"/>
        <w:rPr>
          <w:rFonts w:ascii="Cambria" w:eastAsia="Arial" w:hAnsi="Cambria"/>
          <w:sz w:val="24"/>
          <w:szCs w:val="24"/>
        </w:rPr>
      </w:pPr>
      <w:bookmarkStart w:id="112" w:name="_heading=h.2b6jogx" w:colFirst="0" w:colLast="0"/>
      <w:bookmarkStart w:id="113" w:name="_Toc161903135"/>
      <w:bookmarkEnd w:id="112"/>
      <w:r w:rsidRPr="00E24638">
        <w:rPr>
          <w:rFonts w:ascii="Cambria" w:eastAsia="Arial" w:hAnsi="Cambria"/>
          <w:sz w:val="24"/>
          <w:szCs w:val="24"/>
        </w:rPr>
        <w:t>DAS INSTALAÇÕE DE ÁGUAS PLUVIAIS</w:t>
      </w:r>
      <w:bookmarkEnd w:id="113"/>
    </w:p>
    <w:p w14:paraId="0F83C8F3" w14:textId="3473FBB0"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65 - </w:t>
      </w:r>
      <w:r w:rsidRPr="00E24638">
        <w:rPr>
          <w:rFonts w:ascii="Cambria" w:eastAsia="Arial" w:hAnsi="Cambria" w:cs="Arial"/>
        </w:rPr>
        <w:t>O escoamento de águas pluviais, de lotes edificados, será feito em canalização construída sob o passeio, destinando-o até as sarjetas.</w:t>
      </w:r>
    </w:p>
    <w:p w14:paraId="4DC0BDA9" w14:textId="069E619D"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Em casos especiais, de inconveniência ou impossibilidade de conduzir as águas pluviais às sarjetas, será permitido o lançamento dessas águas nas galerias de águas pluviais, após aprovação, pelo Município, de esquema gráfico constando de caixa de inspeção terminal, devendo o projeto ser apresentado no devido órgão responsável, pelo interessado;</w:t>
      </w:r>
    </w:p>
    <w:p w14:paraId="7638DCC0" w14:textId="5BB40260"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As despesas com a execução da ligação às galerias pluviais correrão integralmente por conta do interessado;</w:t>
      </w:r>
    </w:p>
    <w:p w14:paraId="7E79A237" w14:textId="541F4AEF"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3°</w:t>
      </w:r>
      <w:r w:rsidR="00EE00E7" w:rsidRPr="00E24638">
        <w:rPr>
          <w:rFonts w:ascii="Cambria" w:eastAsia="Arial" w:hAnsi="Cambria" w:cs="Arial"/>
          <w:b/>
        </w:rPr>
        <w:t xml:space="preserve"> - </w:t>
      </w:r>
      <w:r w:rsidR="00EE00E7" w:rsidRPr="00E24638">
        <w:rPr>
          <w:rFonts w:ascii="Cambria" w:eastAsia="Arial" w:hAnsi="Cambria" w:cs="Arial"/>
        </w:rPr>
        <w:t>A ligação será concedida a título precário, cancelável a qualquer tempo, pelo Município, caso haja qualquer prejuízo ou inconveniência.</w:t>
      </w:r>
    </w:p>
    <w:p w14:paraId="1B510A8C" w14:textId="3FF38781"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66 - </w:t>
      </w:r>
      <w:r w:rsidRPr="00E24638">
        <w:rPr>
          <w:rFonts w:ascii="Cambria" w:eastAsia="Arial" w:hAnsi="Cambria" w:cs="Arial"/>
        </w:rPr>
        <w:t>Nas edificações construídas no alinhamento, as águas pluviais provenientes de telhados, balcões, marquises e outros elementos construtivos do gênero, deverão ser captadas por sistema de recolhimento por calhas e tubos.</w:t>
      </w:r>
    </w:p>
    <w:p w14:paraId="65EE027B" w14:textId="7CA2422A" w:rsidR="000D540C" w:rsidRPr="00E24638" w:rsidRDefault="00EE00E7" w:rsidP="002E1FAD">
      <w:pPr>
        <w:spacing w:before="240" w:after="240" w:line="360" w:lineRule="auto"/>
        <w:jc w:val="both"/>
        <w:rPr>
          <w:rFonts w:ascii="Cambria" w:eastAsia="Arial" w:hAnsi="Cambria" w:cs="Arial"/>
          <w:b/>
        </w:rPr>
      </w:pPr>
      <w:r w:rsidRPr="00E24638">
        <w:rPr>
          <w:rFonts w:ascii="Cambria" w:eastAsia="Arial" w:hAnsi="Cambria" w:cs="Arial"/>
          <w:b/>
        </w:rPr>
        <w:t xml:space="preserve">Art. 67 - </w:t>
      </w:r>
      <w:r w:rsidRPr="00E24638">
        <w:rPr>
          <w:rFonts w:ascii="Cambria" w:eastAsia="Arial" w:hAnsi="Cambria" w:cs="Arial"/>
        </w:rPr>
        <w:t>Não será permitida a ligação de condutores de águas pluviais à rede de esgotos, nem vice-versa.</w:t>
      </w:r>
    </w:p>
    <w:p w14:paraId="375FD48C" w14:textId="77777777" w:rsidR="008F5A34" w:rsidRPr="00E24638" w:rsidRDefault="00EE00E7" w:rsidP="002E1FAD">
      <w:pPr>
        <w:pStyle w:val="Ttulo2"/>
        <w:spacing w:after="240" w:line="360" w:lineRule="auto"/>
        <w:rPr>
          <w:rFonts w:ascii="Cambria" w:eastAsia="Arial" w:hAnsi="Cambria"/>
          <w:sz w:val="24"/>
          <w:szCs w:val="24"/>
        </w:rPr>
      </w:pPr>
      <w:bookmarkStart w:id="114" w:name="_heading=h.qbtyoq" w:colFirst="0" w:colLast="0"/>
      <w:bookmarkStart w:id="115" w:name="_Toc161903136"/>
      <w:bookmarkEnd w:id="114"/>
      <w:r w:rsidRPr="00E24638">
        <w:rPr>
          <w:rFonts w:ascii="Cambria" w:eastAsia="Arial" w:hAnsi="Cambria"/>
          <w:sz w:val="24"/>
          <w:szCs w:val="24"/>
        </w:rPr>
        <w:t>SEÇÃO II</w:t>
      </w:r>
      <w:bookmarkEnd w:id="115"/>
    </w:p>
    <w:p w14:paraId="7269D181" w14:textId="77777777" w:rsidR="008F5A34" w:rsidRPr="00E24638" w:rsidRDefault="00EE00E7" w:rsidP="002E1FAD">
      <w:pPr>
        <w:pStyle w:val="Ttulo2"/>
        <w:spacing w:after="240" w:line="360" w:lineRule="auto"/>
        <w:rPr>
          <w:rFonts w:ascii="Cambria" w:eastAsia="Arial" w:hAnsi="Cambria"/>
          <w:sz w:val="24"/>
          <w:szCs w:val="24"/>
        </w:rPr>
      </w:pPr>
      <w:bookmarkStart w:id="116" w:name="_heading=h.3abhhcj" w:colFirst="0" w:colLast="0"/>
      <w:bookmarkStart w:id="117" w:name="_Toc161903137"/>
      <w:bookmarkEnd w:id="116"/>
      <w:r w:rsidRPr="00E24638">
        <w:rPr>
          <w:rFonts w:ascii="Cambria" w:eastAsia="Arial" w:hAnsi="Cambria"/>
          <w:sz w:val="24"/>
          <w:szCs w:val="24"/>
        </w:rPr>
        <w:t>DAS INSTALAÇÕES HIDRÁULICO-SANITÁRIAS</w:t>
      </w:r>
      <w:bookmarkEnd w:id="117"/>
    </w:p>
    <w:p w14:paraId="6097291D" w14:textId="77D15172"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68 - </w:t>
      </w:r>
      <w:r w:rsidRPr="00E24638">
        <w:rPr>
          <w:rFonts w:ascii="Cambria" w:eastAsia="Arial" w:hAnsi="Cambria" w:cs="Arial"/>
        </w:rPr>
        <w:t>Todas as edificações e lotes com frente para logradouros que possuam redes de água potável e de sistema de esgoto deverão obrigatoriamente servir-se destas redes.</w:t>
      </w:r>
    </w:p>
    <w:p w14:paraId="22112311" w14:textId="342E7CEC"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69 - </w:t>
      </w:r>
      <w:r w:rsidRPr="00E24638">
        <w:rPr>
          <w:rFonts w:ascii="Cambria" w:eastAsia="Arial" w:hAnsi="Cambria" w:cs="Arial"/>
        </w:rPr>
        <w:t>Quando a rua não tiver rede de abastecimento de água, a edificação deverá providenciar um poço adequado para alimentação da edificação, devidamente protegido contra as infiltrações de águas servidas.</w:t>
      </w:r>
    </w:p>
    <w:p w14:paraId="067AFB60"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lastRenderedPageBreak/>
        <w:t xml:space="preserve">Parágrafo Único - </w:t>
      </w:r>
      <w:r w:rsidRPr="00E24638">
        <w:rPr>
          <w:rFonts w:ascii="Cambria" w:eastAsia="Arial" w:hAnsi="Cambria" w:cs="Arial"/>
        </w:rPr>
        <w:t>Em locais em que se tenham redes de água potável e o proprietário deseja obter água de poço, deverá apresentar ao Município, junto ao projeto, as devidas licenças e outorgas para o seu uso.</w:t>
      </w:r>
    </w:p>
    <w:p w14:paraId="370A4E31" w14:textId="767B42F9"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70 - </w:t>
      </w:r>
      <w:r w:rsidRPr="00E24638">
        <w:rPr>
          <w:rFonts w:ascii="Cambria" w:eastAsia="Arial" w:hAnsi="Cambria" w:cs="Arial"/>
        </w:rPr>
        <w:t>Quando a rua não possuir rede de esgoto, a edificação deverá ser dotada de fossa séptica cujo efluente será lançado em poço absorvente.</w:t>
      </w:r>
    </w:p>
    <w:p w14:paraId="2166901C" w14:textId="71C5311B"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71 - </w:t>
      </w:r>
      <w:r w:rsidRPr="00E24638">
        <w:rPr>
          <w:rFonts w:ascii="Cambria" w:eastAsia="Arial" w:hAnsi="Cambria" w:cs="Arial"/>
        </w:rPr>
        <w:t>Toda unidade residencial deverá possuir, no mínimo, 01 (um) vaso sanitário, 01 (um) chuveiro ou 01 (uma) ducha, 01 (um) lavatório e 01 (uma) pia de cozinha; que deverão ser ligados à rede de esgoto ou à fossa séptica.</w:t>
      </w:r>
    </w:p>
    <w:p w14:paraId="76B341A2" w14:textId="583B5E7C"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 xml:space="preserve">Os vasos sanitários e mictórios serão providos de dispositivos de lavagem para sua perfeita limpeza. </w:t>
      </w:r>
    </w:p>
    <w:p w14:paraId="55E9DE49" w14:textId="63B61149"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Todos os aparelhos sanitários deverão ter superfícies lisas, serem facilmente laváveis e impermeáveis.</w:t>
      </w:r>
    </w:p>
    <w:p w14:paraId="080168DF" w14:textId="1E8F9769"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72 - </w:t>
      </w:r>
      <w:r w:rsidRPr="00E24638">
        <w:rPr>
          <w:rFonts w:ascii="Cambria" w:eastAsia="Arial" w:hAnsi="Cambria" w:cs="Arial"/>
        </w:rPr>
        <w:t>Os compartimentos sanitários terão um ralo auto sifonado provido de inspeção, que receberá as águas servidas dos lavatórios, bidês, chuveiros ou duchas e banheiras, não podendo estes aparelhos ter comunicação com as tubulações dos vasos ou mictórios.</w:t>
      </w:r>
    </w:p>
    <w:p w14:paraId="3920D807"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Parágrafo Único -</w:t>
      </w:r>
      <w:r w:rsidRPr="00E24638">
        <w:rPr>
          <w:rFonts w:ascii="Cambria" w:eastAsia="Arial" w:hAnsi="Cambria" w:cs="Arial"/>
        </w:rPr>
        <w:t xml:space="preserve"> Será obrigatório o uso do tubo de ventilação nos vasos sanitários e mictórios, com diâmetro e demais especificações exigidas de acordo com as normativas determinadas pela ABNT (Associação Brasileira de Normas Técnicas).</w:t>
      </w:r>
    </w:p>
    <w:p w14:paraId="3C0C540B" w14:textId="05B06B4B"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73 - </w:t>
      </w:r>
      <w:r w:rsidRPr="00E24638">
        <w:rPr>
          <w:rFonts w:ascii="Cambria" w:eastAsia="Arial" w:hAnsi="Cambria" w:cs="Arial"/>
        </w:rPr>
        <w:t>Os reservatórios deverão possuir:</w:t>
      </w:r>
    </w:p>
    <w:p w14:paraId="4000F91F"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I - </w:t>
      </w:r>
      <w:r w:rsidRPr="00E24638">
        <w:rPr>
          <w:rFonts w:ascii="Cambria" w:eastAsia="Arial" w:hAnsi="Cambria" w:cs="Arial"/>
        </w:rPr>
        <w:t>Cobertura que não permita a poluição da água;</w:t>
      </w:r>
    </w:p>
    <w:p w14:paraId="0061ECE9"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II - </w:t>
      </w:r>
      <w:r w:rsidRPr="00E24638">
        <w:rPr>
          <w:rFonts w:ascii="Cambria" w:eastAsia="Arial" w:hAnsi="Cambria" w:cs="Arial"/>
        </w:rPr>
        <w:t>Torneira de boia que regule, automaticamente, a entrada de água do reservatório;</w:t>
      </w:r>
    </w:p>
    <w:p w14:paraId="47CA6788"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III - </w:t>
      </w:r>
      <w:r w:rsidRPr="00E24638">
        <w:rPr>
          <w:rFonts w:ascii="Cambria" w:eastAsia="Arial" w:hAnsi="Cambria" w:cs="Arial"/>
        </w:rPr>
        <w:t>Extravasor (tipo ladrão) com diâmetro superior ao diâmetro do tubo alimentar, com descarga em ponto visível para imediata verificação do defeito da torneira de boia;</w:t>
      </w:r>
    </w:p>
    <w:p w14:paraId="3AF2B1C9"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IV - </w:t>
      </w:r>
      <w:r w:rsidRPr="00E24638">
        <w:rPr>
          <w:rFonts w:ascii="Cambria" w:eastAsia="Arial" w:hAnsi="Cambria" w:cs="Arial"/>
        </w:rPr>
        <w:t>Canalização de descarga para limpeza periódica do reservatório.</w:t>
      </w:r>
    </w:p>
    <w:p w14:paraId="0B9B4B08" w14:textId="5C10CF0C"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74 - </w:t>
      </w:r>
      <w:r w:rsidRPr="00E24638">
        <w:rPr>
          <w:rFonts w:ascii="Cambria" w:eastAsia="Arial" w:hAnsi="Cambria" w:cs="Arial"/>
        </w:rPr>
        <w:t>Todos os encanamentos de esgoto em contato com o solo deverão ser em PVC ou material equivalente.</w:t>
      </w:r>
    </w:p>
    <w:p w14:paraId="5F9A31AB" w14:textId="0BE3DF0C"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lastRenderedPageBreak/>
        <w:t xml:space="preserve">Art. 75 - </w:t>
      </w:r>
      <w:r w:rsidRPr="00E24638">
        <w:rPr>
          <w:rFonts w:ascii="Cambria" w:eastAsia="Arial" w:hAnsi="Cambria" w:cs="Arial"/>
        </w:rPr>
        <w:t>Em edificações com mais de 01 (um) pavimento, os ramais de esgoto serão ligados à rede principal por canalização vertical (tubo de queda).</w:t>
      </w:r>
    </w:p>
    <w:p w14:paraId="39705D11"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Parágrafo Único -</w:t>
      </w:r>
      <w:r w:rsidRPr="00E24638">
        <w:rPr>
          <w:rFonts w:ascii="Cambria" w:eastAsia="Arial" w:hAnsi="Cambria" w:cs="Arial"/>
        </w:rPr>
        <w:t xml:space="preserve"> Os ramais de esgoto dos pavimentos superiores e os tubos de queda deverão ser de material impermeável resistente.</w:t>
      </w:r>
    </w:p>
    <w:p w14:paraId="26AF16E4" w14:textId="3FF0811D"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76 - </w:t>
      </w:r>
      <w:r w:rsidRPr="00E24638">
        <w:rPr>
          <w:rFonts w:ascii="Cambria" w:eastAsia="Arial" w:hAnsi="Cambria" w:cs="Arial"/>
        </w:rPr>
        <w:t>A declividade mínima dos ramais de esgoto será de acordo com as normas vigentes da ABNT (Associação Brasileira de Normas Técnicas).</w:t>
      </w:r>
    </w:p>
    <w:p w14:paraId="260DE7C5" w14:textId="08960064"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77 - </w:t>
      </w:r>
      <w:r w:rsidRPr="00E24638">
        <w:rPr>
          <w:rFonts w:ascii="Cambria" w:eastAsia="Arial" w:hAnsi="Cambria" w:cs="Arial"/>
        </w:rPr>
        <w:t>Não será permitida a ligação de canalização de esgoto ou de galerias de águas pluviais.</w:t>
      </w:r>
    </w:p>
    <w:p w14:paraId="7E813A38" w14:textId="77777777" w:rsidR="008F5A34" w:rsidRPr="00E24638" w:rsidRDefault="00EE00E7" w:rsidP="002E1FAD">
      <w:pPr>
        <w:pStyle w:val="Ttulo2"/>
        <w:spacing w:after="240" w:line="360" w:lineRule="auto"/>
        <w:rPr>
          <w:rFonts w:ascii="Cambria" w:eastAsia="Arial" w:hAnsi="Cambria"/>
          <w:sz w:val="24"/>
          <w:szCs w:val="24"/>
        </w:rPr>
      </w:pPr>
      <w:bookmarkStart w:id="118" w:name="_heading=h.1pgrrkc" w:colFirst="0" w:colLast="0"/>
      <w:bookmarkStart w:id="119" w:name="_Toc161903138"/>
      <w:bookmarkEnd w:id="118"/>
      <w:r w:rsidRPr="00E24638">
        <w:rPr>
          <w:rFonts w:ascii="Cambria" w:eastAsia="Arial" w:hAnsi="Cambria"/>
          <w:sz w:val="24"/>
          <w:szCs w:val="24"/>
        </w:rPr>
        <w:t>SEÇÃO III</w:t>
      </w:r>
      <w:bookmarkEnd w:id="119"/>
    </w:p>
    <w:p w14:paraId="3EA36563" w14:textId="77777777" w:rsidR="008F5A34" w:rsidRPr="00E24638" w:rsidRDefault="00EE00E7" w:rsidP="002E1FAD">
      <w:pPr>
        <w:pStyle w:val="Ttulo2"/>
        <w:spacing w:after="240" w:line="360" w:lineRule="auto"/>
        <w:rPr>
          <w:rFonts w:ascii="Cambria" w:eastAsia="Arial" w:hAnsi="Cambria"/>
          <w:sz w:val="24"/>
          <w:szCs w:val="24"/>
        </w:rPr>
      </w:pPr>
      <w:bookmarkStart w:id="120" w:name="_heading=h.49gfa85" w:colFirst="0" w:colLast="0"/>
      <w:bookmarkStart w:id="121" w:name="_Toc161903139"/>
      <w:bookmarkEnd w:id="120"/>
      <w:r w:rsidRPr="00E24638">
        <w:rPr>
          <w:rFonts w:ascii="Cambria" w:eastAsia="Arial" w:hAnsi="Cambria"/>
          <w:sz w:val="24"/>
          <w:szCs w:val="24"/>
        </w:rPr>
        <w:t>DAS INSTALAÇÕES DE ELEVADORES</w:t>
      </w:r>
      <w:bookmarkEnd w:id="121"/>
    </w:p>
    <w:p w14:paraId="1D75684D" w14:textId="7D99C169"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78 - </w:t>
      </w:r>
      <w:r w:rsidRPr="00E24638">
        <w:rPr>
          <w:rFonts w:ascii="Cambria" w:eastAsia="Arial" w:hAnsi="Cambria" w:cs="Arial"/>
        </w:rPr>
        <w:t>Será obrigatória a instalação de, no mínimo, 01 (um) elevador nas edificações com altura igual ou superior a 12 m (doze metros) entre o nível inferior e o nível superior da construção ou 4 (quatro) pavimentos; e de 02 (dois) elevadores nas edificações de mais de 24 (vinte e quatro) unidades habitacionais, ou 6 (seis) pavimentos.</w:t>
      </w:r>
    </w:p>
    <w:p w14:paraId="3C2F0393" w14:textId="5C4421E5"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O nível inferior ao meio fio será considerado o ponto mais baixo do subsolo da edificação;</w:t>
      </w:r>
    </w:p>
    <w:p w14:paraId="72A901AE" w14:textId="63C75634"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w:t>
      </w:r>
      <w:r w:rsidR="00EE00E7" w:rsidRPr="00E24638">
        <w:rPr>
          <w:rFonts w:ascii="Cambria" w:eastAsia="Arial" w:hAnsi="Cambria" w:cs="Arial"/>
        </w:rPr>
        <w:t xml:space="preserve"> Os espaços de acesso ou circulação às portas dos elevadores deverão ter dimensão não inferior a 1,50 m (um metro e cinquenta centímetros), medida perpendicularmente às portas dos elevadores;</w:t>
      </w:r>
    </w:p>
    <w:p w14:paraId="58B263E6" w14:textId="108E0F95"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3°</w:t>
      </w:r>
      <w:r w:rsidR="00EE00E7" w:rsidRPr="00E24638">
        <w:rPr>
          <w:rFonts w:ascii="Cambria" w:eastAsia="Arial" w:hAnsi="Cambria" w:cs="Arial"/>
          <w:b/>
        </w:rPr>
        <w:t xml:space="preserve"> - </w:t>
      </w:r>
      <w:r w:rsidR="00EE00E7" w:rsidRPr="00E24638">
        <w:rPr>
          <w:rFonts w:ascii="Cambria" w:eastAsia="Arial" w:hAnsi="Cambria" w:cs="Arial"/>
        </w:rPr>
        <w:t>Quando a edificação tiver mais de 01 (um) elevador, as áreas de acesso aos mesmos devem estar interligadas em todos os pavimentos;</w:t>
      </w:r>
    </w:p>
    <w:p w14:paraId="4EAF59C7" w14:textId="666C6555"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4°</w:t>
      </w:r>
      <w:r w:rsidR="00EE00E7" w:rsidRPr="00E24638">
        <w:rPr>
          <w:rFonts w:ascii="Cambria" w:eastAsia="Arial" w:hAnsi="Cambria" w:cs="Arial"/>
          <w:b/>
        </w:rPr>
        <w:t xml:space="preserve"> - </w:t>
      </w:r>
      <w:r w:rsidR="00EE00E7" w:rsidRPr="00E24638">
        <w:rPr>
          <w:rFonts w:ascii="Cambria" w:eastAsia="Arial" w:hAnsi="Cambria" w:cs="Arial"/>
        </w:rPr>
        <w:t>Os elevadores não poderão ser o único meio de acesso aos pavimentos superiores de qualquer edificação;</w:t>
      </w:r>
    </w:p>
    <w:p w14:paraId="3813FE5C" w14:textId="5BA047D4"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5°</w:t>
      </w:r>
      <w:r w:rsidR="00EE00E7" w:rsidRPr="00E24638">
        <w:rPr>
          <w:rFonts w:ascii="Cambria" w:eastAsia="Arial" w:hAnsi="Cambria" w:cs="Arial"/>
          <w:b/>
        </w:rPr>
        <w:t xml:space="preserve"> - </w:t>
      </w:r>
      <w:r w:rsidR="00EE00E7" w:rsidRPr="00E24638">
        <w:rPr>
          <w:rFonts w:ascii="Cambria" w:eastAsia="Arial" w:hAnsi="Cambria" w:cs="Arial"/>
        </w:rPr>
        <w:t xml:space="preserve">O sistema mecânico de circulação vertical (número de elevadores, cálculo de tráfego e demais características) está sujeito às normas da ABNT (Associação Brasileira de </w:t>
      </w:r>
      <w:r w:rsidR="00EE00E7" w:rsidRPr="00E24638">
        <w:rPr>
          <w:rFonts w:ascii="Cambria" w:eastAsia="Arial" w:hAnsi="Cambria" w:cs="Arial"/>
        </w:rPr>
        <w:lastRenderedPageBreak/>
        <w:t>Normas Técnicas), sempre que for instalado, e deve ter um responsável técnico legalmente habilitado;</w:t>
      </w:r>
    </w:p>
    <w:p w14:paraId="7211EBCE" w14:textId="23EE345D"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6°</w:t>
      </w:r>
      <w:r w:rsidR="00EE00E7" w:rsidRPr="00E24638">
        <w:rPr>
          <w:rFonts w:ascii="Cambria" w:eastAsia="Arial" w:hAnsi="Cambria" w:cs="Arial"/>
          <w:b/>
        </w:rPr>
        <w:t xml:space="preserve"> - </w:t>
      </w:r>
      <w:r w:rsidR="00EE00E7" w:rsidRPr="00E24638">
        <w:rPr>
          <w:rFonts w:ascii="Cambria" w:eastAsia="Arial" w:hAnsi="Cambria" w:cs="Arial"/>
        </w:rPr>
        <w:t>Não será considerado, para efeito de altura, o último pavimento coberto quando este for de uso exclusivo do penúltimo, ou destinado ao uso comum, ou ainda, servir de moradia do zelador, desde que não ocupe uma área superior a 40% (quarenta por cento) da área da última laje;</w:t>
      </w:r>
    </w:p>
    <w:p w14:paraId="57966722" w14:textId="4A1B3C13" w:rsidR="003F4C15"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7°</w:t>
      </w:r>
      <w:r w:rsidR="00EE00E7" w:rsidRPr="00E24638">
        <w:rPr>
          <w:rFonts w:ascii="Cambria" w:eastAsia="Arial" w:hAnsi="Cambria" w:cs="Arial"/>
          <w:b/>
        </w:rPr>
        <w:t xml:space="preserve"> - </w:t>
      </w:r>
      <w:r w:rsidR="00EE00E7" w:rsidRPr="00E24638">
        <w:rPr>
          <w:rFonts w:ascii="Cambria" w:eastAsia="Arial" w:hAnsi="Cambria" w:cs="Arial"/>
        </w:rPr>
        <w:t>A porcentagem descrita no parágrafo anterior não inclui área de escada, casa de máquinas e caixa d’água.</w:t>
      </w:r>
    </w:p>
    <w:p w14:paraId="1C7239C4" w14:textId="77777777" w:rsidR="008F5A34" w:rsidRPr="00E24638" w:rsidRDefault="00EE00E7" w:rsidP="002E1FAD">
      <w:pPr>
        <w:pStyle w:val="Ttulo2"/>
        <w:spacing w:after="240" w:line="360" w:lineRule="auto"/>
        <w:rPr>
          <w:rFonts w:ascii="Cambria" w:eastAsia="Arial" w:hAnsi="Cambria"/>
          <w:sz w:val="24"/>
          <w:szCs w:val="24"/>
        </w:rPr>
      </w:pPr>
      <w:bookmarkStart w:id="122" w:name="_heading=h.2olpkfy" w:colFirst="0" w:colLast="0"/>
      <w:bookmarkStart w:id="123" w:name="_Toc161903140"/>
      <w:bookmarkEnd w:id="122"/>
      <w:r w:rsidRPr="00E24638">
        <w:rPr>
          <w:rFonts w:ascii="Cambria" w:eastAsia="Arial" w:hAnsi="Cambria"/>
          <w:sz w:val="24"/>
          <w:szCs w:val="24"/>
        </w:rPr>
        <w:t>SEÇÃO IV</w:t>
      </w:r>
      <w:bookmarkEnd w:id="123"/>
    </w:p>
    <w:p w14:paraId="651EC8CD" w14:textId="77777777" w:rsidR="008F5A34" w:rsidRPr="00E24638" w:rsidRDefault="00EE00E7" w:rsidP="002E1FAD">
      <w:pPr>
        <w:pStyle w:val="Ttulo2"/>
        <w:spacing w:after="240" w:line="360" w:lineRule="auto"/>
        <w:rPr>
          <w:rFonts w:ascii="Cambria" w:eastAsia="Arial" w:hAnsi="Cambria"/>
          <w:sz w:val="24"/>
          <w:szCs w:val="24"/>
        </w:rPr>
      </w:pPr>
      <w:bookmarkStart w:id="124" w:name="_heading=h.13qzunr" w:colFirst="0" w:colLast="0"/>
      <w:bookmarkStart w:id="125" w:name="_Toc161903141"/>
      <w:bookmarkEnd w:id="124"/>
      <w:r w:rsidRPr="00E24638">
        <w:rPr>
          <w:rFonts w:ascii="Cambria" w:eastAsia="Arial" w:hAnsi="Cambria"/>
          <w:sz w:val="24"/>
          <w:szCs w:val="24"/>
        </w:rPr>
        <w:t>DAS INSTALAÇÕES PARA DEPÓSITO DE LIXO</w:t>
      </w:r>
      <w:bookmarkEnd w:id="125"/>
    </w:p>
    <w:p w14:paraId="690A4DF1" w14:textId="044E27D4"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79 - </w:t>
      </w:r>
      <w:r w:rsidRPr="00E24638">
        <w:rPr>
          <w:rFonts w:ascii="Cambria" w:eastAsia="Arial" w:hAnsi="Cambria" w:cs="Arial"/>
        </w:rPr>
        <w:t xml:space="preserve">Toda edificação, </w:t>
      </w:r>
      <w:r w:rsidR="000D540C" w:rsidRPr="00E24638">
        <w:rPr>
          <w:rFonts w:ascii="Cambria" w:eastAsia="Arial" w:hAnsi="Cambria" w:cs="Arial"/>
        </w:rPr>
        <w:t>independentemente</w:t>
      </w:r>
      <w:r w:rsidRPr="00E24638">
        <w:rPr>
          <w:rFonts w:ascii="Cambria" w:eastAsia="Arial" w:hAnsi="Cambria" w:cs="Arial"/>
        </w:rPr>
        <w:t xml:space="preserve"> de sua destinação, deverá prever local apropriado, desimpedido e de fácil acesso, para depósito e armazenamento de lixo, com capacidade adequada e suficiente para acomodar os diferentes componentes de resíduos sólidos.</w:t>
      </w:r>
    </w:p>
    <w:p w14:paraId="4B5CFEDA" w14:textId="5AF16F9C"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rPr>
        <w:t xml:space="preserve"> </w:t>
      </w:r>
      <w:r w:rsidR="00EE00E7" w:rsidRPr="00E24638">
        <w:rPr>
          <w:rFonts w:ascii="Cambria" w:eastAsia="Arial" w:hAnsi="Cambria" w:cs="Arial"/>
          <w:b/>
        </w:rPr>
        <w:t xml:space="preserve">- </w:t>
      </w:r>
      <w:r w:rsidR="00EE00E7" w:rsidRPr="00E24638">
        <w:rPr>
          <w:rFonts w:ascii="Cambria" w:eastAsia="Arial" w:hAnsi="Cambria" w:cs="Arial"/>
        </w:rPr>
        <w:t>O local destinado para depósito e armazenamento de lixo deverá ser instalado, obrigatoriamente, no térreo da edificação – com acesso direto ao passeio público e acessível para a coleta – e no limite da testada do terreno.</w:t>
      </w:r>
    </w:p>
    <w:p w14:paraId="76DAE724" w14:textId="334DB491" w:rsidR="005B525A"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5B525A" w:rsidRPr="00E24638">
        <w:rPr>
          <w:rFonts w:ascii="Cambria" w:eastAsia="Arial" w:hAnsi="Cambria" w:cs="Arial"/>
        </w:rPr>
        <w:t xml:space="preserve"> </w:t>
      </w:r>
      <w:r w:rsidR="005B525A" w:rsidRPr="00E24638">
        <w:rPr>
          <w:rFonts w:ascii="Cambria" w:eastAsia="Arial" w:hAnsi="Cambria" w:cs="Arial"/>
          <w:b/>
        </w:rPr>
        <w:t>-</w:t>
      </w:r>
      <w:r w:rsidR="005B525A" w:rsidRPr="00E24638">
        <w:rPr>
          <w:rFonts w:ascii="Cambria" w:eastAsia="Arial" w:hAnsi="Cambria" w:cs="Arial"/>
        </w:rPr>
        <w:t xml:space="preserve"> O compartimento de depósito de lixo, deverá ter</w:t>
      </w:r>
      <w:r w:rsidR="005B525A" w:rsidRPr="00E24638">
        <w:rPr>
          <w:rFonts w:ascii="Cambria" w:hAnsi="Cambria" w:cs="Arial"/>
        </w:rPr>
        <w:t xml:space="preserve"> volume apropriado para armazenar a produção média semanal de lixo, e possibilitar a separação dos mesmos se for necessária, para o dimensionamento deverá levar em conta, a quantidade de unidades habitáveis, a quantidade de moradores possíveis </w:t>
      </w:r>
      <w:r w:rsidR="005B525A" w:rsidRPr="00E24638">
        <w:rPr>
          <w:rFonts w:ascii="Cambria" w:eastAsia="Arial" w:hAnsi="Cambria" w:cs="Arial"/>
        </w:rPr>
        <w:t>e atender as normas estabelecidas neste Código.</w:t>
      </w:r>
    </w:p>
    <w:p w14:paraId="10F8F44A" w14:textId="23519850"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80 - </w:t>
      </w:r>
      <w:r w:rsidRPr="00E24638">
        <w:rPr>
          <w:rFonts w:ascii="Cambria" w:eastAsia="Arial" w:hAnsi="Cambria" w:cs="Arial"/>
        </w:rPr>
        <w:t>O lixo deverá permanecer no local para o qual foi destinado até o momento de apresentação à coleta.</w:t>
      </w:r>
    </w:p>
    <w:p w14:paraId="39C084B0" w14:textId="0C4D0A7C"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81 - </w:t>
      </w:r>
      <w:r w:rsidRPr="00E24638">
        <w:rPr>
          <w:rFonts w:ascii="Cambria" w:eastAsia="Arial" w:hAnsi="Cambria" w:cs="Arial"/>
        </w:rPr>
        <w:t>Não será permitida a colocação de suporte particular para lixo sobre os passeios públicos.</w:t>
      </w:r>
    </w:p>
    <w:p w14:paraId="29AF2A8E" w14:textId="0297ED39"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lastRenderedPageBreak/>
        <w:t xml:space="preserve">Art. 82 - </w:t>
      </w:r>
      <w:r w:rsidRPr="00E24638">
        <w:rPr>
          <w:rFonts w:ascii="Cambria" w:eastAsia="Arial" w:hAnsi="Cambria" w:cs="Arial"/>
        </w:rPr>
        <w:t>Nas localidades onde não houver coleta de lixo pela Municipalidade, o proprietário do imóvel deverá apresentar solução individual para a coleta de lixo, no que se refere ao isolamento dos resíduos e contaminação das águas subterrâneas.</w:t>
      </w:r>
    </w:p>
    <w:p w14:paraId="40006287" w14:textId="77777777" w:rsidR="008F5A34" w:rsidRPr="00E24638" w:rsidRDefault="00EE00E7" w:rsidP="002E1FAD">
      <w:pPr>
        <w:pStyle w:val="Ttulo1"/>
        <w:spacing w:after="240"/>
        <w:rPr>
          <w:rFonts w:ascii="Cambria" w:eastAsia="Arial" w:hAnsi="Cambria"/>
          <w:szCs w:val="24"/>
        </w:rPr>
      </w:pPr>
      <w:bookmarkStart w:id="126" w:name="_heading=h.3nqndbk" w:colFirst="0" w:colLast="0"/>
      <w:bookmarkStart w:id="127" w:name="_Toc161903142"/>
      <w:bookmarkEnd w:id="126"/>
      <w:r w:rsidRPr="00E24638">
        <w:rPr>
          <w:rFonts w:ascii="Cambria" w:eastAsia="Arial" w:hAnsi="Cambria"/>
          <w:szCs w:val="24"/>
        </w:rPr>
        <w:t>CAPÍTULO V</w:t>
      </w:r>
      <w:bookmarkEnd w:id="127"/>
    </w:p>
    <w:p w14:paraId="69D09FD2" w14:textId="77777777" w:rsidR="008F5A34" w:rsidRPr="00E24638" w:rsidRDefault="00EE00E7" w:rsidP="002E1FAD">
      <w:pPr>
        <w:pStyle w:val="Ttulo1"/>
        <w:spacing w:after="240"/>
        <w:rPr>
          <w:rFonts w:ascii="Cambria" w:eastAsia="Arial" w:hAnsi="Cambria"/>
          <w:szCs w:val="24"/>
        </w:rPr>
      </w:pPr>
      <w:bookmarkStart w:id="128" w:name="_heading=h.22vxnjd" w:colFirst="0" w:colLast="0"/>
      <w:bookmarkStart w:id="129" w:name="_Toc161903143"/>
      <w:bookmarkEnd w:id="128"/>
      <w:r w:rsidRPr="00E24638">
        <w:rPr>
          <w:rFonts w:ascii="Cambria" w:eastAsia="Arial" w:hAnsi="Cambria"/>
          <w:szCs w:val="24"/>
        </w:rPr>
        <w:t>DAS EDIFICAÇÕES RESIDENCIAIS</w:t>
      </w:r>
      <w:bookmarkEnd w:id="129"/>
    </w:p>
    <w:p w14:paraId="03901FC6" w14:textId="197463B3"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83 -</w:t>
      </w:r>
      <w:r w:rsidRPr="00E24638">
        <w:rPr>
          <w:rFonts w:ascii="Cambria" w:eastAsia="Arial" w:hAnsi="Cambria" w:cs="Arial"/>
        </w:rPr>
        <w:t xml:space="preserve"> As edificações residenciais subdividem-se em dois tipos:</w:t>
      </w:r>
    </w:p>
    <w:p w14:paraId="4B1F924C" w14:textId="77777777" w:rsidR="008F5A34" w:rsidRPr="00E24638" w:rsidRDefault="00EE00E7" w:rsidP="002E1FAD">
      <w:pPr>
        <w:numPr>
          <w:ilvl w:val="0"/>
          <w:numId w:val="20"/>
        </w:numPr>
        <w:pBdr>
          <w:top w:val="nil"/>
          <w:left w:val="nil"/>
          <w:bottom w:val="nil"/>
          <w:right w:val="nil"/>
          <w:between w:val="nil"/>
        </w:pBdr>
        <w:spacing w:before="240" w:after="240" w:line="360" w:lineRule="auto"/>
        <w:ind w:left="284" w:hanging="284"/>
        <w:jc w:val="both"/>
        <w:rPr>
          <w:rFonts w:ascii="Cambria" w:eastAsia="Arial" w:hAnsi="Cambria" w:cs="Arial"/>
        </w:rPr>
      </w:pPr>
      <w:r w:rsidRPr="00E24638">
        <w:rPr>
          <w:rFonts w:ascii="Cambria" w:eastAsia="Arial" w:hAnsi="Cambria" w:cs="Arial"/>
        </w:rPr>
        <w:t>Edificações residenciais unifamiliares;</w:t>
      </w:r>
    </w:p>
    <w:p w14:paraId="153C3D43" w14:textId="77777777" w:rsidR="008F5A34" w:rsidRPr="00E24638" w:rsidRDefault="00EE00E7" w:rsidP="002E1FAD">
      <w:pPr>
        <w:numPr>
          <w:ilvl w:val="0"/>
          <w:numId w:val="20"/>
        </w:numPr>
        <w:pBdr>
          <w:top w:val="nil"/>
          <w:left w:val="nil"/>
          <w:bottom w:val="nil"/>
          <w:right w:val="nil"/>
          <w:between w:val="nil"/>
        </w:pBdr>
        <w:spacing w:before="240" w:after="240" w:line="360" w:lineRule="auto"/>
        <w:ind w:left="284" w:hanging="284"/>
        <w:jc w:val="both"/>
        <w:rPr>
          <w:rFonts w:ascii="Cambria" w:eastAsia="Arial" w:hAnsi="Cambria" w:cs="Arial"/>
        </w:rPr>
      </w:pPr>
      <w:r w:rsidRPr="00E24638">
        <w:rPr>
          <w:rFonts w:ascii="Cambria" w:eastAsia="Arial" w:hAnsi="Cambria" w:cs="Arial"/>
        </w:rPr>
        <w:t>Edificações residenciais multifamiliares.</w:t>
      </w:r>
    </w:p>
    <w:p w14:paraId="4306EA0A" w14:textId="4EFB712D"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rPr>
        <w:t xml:space="preserve"> </w:t>
      </w:r>
      <w:r w:rsidR="00EE00E7" w:rsidRPr="00E24638">
        <w:rPr>
          <w:rFonts w:ascii="Cambria" w:eastAsia="Arial" w:hAnsi="Cambria" w:cs="Arial"/>
          <w:b/>
        </w:rPr>
        <w:t xml:space="preserve">- </w:t>
      </w:r>
      <w:r w:rsidR="00EE00E7" w:rsidRPr="00E24638">
        <w:rPr>
          <w:rFonts w:ascii="Cambria" w:eastAsia="Arial" w:hAnsi="Cambria" w:cs="Arial"/>
        </w:rPr>
        <w:t>Será considerada unidade residencial aquela que constituir, no mínimo, 01 (um) compartimento habitável, com instalações hidrossanitárias, 01 (um) banheiro e 01 (uma) cozinha.</w:t>
      </w:r>
    </w:p>
    <w:p w14:paraId="1A4921FD" w14:textId="067860B4" w:rsidR="005B525A"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5B525A" w:rsidRPr="00E24638">
        <w:rPr>
          <w:rFonts w:ascii="Cambria" w:eastAsia="Arial" w:hAnsi="Cambria" w:cs="Arial"/>
        </w:rPr>
        <w:t xml:space="preserve"> </w:t>
      </w:r>
      <w:r w:rsidR="005B525A" w:rsidRPr="00E24638">
        <w:rPr>
          <w:rFonts w:ascii="Cambria" w:eastAsia="Arial" w:hAnsi="Cambria" w:cs="Arial"/>
          <w:b/>
        </w:rPr>
        <w:t xml:space="preserve">- </w:t>
      </w:r>
      <w:r w:rsidR="005B525A" w:rsidRPr="00E24638">
        <w:rPr>
          <w:rFonts w:ascii="Cambria" w:eastAsia="Arial" w:hAnsi="Cambria" w:cs="Arial"/>
        </w:rPr>
        <w:t xml:space="preserve">Para cada compartimento de edificações residenciais será definido o diâmetro mínimo do círculo inscrito, a área mínima, a iluminação mínima, a ventilação mínima, o pé-direito mínimo, os revestimentos das paredes, os revestimentos de piso e demais observações, conforme Tabela II, anexo II, parte integrante e complementar deste Código. </w:t>
      </w:r>
    </w:p>
    <w:p w14:paraId="3ACBA707" w14:textId="3A1D0E26" w:rsidR="005B525A"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3°</w:t>
      </w:r>
      <w:r w:rsidR="005B525A" w:rsidRPr="00E24638">
        <w:rPr>
          <w:rFonts w:ascii="Cambria" w:eastAsia="Arial" w:hAnsi="Cambria" w:cs="Arial"/>
        </w:rPr>
        <w:t xml:space="preserve"> </w:t>
      </w:r>
      <w:r w:rsidR="005B525A" w:rsidRPr="00E24638">
        <w:rPr>
          <w:rFonts w:ascii="Cambria" w:eastAsia="Arial" w:hAnsi="Cambria" w:cs="Arial"/>
          <w:b/>
        </w:rPr>
        <w:t xml:space="preserve">- </w:t>
      </w:r>
      <w:r w:rsidR="005B525A" w:rsidRPr="00E24638">
        <w:rPr>
          <w:rFonts w:ascii="Cambria" w:eastAsia="Arial" w:hAnsi="Cambria" w:cs="Arial"/>
        </w:rPr>
        <w:t>As edificações residenciais multifamiliares deverão observar, além de todas as exigências cabíveis especificadas neste Código, as exigências da Tabela III, Anexo II, no que couber, para as partes comuns.</w:t>
      </w:r>
    </w:p>
    <w:p w14:paraId="21B77E67" w14:textId="2E20E020"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84 - </w:t>
      </w:r>
      <w:r w:rsidRPr="00E24638">
        <w:rPr>
          <w:rFonts w:ascii="Cambria" w:eastAsia="Arial" w:hAnsi="Cambria" w:cs="Arial"/>
        </w:rPr>
        <w:t>As residências poderão ter dois ambientes conjugados desde que o compartimento resultante tenha, no mínimo, a soma das dimensões mínimas exigidas para cada um deles.</w:t>
      </w:r>
    </w:p>
    <w:p w14:paraId="17790332" w14:textId="3E43033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85 - </w:t>
      </w:r>
      <w:r w:rsidRPr="00E24638">
        <w:rPr>
          <w:rFonts w:ascii="Cambria" w:eastAsia="Arial" w:hAnsi="Cambria" w:cs="Arial"/>
        </w:rPr>
        <w:t>Os compartimentos das residências poderão ser ventilados e iluminados através de aberturas para pátios internos, cujas dimensões não deverão estar abaixo dos seguintes limites:</w:t>
      </w:r>
    </w:p>
    <w:p w14:paraId="187C5D79" w14:textId="77777777" w:rsidR="008F5A34" w:rsidRPr="00E24638" w:rsidRDefault="00EE00E7" w:rsidP="002E1FAD">
      <w:pPr>
        <w:numPr>
          <w:ilvl w:val="0"/>
          <w:numId w:val="2"/>
        </w:numPr>
        <w:pBdr>
          <w:top w:val="nil"/>
          <w:left w:val="nil"/>
          <w:bottom w:val="nil"/>
          <w:right w:val="nil"/>
          <w:between w:val="nil"/>
        </w:pBdr>
        <w:spacing w:before="240" w:after="240" w:line="360" w:lineRule="auto"/>
        <w:ind w:left="284" w:hanging="284"/>
        <w:jc w:val="both"/>
        <w:rPr>
          <w:rFonts w:ascii="Cambria" w:eastAsia="Arial" w:hAnsi="Cambria" w:cs="Arial"/>
          <w:b/>
        </w:rPr>
      </w:pPr>
      <w:r w:rsidRPr="00E24638">
        <w:rPr>
          <w:rFonts w:ascii="Cambria" w:eastAsia="Arial" w:hAnsi="Cambria" w:cs="Arial"/>
        </w:rPr>
        <w:t>Área mínima de 3,00 m</w:t>
      </w:r>
      <w:r w:rsidRPr="00E24638">
        <w:rPr>
          <w:rFonts w:ascii="Cambria" w:eastAsia="Arial" w:hAnsi="Cambria" w:cs="Arial"/>
          <w:b/>
          <w:vertAlign w:val="superscript"/>
        </w:rPr>
        <w:t>2</w:t>
      </w:r>
      <w:r w:rsidRPr="00E24638">
        <w:rPr>
          <w:rFonts w:ascii="Cambria" w:eastAsia="Arial" w:hAnsi="Cambria" w:cs="Arial"/>
        </w:rPr>
        <w:t xml:space="preserve"> (três metros quadrados);</w:t>
      </w:r>
    </w:p>
    <w:p w14:paraId="761AA94B" w14:textId="77777777" w:rsidR="008F5A34" w:rsidRPr="00E24638" w:rsidRDefault="00EE00E7" w:rsidP="002E1FAD">
      <w:pPr>
        <w:numPr>
          <w:ilvl w:val="0"/>
          <w:numId w:val="2"/>
        </w:numPr>
        <w:pBdr>
          <w:top w:val="nil"/>
          <w:left w:val="nil"/>
          <w:bottom w:val="nil"/>
          <w:right w:val="nil"/>
          <w:between w:val="nil"/>
        </w:pBdr>
        <w:spacing w:before="240" w:after="240" w:line="360" w:lineRule="auto"/>
        <w:ind w:left="284" w:hanging="284"/>
        <w:jc w:val="both"/>
        <w:rPr>
          <w:rFonts w:ascii="Cambria" w:eastAsia="Arial" w:hAnsi="Cambria" w:cs="Arial"/>
          <w:b/>
        </w:rPr>
      </w:pPr>
      <w:r w:rsidRPr="00E24638">
        <w:rPr>
          <w:rFonts w:ascii="Cambria" w:eastAsia="Arial" w:hAnsi="Cambria" w:cs="Arial"/>
        </w:rPr>
        <w:lastRenderedPageBreak/>
        <w:t>Diâmetro mínimo do círculo inscrito de 1,50 m</w:t>
      </w:r>
      <w:r w:rsidRPr="00E24638">
        <w:rPr>
          <w:rFonts w:ascii="Cambria" w:eastAsia="Arial" w:hAnsi="Cambria" w:cs="Arial"/>
          <w:b/>
          <w:vertAlign w:val="superscript"/>
        </w:rPr>
        <w:t>2</w:t>
      </w:r>
      <w:r w:rsidRPr="00E24638">
        <w:rPr>
          <w:rFonts w:ascii="Cambria" w:eastAsia="Arial" w:hAnsi="Cambria" w:cs="Arial"/>
        </w:rPr>
        <w:t xml:space="preserve"> (um metro e cinquenta centímetros quadrados).</w:t>
      </w:r>
    </w:p>
    <w:p w14:paraId="020882B8" w14:textId="2BDF3BC9" w:rsidR="002837AA" w:rsidRPr="00E24638" w:rsidRDefault="002837AA" w:rsidP="002E1FAD">
      <w:pPr>
        <w:spacing w:before="240" w:after="240" w:line="360" w:lineRule="auto"/>
        <w:jc w:val="both"/>
        <w:rPr>
          <w:rFonts w:ascii="Cambria" w:eastAsia="Arial" w:hAnsi="Cambria" w:cs="Arial"/>
        </w:rPr>
      </w:pPr>
      <w:bookmarkStart w:id="130" w:name="_heading=h.i17xr6" w:colFirst="0" w:colLast="0"/>
      <w:bookmarkEnd w:id="130"/>
      <w:r w:rsidRPr="00E24638">
        <w:rPr>
          <w:rFonts w:ascii="Cambria" w:eastAsia="Arial" w:hAnsi="Cambria" w:cs="Arial"/>
          <w:b/>
        </w:rPr>
        <w:t xml:space="preserve">Art. 86 - </w:t>
      </w:r>
      <w:r w:rsidRPr="00E24638">
        <w:rPr>
          <w:rFonts w:ascii="Cambria" w:eastAsia="Arial" w:hAnsi="Cambria" w:cs="Arial"/>
        </w:rPr>
        <w:t>Não serão consideradas como aberturas para ventilação, as janelas que abrem para terraços cobertos, alpendres e avarandados, se tiverem paredes opostas ou ortogonais à abertura, numa distância inferior a 1,50 m (um metro e cinquenta centímetros) da projeção dos beirais, medido desta, em direção oposta ao terraço coberto.</w:t>
      </w:r>
    </w:p>
    <w:p w14:paraId="0D65DF40" w14:textId="77777777" w:rsidR="008F5A34" w:rsidRPr="00E24638" w:rsidRDefault="00EE00E7" w:rsidP="002E1FAD">
      <w:pPr>
        <w:pStyle w:val="Ttulo2"/>
        <w:spacing w:after="240" w:line="360" w:lineRule="auto"/>
        <w:rPr>
          <w:rFonts w:ascii="Cambria" w:eastAsia="Arial" w:hAnsi="Cambria"/>
          <w:sz w:val="24"/>
          <w:szCs w:val="24"/>
        </w:rPr>
      </w:pPr>
      <w:bookmarkStart w:id="131" w:name="_Toc161903144"/>
      <w:r w:rsidRPr="00E24638">
        <w:rPr>
          <w:rFonts w:ascii="Cambria" w:eastAsia="Arial" w:hAnsi="Cambria"/>
          <w:sz w:val="24"/>
          <w:szCs w:val="24"/>
        </w:rPr>
        <w:t>SEÇÃO I</w:t>
      </w:r>
      <w:bookmarkEnd w:id="131"/>
    </w:p>
    <w:p w14:paraId="1832591E" w14:textId="77777777" w:rsidR="008F5A34" w:rsidRPr="00E24638" w:rsidRDefault="00EE00E7" w:rsidP="002E1FAD">
      <w:pPr>
        <w:pStyle w:val="Ttulo2"/>
        <w:spacing w:after="240" w:line="360" w:lineRule="auto"/>
        <w:rPr>
          <w:rFonts w:ascii="Cambria" w:eastAsia="Arial" w:hAnsi="Cambria"/>
          <w:sz w:val="24"/>
          <w:szCs w:val="24"/>
        </w:rPr>
      </w:pPr>
      <w:bookmarkStart w:id="132" w:name="_Toc161903145"/>
      <w:r w:rsidRPr="00E24638">
        <w:rPr>
          <w:rFonts w:ascii="Cambria" w:eastAsia="Arial" w:hAnsi="Cambria"/>
          <w:sz w:val="24"/>
          <w:szCs w:val="24"/>
        </w:rPr>
        <w:t>DAS EDIFICAÇÕES RESIDÊNCIAS UNIFAMILIARES</w:t>
      </w:r>
      <w:bookmarkEnd w:id="132"/>
    </w:p>
    <w:p w14:paraId="5E919695" w14:textId="2E054997" w:rsidR="008F5A34" w:rsidRPr="00E24638" w:rsidRDefault="00EE00E7" w:rsidP="002E1FAD">
      <w:pPr>
        <w:keepNext/>
        <w:pBdr>
          <w:top w:val="nil"/>
          <w:left w:val="nil"/>
          <w:bottom w:val="nil"/>
          <w:right w:val="nil"/>
          <w:between w:val="nil"/>
        </w:pBdr>
        <w:spacing w:before="240" w:after="240" w:line="360" w:lineRule="auto"/>
        <w:jc w:val="both"/>
        <w:rPr>
          <w:rFonts w:ascii="Cambria" w:eastAsia="Arial" w:hAnsi="Cambria" w:cs="Arial"/>
        </w:rPr>
      </w:pPr>
      <w:r w:rsidRPr="00E24638">
        <w:rPr>
          <w:rFonts w:ascii="Cambria" w:eastAsia="Arial" w:hAnsi="Cambria" w:cs="Arial"/>
          <w:b/>
        </w:rPr>
        <w:t xml:space="preserve">Art. 87 - </w:t>
      </w:r>
      <w:r w:rsidRPr="00E24638">
        <w:rPr>
          <w:rFonts w:ascii="Cambria" w:eastAsia="Arial" w:hAnsi="Cambria" w:cs="Arial"/>
        </w:rPr>
        <w:t>Uma edificação é considerada unifamiliar quando nela existir uma única unidade residencial, sendo definida por este Código como construção residencial isolada.</w:t>
      </w:r>
    </w:p>
    <w:p w14:paraId="124AC54C" w14:textId="1BE4E8D8"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88 -</w:t>
      </w:r>
      <w:r w:rsidRPr="00E24638">
        <w:rPr>
          <w:rFonts w:ascii="Cambria" w:eastAsia="Arial" w:hAnsi="Cambria" w:cs="Arial"/>
        </w:rPr>
        <w:t xml:space="preserve"> Uma residência é considerada isolada quando a construção sozinha ocupar o interior de um lote.</w:t>
      </w:r>
    </w:p>
    <w:p w14:paraId="597FAF0D" w14:textId="37C568C8"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89 - </w:t>
      </w:r>
      <w:r w:rsidRPr="00E24638">
        <w:rPr>
          <w:rFonts w:ascii="Cambria" w:eastAsia="Arial" w:hAnsi="Cambria" w:cs="Arial"/>
        </w:rPr>
        <w:t>A taxa de ocupação, o coeficiente de aproveitamento, a taxa de permeabilidade e os recuos e afastamentos, são os definidos pela Lei de Zoneamento de Uso e Ocupação do Solo para a zona onde se situarem.</w:t>
      </w:r>
    </w:p>
    <w:p w14:paraId="15D7D6E4" w14:textId="77777777" w:rsidR="008F5A34" w:rsidRPr="00E24638" w:rsidRDefault="00EE00E7" w:rsidP="002E1FAD">
      <w:pPr>
        <w:pStyle w:val="Ttulo2"/>
        <w:spacing w:after="240" w:line="360" w:lineRule="auto"/>
        <w:rPr>
          <w:rFonts w:ascii="Cambria" w:eastAsia="Arial" w:hAnsi="Cambria"/>
          <w:sz w:val="24"/>
          <w:szCs w:val="24"/>
        </w:rPr>
      </w:pPr>
      <w:bookmarkStart w:id="133" w:name="_Toc161903146"/>
      <w:r w:rsidRPr="00E24638">
        <w:rPr>
          <w:rFonts w:ascii="Cambria" w:eastAsia="Arial" w:hAnsi="Cambria"/>
          <w:sz w:val="24"/>
          <w:szCs w:val="24"/>
        </w:rPr>
        <w:t>SEÇÃO II</w:t>
      </w:r>
      <w:bookmarkEnd w:id="133"/>
    </w:p>
    <w:p w14:paraId="145B9FFA" w14:textId="77777777" w:rsidR="008F5A34" w:rsidRPr="00E24638" w:rsidRDefault="00EE00E7" w:rsidP="002E1FAD">
      <w:pPr>
        <w:pStyle w:val="Ttulo2"/>
        <w:spacing w:after="240" w:line="360" w:lineRule="auto"/>
        <w:rPr>
          <w:rFonts w:ascii="Cambria" w:eastAsia="Arial" w:hAnsi="Cambria"/>
          <w:sz w:val="24"/>
          <w:szCs w:val="24"/>
        </w:rPr>
      </w:pPr>
      <w:bookmarkStart w:id="134" w:name="_Toc161903147"/>
      <w:r w:rsidRPr="00E24638">
        <w:rPr>
          <w:rFonts w:ascii="Cambria" w:eastAsia="Arial" w:hAnsi="Cambria"/>
          <w:sz w:val="24"/>
          <w:szCs w:val="24"/>
        </w:rPr>
        <w:t>DAS EDIFICAÇÕES RESIDENCIAIS MULTIFAMILIARES</w:t>
      </w:r>
      <w:bookmarkEnd w:id="134"/>
    </w:p>
    <w:p w14:paraId="1A1507AC" w14:textId="2B5190FB"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90 -</w:t>
      </w:r>
      <w:r w:rsidRPr="00E24638">
        <w:rPr>
          <w:rFonts w:ascii="Cambria" w:eastAsia="Arial" w:hAnsi="Cambria" w:cs="Arial"/>
        </w:rPr>
        <w:t xml:space="preserve"> Uma edificação é considerada multifamiliar quando existirem no mesmo lote ou gleba duas ou mais unidades residenciais, podendo ser de gêneros diferentes:</w:t>
      </w:r>
    </w:p>
    <w:p w14:paraId="33D420C2" w14:textId="77777777" w:rsidR="008F5A34" w:rsidRPr="00E24638" w:rsidRDefault="00EE00E7" w:rsidP="002E1FAD">
      <w:pPr>
        <w:numPr>
          <w:ilvl w:val="0"/>
          <w:numId w:val="22"/>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Residências geminadas;</w:t>
      </w:r>
    </w:p>
    <w:p w14:paraId="6BF9930F" w14:textId="77777777" w:rsidR="008F5A34" w:rsidRPr="00E24638" w:rsidRDefault="00EE00E7" w:rsidP="002E1FAD">
      <w:pPr>
        <w:numPr>
          <w:ilvl w:val="0"/>
          <w:numId w:val="22"/>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Residências em séries, paralelas ao alinhamento predial;</w:t>
      </w:r>
    </w:p>
    <w:p w14:paraId="608B8575" w14:textId="77777777" w:rsidR="008F5A34" w:rsidRPr="00E24638" w:rsidRDefault="00EE00E7" w:rsidP="002E1FAD">
      <w:pPr>
        <w:numPr>
          <w:ilvl w:val="0"/>
          <w:numId w:val="22"/>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 xml:space="preserve">Residências em séries, transversais ao alinhamento predial. </w:t>
      </w:r>
    </w:p>
    <w:p w14:paraId="638BBFA1" w14:textId="77777777" w:rsidR="008F5A34" w:rsidRPr="00E24638" w:rsidRDefault="00EE00E7" w:rsidP="002E1FAD">
      <w:pPr>
        <w:pStyle w:val="Ttulo3"/>
        <w:spacing w:before="240" w:after="240" w:line="360" w:lineRule="auto"/>
        <w:rPr>
          <w:rFonts w:ascii="Cambria" w:eastAsia="Arial" w:hAnsi="Cambria"/>
          <w:sz w:val="24"/>
          <w:szCs w:val="24"/>
        </w:rPr>
      </w:pPr>
      <w:bookmarkStart w:id="135" w:name="_heading=h.320vgez" w:colFirst="0" w:colLast="0"/>
      <w:bookmarkStart w:id="136" w:name="_Toc161903148"/>
      <w:bookmarkEnd w:id="135"/>
      <w:r w:rsidRPr="00E24638">
        <w:rPr>
          <w:rFonts w:ascii="Cambria" w:eastAsia="Arial" w:hAnsi="Cambria"/>
          <w:sz w:val="24"/>
          <w:szCs w:val="24"/>
        </w:rPr>
        <w:lastRenderedPageBreak/>
        <w:t>Subseção I</w:t>
      </w:r>
      <w:bookmarkEnd w:id="136"/>
    </w:p>
    <w:p w14:paraId="0343736F" w14:textId="77777777" w:rsidR="008F5A34" w:rsidRPr="00E24638" w:rsidRDefault="00EE00E7" w:rsidP="002E1FAD">
      <w:pPr>
        <w:pStyle w:val="Ttulo3"/>
        <w:spacing w:before="240" w:after="240" w:line="360" w:lineRule="auto"/>
        <w:rPr>
          <w:rFonts w:ascii="Cambria" w:eastAsia="Arial" w:hAnsi="Cambria"/>
          <w:sz w:val="24"/>
          <w:szCs w:val="24"/>
        </w:rPr>
      </w:pPr>
      <w:bookmarkStart w:id="137" w:name="_heading=h.1h65qms" w:colFirst="0" w:colLast="0"/>
      <w:bookmarkStart w:id="138" w:name="_Toc161903149"/>
      <w:bookmarkEnd w:id="137"/>
      <w:r w:rsidRPr="00E24638">
        <w:rPr>
          <w:rFonts w:ascii="Cambria" w:eastAsia="Arial" w:hAnsi="Cambria"/>
          <w:sz w:val="24"/>
          <w:szCs w:val="24"/>
        </w:rPr>
        <w:t>Das Residências Geminadas</w:t>
      </w:r>
      <w:bookmarkEnd w:id="138"/>
    </w:p>
    <w:p w14:paraId="4DB02B09" w14:textId="7333BC3B"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91 -</w:t>
      </w:r>
      <w:r w:rsidRPr="00E24638">
        <w:rPr>
          <w:rFonts w:ascii="Cambria" w:eastAsia="Arial" w:hAnsi="Cambria" w:cs="Arial"/>
        </w:rPr>
        <w:t xml:space="preserve"> Consideram-se residências geminadas, duas unidades de moradia contíguas, que possuam uma parede em comum – sendo esta, construída até a cobertura – e com testada mínima de 7,50 m (sete metros e cinquenta centímetros) para cada unidade.</w:t>
      </w:r>
    </w:p>
    <w:p w14:paraId="7A6FDD92" w14:textId="4F026F74"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rPr>
        <w:t xml:space="preserve"> </w:t>
      </w:r>
      <w:r w:rsidR="00EE00E7" w:rsidRPr="00E24638">
        <w:rPr>
          <w:rFonts w:ascii="Cambria" w:eastAsia="Arial" w:hAnsi="Cambria" w:cs="Arial"/>
          <w:b/>
        </w:rPr>
        <w:t>-</w:t>
      </w:r>
      <w:r w:rsidR="00EE00E7" w:rsidRPr="00E24638">
        <w:rPr>
          <w:rFonts w:ascii="Cambria" w:eastAsia="Arial" w:hAnsi="Cambria" w:cs="Arial"/>
        </w:rPr>
        <w:t xml:space="preserve"> Além do disposto no que couber, as residências geminadas obedecerão ao que segue:</w:t>
      </w:r>
    </w:p>
    <w:p w14:paraId="30943110"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rPr>
        <w:t>a) Cada unidade deverá ter acesso independente;</w:t>
      </w:r>
    </w:p>
    <w:p w14:paraId="402AF294"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rPr>
        <w:t>b) Ter instalações elétricas, hidrossanitárias e complementares independentes;</w:t>
      </w:r>
    </w:p>
    <w:p w14:paraId="4AA8E158" w14:textId="70072C5E"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rPr>
        <w:t xml:space="preserve"> </w:t>
      </w:r>
      <w:r w:rsidR="00EE00E7" w:rsidRPr="00E24638">
        <w:rPr>
          <w:rFonts w:ascii="Cambria" w:eastAsia="Arial" w:hAnsi="Cambria" w:cs="Arial"/>
          <w:b/>
        </w:rPr>
        <w:t>-</w:t>
      </w:r>
      <w:r w:rsidR="00EE00E7" w:rsidRPr="00E24638">
        <w:rPr>
          <w:rFonts w:ascii="Cambria" w:eastAsia="Arial" w:hAnsi="Cambria" w:cs="Arial"/>
        </w:rPr>
        <w:t xml:space="preserve"> Residências geminadas poderão ter, no máximo, 02 (dois) pavimentos por unidade residencial, sendo permitido adicionalmente 01 (um) subsolo;</w:t>
      </w:r>
    </w:p>
    <w:p w14:paraId="66898D6F" w14:textId="00B77144" w:rsidR="000D540C"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92 - </w:t>
      </w:r>
      <w:r w:rsidRPr="00E24638">
        <w:rPr>
          <w:rFonts w:ascii="Cambria" w:eastAsia="Arial" w:hAnsi="Cambria" w:cs="Arial"/>
        </w:rPr>
        <w:t>A taxa de ocupação, o coeficiente de aproveitamento, a taxa de permeabilidade e os recuos e afastamentos, são os definidos pela Lei de Zoneamento de Uso e Ocupação do Solo para a zona onde se situarem.</w:t>
      </w:r>
    </w:p>
    <w:p w14:paraId="7ECEEC4C" w14:textId="77777777" w:rsidR="008F5A34" w:rsidRPr="00E24638" w:rsidRDefault="00EE00E7" w:rsidP="002E1FAD">
      <w:pPr>
        <w:pStyle w:val="Ttulo3"/>
        <w:spacing w:before="240" w:after="240" w:line="360" w:lineRule="auto"/>
        <w:rPr>
          <w:rFonts w:ascii="Cambria" w:eastAsia="Arial" w:hAnsi="Cambria"/>
          <w:sz w:val="24"/>
          <w:szCs w:val="24"/>
        </w:rPr>
      </w:pPr>
      <w:bookmarkStart w:id="139" w:name="_heading=h.415t9al" w:colFirst="0" w:colLast="0"/>
      <w:bookmarkStart w:id="140" w:name="_Toc161903150"/>
      <w:bookmarkEnd w:id="139"/>
      <w:r w:rsidRPr="00E24638">
        <w:rPr>
          <w:rFonts w:ascii="Cambria" w:eastAsia="Arial" w:hAnsi="Cambria"/>
          <w:sz w:val="24"/>
          <w:szCs w:val="24"/>
        </w:rPr>
        <w:t>Subseção II</w:t>
      </w:r>
      <w:bookmarkEnd w:id="140"/>
    </w:p>
    <w:p w14:paraId="634C0FA0" w14:textId="77777777" w:rsidR="008F5A34" w:rsidRPr="00E24638" w:rsidRDefault="00EE00E7" w:rsidP="002E1FAD">
      <w:pPr>
        <w:pStyle w:val="Ttulo3"/>
        <w:spacing w:before="240" w:after="240" w:line="360" w:lineRule="auto"/>
        <w:rPr>
          <w:rFonts w:ascii="Cambria" w:eastAsia="Arial" w:hAnsi="Cambria"/>
          <w:sz w:val="24"/>
          <w:szCs w:val="24"/>
        </w:rPr>
      </w:pPr>
      <w:bookmarkStart w:id="141" w:name="_Toc161903151"/>
      <w:r w:rsidRPr="00E24638">
        <w:rPr>
          <w:rFonts w:ascii="Cambria" w:eastAsia="Arial" w:hAnsi="Cambria"/>
          <w:sz w:val="24"/>
          <w:szCs w:val="24"/>
        </w:rPr>
        <w:t>Das Residências em Série, Paralelas ao Alinhamento Predial</w:t>
      </w:r>
      <w:bookmarkEnd w:id="141"/>
    </w:p>
    <w:p w14:paraId="78005C3E" w14:textId="1880E33F"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93 - </w:t>
      </w:r>
      <w:r w:rsidRPr="00E24638">
        <w:rPr>
          <w:rFonts w:ascii="Cambria" w:eastAsia="Arial" w:hAnsi="Cambria" w:cs="Arial"/>
        </w:rPr>
        <w:t>Consideram-se residências em série, paralelas ao alinhamento predial, as situadas ao longo de logradouros públicos, geminadas ou não, em regime de condomínio, as quais não poderão ser em número superior a 10 (dez) unidades de moradia.</w:t>
      </w:r>
    </w:p>
    <w:p w14:paraId="40DF9EAD" w14:textId="239A9B71"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94 - </w:t>
      </w:r>
      <w:r w:rsidRPr="00E24638">
        <w:rPr>
          <w:rFonts w:ascii="Cambria" w:eastAsia="Arial" w:hAnsi="Cambria" w:cs="Arial"/>
        </w:rPr>
        <w:t>A testada da parcela do lote de uso exclusivo de cada unidade terá no mínimo 7,50 m (sete metros e cinquenta centímetros) de largura e 20,0 m (vinte metros) profundidade;</w:t>
      </w:r>
    </w:p>
    <w:p w14:paraId="5DD718E7"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Parágrafo Único -</w:t>
      </w:r>
      <w:r w:rsidRPr="00E24638">
        <w:rPr>
          <w:rFonts w:ascii="Cambria" w:eastAsia="Arial" w:hAnsi="Cambria" w:cs="Arial"/>
        </w:rPr>
        <w:t xml:space="preserve"> A taxa de ocupação, o coeficiente de aproveitamento, a taxa de permeabilidade e os recuos e afastamentos, são os definidos pela Lei de Zoneamento de Uso e Ocupação do Solo para a zona onde se situa.</w:t>
      </w:r>
    </w:p>
    <w:p w14:paraId="6E775FEC" w14:textId="77777777" w:rsidR="008F5A34" w:rsidRPr="00E24638" w:rsidRDefault="00EE00E7" w:rsidP="002E1FAD">
      <w:pPr>
        <w:pStyle w:val="Ttulo3"/>
        <w:spacing w:before="240" w:after="240" w:line="360" w:lineRule="auto"/>
        <w:rPr>
          <w:rFonts w:ascii="Cambria" w:eastAsia="Arial" w:hAnsi="Cambria"/>
          <w:sz w:val="24"/>
          <w:szCs w:val="24"/>
        </w:rPr>
      </w:pPr>
      <w:bookmarkStart w:id="142" w:name="_heading=h.2gb3jie" w:colFirst="0" w:colLast="0"/>
      <w:bookmarkStart w:id="143" w:name="_Toc161903152"/>
      <w:bookmarkEnd w:id="142"/>
      <w:r w:rsidRPr="00E24638">
        <w:rPr>
          <w:rFonts w:ascii="Cambria" w:eastAsia="Arial" w:hAnsi="Cambria"/>
          <w:sz w:val="24"/>
          <w:szCs w:val="24"/>
        </w:rPr>
        <w:lastRenderedPageBreak/>
        <w:t>Subseção III</w:t>
      </w:r>
      <w:bookmarkEnd w:id="143"/>
    </w:p>
    <w:p w14:paraId="74A7E581" w14:textId="77777777" w:rsidR="008F5A34" w:rsidRPr="00E24638" w:rsidRDefault="00EE00E7" w:rsidP="002E1FAD">
      <w:pPr>
        <w:pStyle w:val="Ttulo3"/>
        <w:spacing w:before="240" w:after="240" w:line="360" w:lineRule="auto"/>
        <w:rPr>
          <w:rFonts w:ascii="Cambria" w:eastAsia="Arial" w:hAnsi="Cambria"/>
          <w:sz w:val="24"/>
          <w:szCs w:val="24"/>
        </w:rPr>
      </w:pPr>
      <w:bookmarkStart w:id="144" w:name="_Toc161903153"/>
      <w:r w:rsidRPr="00E24638">
        <w:rPr>
          <w:rFonts w:ascii="Cambria" w:eastAsia="Arial" w:hAnsi="Cambria"/>
          <w:sz w:val="24"/>
          <w:szCs w:val="24"/>
        </w:rPr>
        <w:t>Das residências em série, transversais ao alinhamento predial</w:t>
      </w:r>
      <w:bookmarkEnd w:id="144"/>
    </w:p>
    <w:p w14:paraId="681C80F8" w14:textId="7D49FBD3"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95 - </w:t>
      </w:r>
      <w:r w:rsidRPr="00E24638">
        <w:rPr>
          <w:rFonts w:ascii="Cambria" w:eastAsia="Arial" w:hAnsi="Cambria" w:cs="Arial"/>
        </w:rPr>
        <w:t>Consideram-se residências em série, transversais ao alinhamento predial, geminadas ou não, em regime de condomínio, aquelas cuja disposição exija a abertura de corredor de acesso, não podendo ser superior a 10 (dez) o número de unidades no mesmo alinhamento.</w:t>
      </w:r>
    </w:p>
    <w:p w14:paraId="288C94B8" w14:textId="1A4ED7EF"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Art. 96 - </w:t>
      </w:r>
      <w:r w:rsidRPr="00E24638">
        <w:rPr>
          <w:rFonts w:ascii="Cambria" w:eastAsia="Arial" w:hAnsi="Cambria" w:cs="Arial"/>
        </w:rPr>
        <w:t>As residências em série, transversais ao alinhamento predial deverão obedecer às seguintes condições:</w:t>
      </w:r>
    </w:p>
    <w:p w14:paraId="34321C87" w14:textId="77777777" w:rsidR="008F5A34" w:rsidRPr="00E24638" w:rsidRDefault="00EE00E7" w:rsidP="002E1FAD">
      <w:pPr>
        <w:numPr>
          <w:ilvl w:val="0"/>
          <w:numId w:val="26"/>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A testada do lote terá no mínimo 20 m (vinte metros);</w:t>
      </w:r>
    </w:p>
    <w:p w14:paraId="017D3E0A" w14:textId="77777777" w:rsidR="008F5A34" w:rsidRPr="00E24638" w:rsidRDefault="00EE00E7" w:rsidP="002E1FAD">
      <w:pPr>
        <w:numPr>
          <w:ilvl w:val="0"/>
          <w:numId w:val="26"/>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O acesso se fará por um corredor com a largura de no mínimo:</w:t>
      </w:r>
    </w:p>
    <w:p w14:paraId="3CC1B4B0" w14:textId="77777777" w:rsidR="008F5A34" w:rsidRPr="00E24638" w:rsidRDefault="00EE00E7" w:rsidP="002E1FAD">
      <w:pPr>
        <w:numPr>
          <w:ilvl w:val="1"/>
          <w:numId w:val="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5,00 m (cinco metros) quando as edificações estiverem situadas em um só lado do corredor de acesso;</w:t>
      </w:r>
    </w:p>
    <w:p w14:paraId="6E3DA079" w14:textId="77777777" w:rsidR="008F5A34" w:rsidRPr="00E24638" w:rsidRDefault="00EE00E7" w:rsidP="002E1FAD">
      <w:pPr>
        <w:numPr>
          <w:ilvl w:val="1"/>
          <w:numId w:val="3"/>
        </w:numPr>
        <w:pBdr>
          <w:top w:val="nil"/>
          <w:left w:val="nil"/>
          <w:bottom w:val="nil"/>
          <w:right w:val="nil"/>
          <w:between w:val="nil"/>
        </w:pBdr>
        <w:spacing w:before="240" w:after="240" w:line="360" w:lineRule="auto"/>
        <w:ind w:left="426" w:hanging="426"/>
        <w:jc w:val="both"/>
        <w:rPr>
          <w:rFonts w:ascii="Cambria" w:eastAsia="Arial" w:hAnsi="Cambria" w:cs="Arial"/>
        </w:rPr>
      </w:pPr>
      <w:bookmarkStart w:id="145" w:name="_heading=h.gjdgxs" w:colFirst="0" w:colLast="0"/>
      <w:bookmarkEnd w:id="145"/>
      <w:r w:rsidRPr="00E24638">
        <w:rPr>
          <w:rFonts w:ascii="Cambria" w:eastAsia="Arial" w:hAnsi="Cambria" w:cs="Arial"/>
        </w:rPr>
        <w:t>6,00 m (seis metros), quando as edificações estiverem dispostas em ambos os lados do corredor de acesso.</w:t>
      </w:r>
    </w:p>
    <w:p w14:paraId="4D4233C6" w14:textId="77777777" w:rsidR="008F5A34" w:rsidRPr="00E24638" w:rsidRDefault="00EE00E7" w:rsidP="002E1FAD">
      <w:pPr>
        <w:numPr>
          <w:ilvl w:val="0"/>
          <w:numId w:val="26"/>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Quando houver mais de 05 (cinco) moradias no mesmo alinhamento será feito um bolsão de retorno com diâmetro inscrito mínimo de 7,00 m (sete metros);</w:t>
      </w:r>
    </w:p>
    <w:p w14:paraId="7FC90978" w14:textId="77777777" w:rsidR="008F5A34" w:rsidRPr="00E24638" w:rsidRDefault="00EE00E7" w:rsidP="002E1FAD">
      <w:pPr>
        <w:numPr>
          <w:ilvl w:val="0"/>
          <w:numId w:val="26"/>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Possuirá cada unidade de moradia uma área de terreno de uso exclusivo com no mínimo 10,00 m (dez metros) de testada e 15,00m (quinze metros) de profundidade;</w:t>
      </w:r>
    </w:p>
    <w:p w14:paraId="00D475F4" w14:textId="1E92A33B" w:rsidR="000D540C"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Parágrafo Único -</w:t>
      </w:r>
      <w:r w:rsidRPr="00E24638">
        <w:rPr>
          <w:rFonts w:ascii="Cambria" w:eastAsia="Arial" w:hAnsi="Cambria" w:cs="Arial"/>
        </w:rPr>
        <w:t xml:space="preserve"> A taxa de ocupação, o coeficiente de aproveitamento, a taxa de permeabilidade e os recuos e afastamentos, são os definidos pela Lei de Zoneamento de Uso e Ocupação do Solo para a zona onde se situarem.</w:t>
      </w:r>
    </w:p>
    <w:p w14:paraId="04FDD184" w14:textId="77777777" w:rsidR="008F5A34" w:rsidRPr="00E24638" w:rsidRDefault="00EE00E7" w:rsidP="002E1FAD">
      <w:pPr>
        <w:pStyle w:val="Ttulo2"/>
        <w:spacing w:after="240" w:line="360" w:lineRule="auto"/>
        <w:rPr>
          <w:rFonts w:ascii="Cambria" w:eastAsia="Arial" w:hAnsi="Cambria"/>
          <w:sz w:val="24"/>
          <w:szCs w:val="24"/>
        </w:rPr>
      </w:pPr>
      <w:bookmarkStart w:id="146" w:name="_heading=h.vgdtq7" w:colFirst="0" w:colLast="0"/>
      <w:bookmarkStart w:id="147" w:name="_Toc161903154"/>
      <w:bookmarkEnd w:id="146"/>
      <w:r w:rsidRPr="00E24638">
        <w:rPr>
          <w:rFonts w:ascii="Cambria" w:eastAsia="Arial" w:hAnsi="Cambria"/>
          <w:sz w:val="24"/>
          <w:szCs w:val="24"/>
        </w:rPr>
        <w:t>SEÇÃO III</w:t>
      </w:r>
      <w:bookmarkEnd w:id="147"/>
    </w:p>
    <w:p w14:paraId="185B5A45" w14:textId="77777777" w:rsidR="008F5A34" w:rsidRPr="00E24638" w:rsidRDefault="00EE00E7" w:rsidP="002E1FAD">
      <w:pPr>
        <w:pStyle w:val="Ttulo2"/>
        <w:spacing w:after="240" w:line="360" w:lineRule="auto"/>
        <w:rPr>
          <w:rFonts w:ascii="Cambria" w:eastAsia="Arial" w:hAnsi="Cambria"/>
          <w:sz w:val="24"/>
          <w:szCs w:val="24"/>
        </w:rPr>
      </w:pPr>
      <w:bookmarkStart w:id="148" w:name="_heading=h.3fg1ce0" w:colFirst="0" w:colLast="0"/>
      <w:bookmarkStart w:id="149" w:name="_Toc161903155"/>
      <w:bookmarkEnd w:id="148"/>
      <w:r w:rsidRPr="00E24638">
        <w:rPr>
          <w:rFonts w:ascii="Cambria" w:eastAsia="Arial" w:hAnsi="Cambria"/>
          <w:sz w:val="24"/>
          <w:szCs w:val="24"/>
        </w:rPr>
        <w:t>DOS CONJUNTOS RESIDENCIAIS</w:t>
      </w:r>
      <w:bookmarkEnd w:id="149"/>
    </w:p>
    <w:p w14:paraId="17C893E9" w14:textId="5DBEBADF"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97</w:t>
      </w:r>
      <w:r w:rsidRPr="00E24638">
        <w:rPr>
          <w:rFonts w:ascii="Cambria" w:eastAsia="Arial" w:hAnsi="Cambria" w:cs="Arial"/>
        </w:rPr>
        <w:t xml:space="preserve"> </w:t>
      </w:r>
      <w:r w:rsidRPr="00E24638">
        <w:rPr>
          <w:rFonts w:ascii="Cambria" w:eastAsia="Arial" w:hAnsi="Cambria" w:cs="Arial"/>
          <w:b/>
        </w:rPr>
        <w:t xml:space="preserve">- </w:t>
      </w:r>
      <w:r w:rsidRPr="00E24638">
        <w:rPr>
          <w:rFonts w:ascii="Cambria" w:eastAsia="Arial" w:hAnsi="Cambria" w:cs="Arial"/>
        </w:rPr>
        <w:t>Consideram-se conjuntos residenciais fechados os que tenham mais de 10 (dez) unidades de moradia, respeitadas as seguintes condições:</w:t>
      </w:r>
    </w:p>
    <w:p w14:paraId="04DEFF6E" w14:textId="77777777" w:rsidR="008F5A34" w:rsidRPr="00E24638" w:rsidRDefault="00EE00E7" w:rsidP="002E1FAD">
      <w:pPr>
        <w:numPr>
          <w:ilvl w:val="2"/>
          <w:numId w:val="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lastRenderedPageBreak/>
        <w:t>O anteprojeto será submetido à apreciação pelo Departamento competente do Município;</w:t>
      </w:r>
    </w:p>
    <w:p w14:paraId="79F9D1C2" w14:textId="77777777" w:rsidR="008F5A34" w:rsidRPr="00E24638" w:rsidRDefault="00EE00E7" w:rsidP="002E1FAD">
      <w:pPr>
        <w:numPr>
          <w:ilvl w:val="2"/>
          <w:numId w:val="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A largura dos acessos será determinada em função do número de moradias a que irá servir;</w:t>
      </w:r>
    </w:p>
    <w:p w14:paraId="7FF10585" w14:textId="77777777" w:rsidR="008F5A34" w:rsidRPr="00E24638" w:rsidRDefault="00EE00E7" w:rsidP="002E1FAD">
      <w:pPr>
        <w:numPr>
          <w:ilvl w:val="2"/>
          <w:numId w:val="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O lote terá área mínima estabelecida pela Lei de Zoneamento de Uso e Ocupação do Solo e Lei de Parcelamento do Solo Urbano;</w:t>
      </w:r>
    </w:p>
    <w:p w14:paraId="5C6DBDDE" w14:textId="77777777" w:rsidR="008F5A34" w:rsidRPr="00E24638" w:rsidRDefault="00EE00E7" w:rsidP="002E1FAD">
      <w:pPr>
        <w:numPr>
          <w:ilvl w:val="2"/>
          <w:numId w:val="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Poderão ser criadas vias para passagem de pedestres e infraestrutura urbana;</w:t>
      </w:r>
    </w:p>
    <w:p w14:paraId="7919E5E8" w14:textId="77777777" w:rsidR="008F5A34" w:rsidRPr="00E24638" w:rsidRDefault="00EE00E7" w:rsidP="002E1FAD">
      <w:pPr>
        <w:numPr>
          <w:ilvl w:val="2"/>
          <w:numId w:val="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 xml:space="preserve">Deverá possuir </w:t>
      </w:r>
      <w:r w:rsidRPr="00E24638">
        <w:rPr>
          <w:rFonts w:ascii="Cambria" w:eastAsia="Arial" w:hAnsi="Cambria" w:cs="Arial"/>
          <w:i/>
        </w:rPr>
        <w:t>playground</w:t>
      </w:r>
      <w:r w:rsidRPr="00E24638">
        <w:rPr>
          <w:rFonts w:ascii="Cambria" w:eastAsia="Arial" w:hAnsi="Cambria" w:cs="Arial"/>
        </w:rPr>
        <w:t xml:space="preserve"> com área equivalente a 3,00 m</w:t>
      </w:r>
      <w:r w:rsidRPr="00E24638">
        <w:rPr>
          <w:rFonts w:ascii="Cambria" w:eastAsia="Arial" w:hAnsi="Cambria" w:cs="Arial"/>
          <w:b/>
          <w:vertAlign w:val="superscript"/>
        </w:rPr>
        <w:t>2</w:t>
      </w:r>
      <w:r w:rsidRPr="00E24638">
        <w:rPr>
          <w:rFonts w:ascii="Cambria" w:eastAsia="Arial" w:hAnsi="Cambria" w:cs="Arial"/>
        </w:rPr>
        <w:t xml:space="preserve"> (três metros quadrados) por unidade de moradia;</w:t>
      </w:r>
    </w:p>
    <w:p w14:paraId="7195E393" w14:textId="77777777" w:rsidR="008F5A34" w:rsidRPr="00E24638" w:rsidRDefault="00EE00E7" w:rsidP="002E1FAD">
      <w:pPr>
        <w:numPr>
          <w:ilvl w:val="2"/>
          <w:numId w:val="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As áreas de acesso serão revestidas de asfalto ou material similar;</w:t>
      </w:r>
    </w:p>
    <w:p w14:paraId="1E4866A1" w14:textId="77777777" w:rsidR="008F5A34" w:rsidRPr="00E24638" w:rsidRDefault="00EE00E7" w:rsidP="002E1FAD">
      <w:pPr>
        <w:numPr>
          <w:ilvl w:val="2"/>
          <w:numId w:val="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O Terreno será convenientemente drenado;</w:t>
      </w:r>
    </w:p>
    <w:p w14:paraId="5A95FB70" w14:textId="77777777" w:rsidR="008F5A34" w:rsidRPr="00E24638" w:rsidRDefault="00EE00E7" w:rsidP="002E1FAD">
      <w:pPr>
        <w:numPr>
          <w:ilvl w:val="2"/>
          <w:numId w:val="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O terreno, no todo ou em parte poderá ser desmembrado em várias propriedades, de uma só pessoa ou condomínio, desde que cada parcela mantenha as dimensões mínimas permitidas pela Lei de Zoneamento de Uso e Ocupação do Solo e Lei de Parcelamento do Solo Urbano e as construções estejam de acordo com este Código;</w:t>
      </w:r>
    </w:p>
    <w:p w14:paraId="46DBE66E" w14:textId="77777777" w:rsidR="008F5A34" w:rsidRPr="00E24638" w:rsidRDefault="00EE00E7" w:rsidP="002E1FAD">
      <w:pPr>
        <w:numPr>
          <w:ilvl w:val="2"/>
          <w:numId w:val="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Exigir-se-á, ainda, a reserva de áreas e outras obrigações contempladas pela Lei de Parcelamento do Solo Urbano.</w:t>
      </w:r>
    </w:p>
    <w:p w14:paraId="7D23F5A1" w14:textId="187E3CD7"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rPr>
        <w:t xml:space="preserve"> </w:t>
      </w:r>
      <w:r w:rsidR="00EE00E7" w:rsidRPr="00E24638">
        <w:rPr>
          <w:rFonts w:ascii="Cambria" w:eastAsia="Arial" w:hAnsi="Cambria" w:cs="Arial"/>
          <w:b/>
        </w:rPr>
        <w:t>-</w:t>
      </w:r>
      <w:r w:rsidR="00EE00E7" w:rsidRPr="00E24638">
        <w:rPr>
          <w:rFonts w:ascii="Cambria" w:eastAsia="Arial" w:hAnsi="Cambria" w:cs="Arial"/>
        </w:rPr>
        <w:t xml:space="preserve"> Os conjuntos poderão ser constituídos de prédios de apartamentos ou de residências isoladas, geminadas ou em série;</w:t>
      </w:r>
    </w:p>
    <w:p w14:paraId="6793225D" w14:textId="0E97D557"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rPr>
        <w:t xml:space="preserve"> </w:t>
      </w:r>
      <w:r w:rsidR="00EE00E7" w:rsidRPr="00E24638">
        <w:rPr>
          <w:rFonts w:ascii="Cambria" w:eastAsia="Arial" w:hAnsi="Cambria" w:cs="Arial"/>
          <w:b/>
        </w:rPr>
        <w:t>-</w:t>
      </w:r>
      <w:r w:rsidR="00EE00E7" w:rsidRPr="00E24638">
        <w:rPr>
          <w:rFonts w:ascii="Cambria" w:eastAsia="Arial" w:hAnsi="Cambria" w:cs="Arial"/>
        </w:rPr>
        <w:t xml:space="preserve"> A infraestrutura exigida para conjuntos residenciais é regulamentada pela Lei de Parcelamento do Solo Urbano;</w:t>
      </w:r>
    </w:p>
    <w:p w14:paraId="129A33D0" w14:textId="344E8F48"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3°</w:t>
      </w:r>
      <w:r w:rsidR="00EE00E7" w:rsidRPr="00E24638">
        <w:rPr>
          <w:rFonts w:ascii="Cambria" w:eastAsia="Arial" w:hAnsi="Cambria" w:cs="Arial"/>
        </w:rPr>
        <w:t xml:space="preserve"> </w:t>
      </w:r>
      <w:r w:rsidR="00EE00E7" w:rsidRPr="00E24638">
        <w:rPr>
          <w:rFonts w:ascii="Cambria" w:eastAsia="Arial" w:hAnsi="Cambria" w:cs="Arial"/>
          <w:b/>
        </w:rPr>
        <w:t>-</w:t>
      </w:r>
      <w:r w:rsidR="00EE00E7" w:rsidRPr="00E24638">
        <w:rPr>
          <w:rFonts w:ascii="Cambria" w:eastAsia="Arial" w:hAnsi="Cambria" w:cs="Arial"/>
        </w:rPr>
        <w:t xml:space="preserve"> A taxa de ocupação, o coeficiente de aproveitamento, a taxa de permeabilidade e os recuos e afastamentos, são os definidos pela Lei de Zoneamento de Uso e Ocupação do Solo para a zona onde se situarem.</w:t>
      </w:r>
    </w:p>
    <w:p w14:paraId="40C266DD" w14:textId="77777777" w:rsidR="008F5A34" w:rsidRPr="00E24638" w:rsidRDefault="00EE00E7" w:rsidP="002E1FAD">
      <w:pPr>
        <w:pStyle w:val="Ttulo1"/>
        <w:spacing w:after="240"/>
        <w:rPr>
          <w:rFonts w:ascii="Cambria" w:eastAsia="Arial" w:hAnsi="Cambria"/>
          <w:szCs w:val="24"/>
        </w:rPr>
      </w:pPr>
      <w:bookmarkStart w:id="150" w:name="_heading=h.1ulbmlt" w:colFirst="0" w:colLast="0"/>
      <w:bookmarkStart w:id="151" w:name="_Toc161903156"/>
      <w:bookmarkEnd w:id="150"/>
      <w:r w:rsidRPr="00E24638">
        <w:rPr>
          <w:rFonts w:ascii="Cambria" w:eastAsia="Arial" w:hAnsi="Cambria"/>
          <w:szCs w:val="24"/>
        </w:rPr>
        <w:lastRenderedPageBreak/>
        <w:t>CAPÍTULO VI</w:t>
      </w:r>
      <w:bookmarkEnd w:id="151"/>
    </w:p>
    <w:p w14:paraId="7CF0FDE1" w14:textId="77777777" w:rsidR="008F5A34" w:rsidRPr="00E24638" w:rsidRDefault="00EE00E7" w:rsidP="002E1FAD">
      <w:pPr>
        <w:pStyle w:val="Ttulo1"/>
        <w:spacing w:after="240"/>
        <w:rPr>
          <w:rFonts w:ascii="Cambria" w:eastAsia="Arial" w:hAnsi="Cambria"/>
          <w:szCs w:val="24"/>
        </w:rPr>
      </w:pPr>
      <w:bookmarkStart w:id="152" w:name="_heading=h.4ekz59m" w:colFirst="0" w:colLast="0"/>
      <w:bookmarkStart w:id="153" w:name="_Toc161903157"/>
      <w:bookmarkEnd w:id="152"/>
      <w:r w:rsidRPr="00E24638">
        <w:rPr>
          <w:rFonts w:ascii="Cambria" w:eastAsia="Arial" w:hAnsi="Cambria"/>
          <w:szCs w:val="24"/>
        </w:rPr>
        <w:t>DAS EDIFICAÇÕES COMERCIAIS</w:t>
      </w:r>
      <w:bookmarkEnd w:id="153"/>
    </w:p>
    <w:p w14:paraId="44489986" w14:textId="610BE0DF" w:rsidR="008F5A34" w:rsidRPr="00E24638" w:rsidRDefault="00EE00E7" w:rsidP="002E1FAD">
      <w:pPr>
        <w:pStyle w:val="Ttulo2"/>
        <w:spacing w:after="240" w:line="360" w:lineRule="auto"/>
        <w:rPr>
          <w:rFonts w:ascii="Cambria" w:eastAsia="Arial" w:hAnsi="Cambria"/>
          <w:sz w:val="24"/>
          <w:szCs w:val="24"/>
        </w:rPr>
      </w:pPr>
      <w:bookmarkStart w:id="154" w:name="_heading=h.2tq9fhf" w:colFirst="0" w:colLast="0"/>
      <w:bookmarkStart w:id="155" w:name="_Toc161903158"/>
      <w:bookmarkEnd w:id="154"/>
      <w:r w:rsidRPr="00E24638">
        <w:rPr>
          <w:rFonts w:ascii="Cambria" w:eastAsia="Arial" w:hAnsi="Cambria"/>
          <w:sz w:val="24"/>
          <w:szCs w:val="24"/>
        </w:rPr>
        <w:t>SEÇÃO I</w:t>
      </w:r>
      <w:bookmarkEnd w:id="155"/>
    </w:p>
    <w:p w14:paraId="30367C07" w14:textId="77777777" w:rsidR="008F5A34" w:rsidRPr="00E24638" w:rsidRDefault="00EE00E7" w:rsidP="002E1FAD">
      <w:pPr>
        <w:pStyle w:val="Ttulo2"/>
        <w:spacing w:after="240" w:line="360" w:lineRule="auto"/>
        <w:rPr>
          <w:rFonts w:ascii="Cambria" w:eastAsia="Arial" w:hAnsi="Cambria"/>
          <w:sz w:val="24"/>
          <w:szCs w:val="24"/>
        </w:rPr>
      </w:pPr>
      <w:bookmarkStart w:id="156" w:name="_heading=h.18vjpp8" w:colFirst="0" w:colLast="0"/>
      <w:bookmarkStart w:id="157" w:name="_Toc161903159"/>
      <w:bookmarkEnd w:id="156"/>
      <w:r w:rsidRPr="00E24638">
        <w:rPr>
          <w:rFonts w:ascii="Cambria" w:eastAsia="Arial" w:hAnsi="Cambria"/>
          <w:sz w:val="24"/>
          <w:szCs w:val="24"/>
        </w:rPr>
        <w:t>DO COMÉRCIO EM GERAL</w:t>
      </w:r>
      <w:bookmarkEnd w:id="157"/>
    </w:p>
    <w:p w14:paraId="3540E3EC" w14:textId="2A64CF39"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98</w:t>
      </w:r>
      <w:r w:rsidRPr="00E24638">
        <w:rPr>
          <w:rFonts w:ascii="Cambria" w:eastAsia="Arial" w:hAnsi="Cambria" w:cs="Arial"/>
        </w:rPr>
        <w:t xml:space="preserve"> </w:t>
      </w:r>
      <w:r w:rsidRPr="00E24638">
        <w:rPr>
          <w:rFonts w:ascii="Cambria" w:eastAsia="Arial" w:hAnsi="Cambria" w:cs="Arial"/>
          <w:b/>
        </w:rPr>
        <w:t xml:space="preserve">- </w:t>
      </w:r>
      <w:r w:rsidRPr="00E24638">
        <w:rPr>
          <w:rFonts w:ascii="Cambria" w:eastAsia="Arial" w:hAnsi="Cambria" w:cs="Arial"/>
        </w:rPr>
        <w:t>As edificações destinadas ao comércio em geral deverão observar os seguintes requisitos:</w:t>
      </w:r>
    </w:p>
    <w:p w14:paraId="1574A43C" w14:textId="77777777" w:rsidR="008F5A34" w:rsidRPr="00E24638" w:rsidRDefault="00EE00E7" w:rsidP="002E1FAD">
      <w:pPr>
        <w:numPr>
          <w:ilvl w:val="0"/>
          <w:numId w:val="5"/>
        </w:numPr>
        <w:pBdr>
          <w:top w:val="nil"/>
          <w:left w:val="nil"/>
          <w:bottom w:val="nil"/>
          <w:right w:val="nil"/>
          <w:between w:val="nil"/>
        </w:pBdr>
        <w:spacing w:before="240" w:after="240" w:line="360" w:lineRule="auto"/>
        <w:ind w:left="426" w:hanging="426"/>
        <w:jc w:val="both"/>
        <w:rPr>
          <w:rFonts w:ascii="Cambria" w:eastAsia="Arial" w:hAnsi="Cambria" w:cs="Arial"/>
          <w:b/>
        </w:rPr>
      </w:pPr>
      <w:r w:rsidRPr="00E24638">
        <w:rPr>
          <w:rFonts w:ascii="Cambria" w:eastAsia="Arial" w:hAnsi="Cambria" w:cs="Arial"/>
        </w:rPr>
        <w:t>Ter pé-direito mínimo de 3,00 m (três metros);</w:t>
      </w:r>
    </w:p>
    <w:p w14:paraId="36CD60EC" w14:textId="77777777" w:rsidR="008F5A34" w:rsidRPr="00E24638" w:rsidRDefault="00EE00E7" w:rsidP="002E1FAD">
      <w:pPr>
        <w:numPr>
          <w:ilvl w:val="0"/>
          <w:numId w:val="5"/>
        </w:numPr>
        <w:pBdr>
          <w:top w:val="nil"/>
          <w:left w:val="nil"/>
          <w:bottom w:val="nil"/>
          <w:right w:val="nil"/>
          <w:between w:val="nil"/>
        </w:pBdr>
        <w:spacing w:before="240" w:after="240" w:line="360" w:lineRule="auto"/>
        <w:ind w:left="426" w:hanging="426"/>
        <w:jc w:val="both"/>
        <w:rPr>
          <w:rFonts w:ascii="Cambria" w:eastAsia="Arial" w:hAnsi="Cambria" w:cs="Arial"/>
          <w:b/>
        </w:rPr>
      </w:pPr>
      <w:r w:rsidRPr="00E24638">
        <w:rPr>
          <w:rFonts w:ascii="Cambria" w:eastAsia="Arial" w:hAnsi="Cambria" w:cs="Arial"/>
        </w:rPr>
        <w:t>Ter as portas gerais de acesso ao público cuja largura esteja na proporção de 2,00 m (dois metros) para cada 200 m</w:t>
      </w:r>
      <w:r w:rsidRPr="00E24638">
        <w:rPr>
          <w:rFonts w:ascii="Cambria" w:eastAsia="Arial" w:hAnsi="Cambria" w:cs="Arial"/>
          <w:b/>
          <w:vertAlign w:val="superscript"/>
        </w:rPr>
        <w:t>2</w:t>
      </w:r>
      <w:r w:rsidRPr="00E24638">
        <w:rPr>
          <w:rFonts w:ascii="Cambria" w:eastAsia="Arial" w:hAnsi="Cambria" w:cs="Arial"/>
        </w:rPr>
        <w:t xml:space="preserve"> (duzentos metros quadrados) de área útil, sempre respeitando o mínimo de 1,50 m (um metro e cinquenta centímetros);</w:t>
      </w:r>
    </w:p>
    <w:p w14:paraId="000C1062" w14:textId="77777777" w:rsidR="008F5A34" w:rsidRPr="00E24638" w:rsidRDefault="00EE00E7" w:rsidP="002E1FAD">
      <w:pPr>
        <w:numPr>
          <w:ilvl w:val="0"/>
          <w:numId w:val="5"/>
        </w:numPr>
        <w:pBdr>
          <w:top w:val="nil"/>
          <w:left w:val="nil"/>
          <w:bottom w:val="nil"/>
          <w:right w:val="nil"/>
          <w:between w:val="nil"/>
        </w:pBdr>
        <w:spacing w:before="240" w:after="240" w:line="360" w:lineRule="auto"/>
        <w:ind w:left="426" w:hanging="426"/>
        <w:jc w:val="both"/>
        <w:rPr>
          <w:rFonts w:ascii="Cambria" w:eastAsia="Arial" w:hAnsi="Cambria" w:cs="Arial"/>
          <w:b/>
        </w:rPr>
      </w:pPr>
      <w:r w:rsidRPr="00E24638">
        <w:rPr>
          <w:rFonts w:ascii="Cambria" w:eastAsia="Arial" w:hAnsi="Cambria" w:cs="Arial"/>
        </w:rPr>
        <w:t xml:space="preserve">O </w:t>
      </w:r>
      <w:r w:rsidRPr="00E24638">
        <w:rPr>
          <w:rFonts w:ascii="Cambria" w:eastAsia="Arial" w:hAnsi="Cambria" w:cs="Arial"/>
          <w:i/>
        </w:rPr>
        <w:t>hall</w:t>
      </w:r>
      <w:r w:rsidRPr="00E24638">
        <w:rPr>
          <w:rFonts w:ascii="Cambria" w:eastAsia="Arial" w:hAnsi="Cambria" w:cs="Arial"/>
        </w:rPr>
        <w:t xml:space="preserve"> de edificações comerciais observará:</w:t>
      </w:r>
    </w:p>
    <w:p w14:paraId="69DD407D" w14:textId="77777777" w:rsidR="008F5A34" w:rsidRPr="00E24638" w:rsidRDefault="00EE00E7" w:rsidP="002E1FAD">
      <w:pPr>
        <w:numPr>
          <w:ilvl w:val="1"/>
          <w:numId w:val="2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Pé direito mínimo de 3,00 m (três metros);</w:t>
      </w:r>
    </w:p>
    <w:p w14:paraId="67FFE0CA" w14:textId="77777777" w:rsidR="008F5A34" w:rsidRPr="00E24638" w:rsidRDefault="00EE00E7" w:rsidP="002E1FAD">
      <w:pPr>
        <w:numPr>
          <w:ilvl w:val="1"/>
          <w:numId w:val="2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 xml:space="preserve">Quando houver 01 (um) elevador, o </w:t>
      </w:r>
      <w:r w:rsidRPr="00E24638">
        <w:rPr>
          <w:rFonts w:ascii="Cambria" w:eastAsia="Arial" w:hAnsi="Cambria" w:cs="Arial"/>
          <w:i/>
        </w:rPr>
        <w:t>hall</w:t>
      </w:r>
      <w:r w:rsidRPr="00E24638">
        <w:rPr>
          <w:rFonts w:ascii="Cambria" w:eastAsia="Arial" w:hAnsi="Cambria" w:cs="Arial"/>
        </w:rPr>
        <w:t xml:space="preserve"> terá no mínimo 9,00 m</w:t>
      </w:r>
      <w:r w:rsidRPr="00E24638">
        <w:rPr>
          <w:rFonts w:ascii="Cambria" w:eastAsia="Arial" w:hAnsi="Cambria" w:cs="Arial"/>
          <w:b/>
          <w:vertAlign w:val="superscript"/>
        </w:rPr>
        <w:t>2</w:t>
      </w:r>
      <w:r w:rsidRPr="00E24638">
        <w:rPr>
          <w:rFonts w:ascii="Cambria" w:eastAsia="Arial" w:hAnsi="Cambria" w:cs="Arial"/>
        </w:rPr>
        <w:t xml:space="preserve"> (nove metros quadrados) e diâmetro mínimo de 3,00 m (três metros);</w:t>
      </w:r>
    </w:p>
    <w:p w14:paraId="5E5F83A4" w14:textId="77777777" w:rsidR="008F5A34" w:rsidRPr="00E24638" w:rsidRDefault="00EE00E7" w:rsidP="002E1FAD">
      <w:pPr>
        <w:numPr>
          <w:ilvl w:val="1"/>
          <w:numId w:val="2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 xml:space="preserve">A área do </w:t>
      </w:r>
      <w:r w:rsidRPr="00E24638">
        <w:rPr>
          <w:rFonts w:ascii="Cambria" w:eastAsia="Arial" w:hAnsi="Cambria" w:cs="Arial"/>
          <w:i/>
        </w:rPr>
        <w:t>hall</w:t>
      </w:r>
      <w:r w:rsidRPr="00E24638">
        <w:rPr>
          <w:rFonts w:ascii="Cambria" w:eastAsia="Arial" w:hAnsi="Cambria" w:cs="Arial"/>
        </w:rPr>
        <w:t xml:space="preserve"> aumenta em 30% (trinta por cento) por elevador excedente;</w:t>
      </w:r>
    </w:p>
    <w:p w14:paraId="114A17C0" w14:textId="77777777" w:rsidR="008F5A34" w:rsidRPr="00E24638" w:rsidRDefault="00EE00E7" w:rsidP="002E1FAD">
      <w:pPr>
        <w:numPr>
          <w:ilvl w:val="1"/>
          <w:numId w:val="2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Quando os elevadores se situarem no mesmo lado do</w:t>
      </w:r>
      <w:r w:rsidRPr="00E24638">
        <w:rPr>
          <w:rFonts w:ascii="Cambria" w:eastAsia="Arial" w:hAnsi="Cambria" w:cs="Arial"/>
          <w:i/>
        </w:rPr>
        <w:t xml:space="preserve"> hall</w:t>
      </w:r>
      <w:r w:rsidRPr="00E24638">
        <w:rPr>
          <w:rFonts w:ascii="Cambria" w:eastAsia="Arial" w:hAnsi="Cambria" w:cs="Arial"/>
        </w:rPr>
        <w:t>, este poderá ter diâmetro mínimo de 2,50 m (dois metros e cinquenta centímetros) por elevador.</w:t>
      </w:r>
    </w:p>
    <w:p w14:paraId="627DED2D" w14:textId="77777777" w:rsidR="008F5A34" w:rsidRPr="00E24638" w:rsidRDefault="00EE00E7" w:rsidP="002E1FAD">
      <w:pPr>
        <w:numPr>
          <w:ilvl w:val="0"/>
          <w:numId w:val="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dispositivos de prevenção contra incêndio de conformidade com as determinações deste Código e demais Regulamentos e legislações vigentes, quando houver necessidade;</w:t>
      </w:r>
    </w:p>
    <w:p w14:paraId="1400BBAE" w14:textId="77777777" w:rsidR="008F5A34" w:rsidRPr="00E24638" w:rsidRDefault="00EE00E7" w:rsidP="002E1FAD">
      <w:pPr>
        <w:numPr>
          <w:ilvl w:val="0"/>
          <w:numId w:val="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Todas as unidades das edificações comerciais deverão ter sanitários adaptados à acessibilidade de acordo com as normas vigentes;</w:t>
      </w:r>
    </w:p>
    <w:p w14:paraId="7B2CBE00" w14:textId="77777777" w:rsidR="008F5A34" w:rsidRPr="00E24638" w:rsidRDefault="00EE00E7" w:rsidP="002E1FAD">
      <w:pPr>
        <w:numPr>
          <w:ilvl w:val="0"/>
          <w:numId w:val="5"/>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As instalações mínimas e necessárias para garantia da sanidade e higiene dos estabelecimentos comerciais deverão seguir o Código de Postura do Município e o Código de Saúde do Estado do Paraná;</w:t>
      </w:r>
    </w:p>
    <w:p w14:paraId="5CEA0E00" w14:textId="786E92BF"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lastRenderedPageBreak/>
        <w:t>Art. 99</w:t>
      </w:r>
      <w:r w:rsidRPr="00E24638">
        <w:rPr>
          <w:rFonts w:ascii="Cambria" w:eastAsia="Arial" w:hAnsi="Cambria" w:cs="Arial"/>
        </w:rPr>
        <w:t xml:space="preserve"> </w:t>
      </w:r>
      <w:r w:rsidRPr="00E24638">
        <w:rPr>
          <w:rFonts w:ascii="Cambria" w:eastAsia="Arial" w:hAnsi="Cambria" w:cs="Arial"/>
          <w:b/>
        </w:rPr>
        <w:t xml:space="preserve">- </w:t>
      </w:r>
      <w:r w:rsidRPr="00E24638">
        <w:rPr>
          <w:rFonts w:ascii="Cambria" w:eastAsia="Arial" w:hAnsi="Cambria" w:cs="Arial"/>
        </w:rPr>
        <w:t>As galerias comerciais, além das disposições do presente Código que lhes forem aplicáveis, deverão:</w:t>
      </w:r>
    </w:p>
    <w:p w14:paraId="1A27EE7E" w14:textId="77777777" w:rsidR="008F5A34" w:rsidRPr="00E24638" w:rsidRDefault="00EE00E7" w:rsidP="002E1FAD">
      <w:pPr>
        <w:numPr>
          <w:ilvl w:val="0"/>
          <w:numId w:val="21"/>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b/>
        </w:rPr>
        <w:t xml:space="preserve"> </w:t>
      </w:r>
      <w:r w:rsidRPr="00E24638">
        <w:rPr>
          <w:rFonts w:ascii="Cambria" w:eastAsia="Arial" w:hAnsi="Cambria" w:cs="Arial"/>
        </w:rPr>
        <w:t>Ter pé-direito mínimo de 2,80 m (dois metros e oitenta centímetros);</w:t>
      </w:r>
    </w:p>
    <w:p w14:paraId="08F51F1C" w14:textId="77777777" w:rsidR="008F5A34" w:rsidRPr="00E24638" w:rsidRDefault="00EE00E7" w:rsidP="002E1FAD">
      <w:pPr>
        <w:numPr>
          <w:ilvl w:val="0"/>
          <w:numId w:val="21"/>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largura não inferior a 1/12 (um doze avos) do seu maior percurso e, no mínimo, de 3,00 m (três metros);</w:t>
      </w:r>
    </w:p>
    <w:p w14:paraId="3EB725A7" w14:textId="77777777" w:rsidR="008F5A34" w:rsidRPr="00E24638" w:rsidRDefault="00EE00E7" w:rsidP="002E1FAD">
      <w:pPr>
        <w:numPr>
          <w:ilvl w:val="0"/>
          <w:numId w:val="21"/>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O hall de elevadores que se ligar às galerias deverá:</w:t>
      </w:r>
    </w:p>
    <w:p w14:paraId="132C3F27" w14:textId="77777777" w:rsidR="008F5A34" w:rsidRPr="00E24638" w:rsidRDefault="00EE00E7" w:rsidP="002E1FAD">
      <w:pPr>
        <w:numPr>
          <w:ilvl w:val="1"/>
          <w:numId w:val="29"/>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Formar um remanso;</w:t>
      </w:r>
    </w:p>
    <w:p w14:paraId="237F7996" w14:textId="77777777" w:rsidR="008F5A34" w:rsidRPr="00E24638" w:rsidRDefault="00EE00E7" w:rsidP="002E1FAD">
      <w:pPr>
        <w:numPr>
          <w:ilvl w:val="1"/>
          <w:numId w:val="29"/>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Não interferir na circulação das galerias.</w:t>
      </w:r>
    </w:p>
    <w:p w14:paraId="6C682EBB" w14:textId="4500AFCF"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100</w:t>
      </w:r>
      <w:r w:rsidRPr="00E24638">
        <w:rPr>
          <w:rFonts w:ascii="Cambria" w:eastAsia="Arial" w:hAnsi="Cambria" w:cs="Arial"/>
        </w:rPr>
        <w:t xml:space="preserve"> </w:t>
      </w:r>
      <w:r w:rsidRPr="00E24638">
        <w:rPr>
          <w:rFonts w:ascii="Cambria" w:eastAsia="Arial" w:hAnsi="Cambria" w:cs="Arial"/>
          <w:b/>
        </w:rPr>
        <w:t xml:space="preserve">- </w:t>
      </w:r>
      <w:r w:rsidRPr="00E24638">
        <w:rPr>
          <w:rFonts w:ascii="Cambria" w:eastAsia="Arial" w:hAnsi="Cambria" w:cs="Arial"/>
        </w:rPr>
        <w:t>Será permitida a construção de jiraus ou mezaninos, obedecidas as seguintes condições:</w:t>
      </w:r>
    </w:p>
    <w:p w14:paraId="73D5A175" w14:textId="77777777" w:rsidR="008F5A34" w:rsidRPr="00E24638" w:rsidRDefault="00EE00E7" w:rsidP="002E1FAD">
      <w:pPr>
        <w:numPr>
          <w:ilvl w:val="0"/>
          <w:numId w:val="2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Não deverão prejudicar as condições de ventilação e iluminação dos compartimentos;</w:t>
      </w:r>
    </w:p>
    <w:p w14:paraId="65A00A80" w14:textId="77777777" w:rsidR="008F5A34" w:rsidRPr="00E24638" w:rsidRDefault="00EE00E7" w:rsidP="002E1FAD">
      <w:pPr>
        <w:numPr>
          <w:ilvl w:val="0"/>
          <w:numId w:val="2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Sua área não deverá exceder a 40% (quarenta por cento) da área do compartimento;</w:t>
      </w:r>
    </w:p>
    <w:p w14:paraId="47BFBA39" w14:textId="77777777" w:rsidR="008F5A34" w:rsidRPr="00E24638" w:rsidRDefault="00EE00E7" w:rsidP="002E1FAD">
      <w:pPr>
        <w:numPr>
          <w:ilvl w:val="0"/>
          <w:numId w:val="2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O pé-direito deverá ter, tanto na parte superior quanto na parte inferior, no mínimo, 2,50 m (dois metros e cinquenta centímetros).</w:t>
      </w:r>
    </w:p>
    <w:p w14:paraId="215801DD" w14:textId="77777777" w:rsidR="008F5A34" w:rsidRPr="00E24638" w:rsidRDefault="00EE00E7" w:rsidP="002E1FAD">
      <w:pPr>
        <w:pStyle w:val="Ttulo2"/>
        <w:spacing w:after="240" w:line="360" w:lineRule="auto"/>
        <w:rPr>
          <w:rFonts w:ascii="Cambria" w:eastAsia="Arial" w:hAnsi="Cambria"/>
          <w:sz w:val="24"/>
          <w:szCs w:val="24"/>
        </w:rPr>
      </w:pPr>
      <w:bookmarkStart w:id="158" w:name="_heading=h.3sv78d1" w:colFirst="0" w:colLast="0"/>
      <w:bookmarkStart w:id="159" w:name="_Toc161903160"/>
      <w:bookmarkEnd w:id="158"/>
      <w:r w:rsidRPr="00E24638">
        <w:rPr>
          <w:rFonts w:ascii="Cambria" w:eastAsia="Arial" w:hAnsi="Cambria"/>
          <w:sz w:val="24"/>
          <w:szCs w:val="24"/>
        </w:rPr>
        <w:t>SEÇÃO II</w:t>
      </w:r>
      <w:bookmarkEnd w:id="159"/>
    </w:p>
    <w:p w14:paraId="484C3701" w14:textId="77777777" w:rsidR="008F5A34" w:rsidRPr="00E24638" w:rsidRDefault="00EE00E7" w:rsidP="002E1FAD">
      <w:pPr>
        <w:pStyle w:val="Ttulo2"/>
        <w:spacing w:after="240" w:line="360" w:lineRule="auto"/>
        <w:rPr>
          <w:rFonts w:ascii="Cambria" w:eastAsia="Arial" w:hAnsi="Cambria"/>
          <w:sz w:val="24"/>
          <w:szCs w:val="24"/>
        </w:rPr>
      </w:pPr>
      <w:bookmarkStart w:id="160" w:name="_heading=h.280hiku" w:colFirst="0" w:colLast="0"/>
      <w:bookmarkStart w:id="161" w:name="_Toc161903161"/>
      <w:bookmarkEnd w:id="160"/>
      <w:r w:rsidRPr="00E24638">
        <w:rPr>
          <w:rFonts w:ascii="Cambria" w:eastAsia="Arial" w:hAnsi="Cambria"/>
          <w:sz w:val="24"/>
          <w:szCs w:val="24"/>
        </w:rPr>
        <w:t>DOS RESTAURANTES, BARES, CAFÉS, CONFEITARIAS, LANCHONETES E CONGÊNERES</w:t>
      </w:r>
      <w:bookmarkEnd w:id="161"/>
    </w:p>
    <w:p w14:paraId="6CE9BAF3" w14:textId="46656CF1"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101</w:t>
      </w:r>
      <w:r w:rsidRPr="00E24638">
        <w:rPr>
          <w:rFonts w:ascii="Cambria" w:eastAsia="Arial" w:hAnsi="Cambria" w:cs="Arial"/>
        </w:rPr>
        <w:t xml:space="preserve"> </w:t>
      </w:r>
      <w:r w:rsidRPr="00E24638">
        <w:rPr>
          <w:rFonts w:ascii="Cambria" w:eastAsia="Arial" w:hAnsi="Cambria" w:cs="Arial"/>
          <w:b/>
        </w:rPr>
        <w:t xml:space="preserve">- </w:t>
      </w:r>
      <w:r w:rsidRPr="00E24638">
        <w:rPr>
          <w:rFonts w:ascii="Cambria" w:eastAsia="Arial" w:hAnsi="Cambria" w:cs="Arial"/>
        </w:rPr>
        <w:t>As edificações deverão observar, no que couber, as disposições contidas na Seção I deste Capítulo.</w:t>
      </w:r>
    </w:p>
    <w:p w14:paraId="28537BA3" w14:textId="3C114419"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102</w:t>
      </w:r>
      <w:r w:rsidRPr="00E24638">
        <w:rPr>
          <w:rFonts w:ascii="Cambria" w:eastAsia="Arial" w:hAnsi="Cambria" w:cs="Arial"/>
        </w:rPr>
        <w:t xml:space="preserve"> </w:t>
      </w:r>
      <w:r w:rsidRPr="00E24638">
        <w:rPr>
          <w:rFonts w:ascii="Cambria" w:eastAsia="Arial" w:hAnsi="Cambria" w:cs="Arial"/>
          <w:b/>
        </w:rPr>
        <w:t xml:space="preserve">- </w:t>
      </w:r>
      <w:r w:rsidRPr="00E24638">
        <w:rPr>
          <w:rFonts w:ascii="Cambria" w:eastAsia="Arial" w:hAnsi="Cambria" w:cs="Arial"/>
        </w:rPr>
        <w:t>As cozinhas, copas, despensas e locais de consumação não poderão ter ligação direta com compartimentos sanitários ou destinados à habitação.</w:t>
      </w:r>
    </w:p>
    <w:p w14:paraId="10086E10" w14:textId="7D6E5828"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103</w:t>
      </w:r>
      <w:r w:rsidRPr="00E24638">
        <w:rPr>
          <w:rFonts w:ascii="Cambria" w:eastAsia="Arial" w:hAnsi="Cambria" w:cs="Arial"/>
        </w:rPr>
        <w:t xml:space="preserve"> </w:t>
      </w:r>
      <w:r w:rsidRPr="00E24638">
        <w:rPr>
          <w:rFonts w:ascii="Cambria" w:eastAsia="Arial" w:hAnsi="Cambria" w:cs="Arial"/>
          <w:b/>
        </w:rPr>
        <w:t xml:space="preserve">- </w:t>
      </w:r>
      <w:r w:rsidRPr="00E24638">
        <w:rPr>
          <w:rFonts w:ascii="Cambria" w:eastAsia="Arial" w:hAnsi="Cambria" w:cs="Arial"/>
        </w:rPr>
        <w:t>Os compartimentos sanitários para o público, para cada sexo, deverão obedecer ao Código de Postura do Município e o Código de Saúde do Estado do Paraná.</w:t>
      </w:r>
    </w:p>
    <w:p w14:paraId="2E731E5A" w14:textId="77777777" w:rsidR="008F5A34" w:rsidRPr="00E24638" w:rsidRDefault="00EE00E7" w:rsidP="002E1FAD">
      <w:pPr>
        <w:pStyle w:val="Ttulo1"/>
        <w:spacing w:after="240"/>
        <w:rPr>
          <w:rFonts w:ascii="Cambria" w:eastAsia="Arial" w:hAnsi="Cambria"/>
          <w:szCs w:val="24"/>
        </w:rPr>
      </w:pPr>
      <w:bookmarkStart w:id="162" w:name="_Toc161903162"/>
      <w:r w:rsidRPr="00E24638">
        <w:rPr>
          <w:rFonts w:ascii="Cambria" w:eastAsia="Arial" w:hAnsi="Cambria"/>
          <w:szCs w:val="24"/>
        </w:rPr>
        <w:lastRenderedPageBreak/>
        <w:t>CAPÍTULO VII</w:t>
      </w:r>
      <w:bookmarkEnd w:id="162"/>
    </w:p>
    <w:p w14:paraId="11602190" w14:textId="77777777" w:rsidR="008F5A34" w:rsidRPr="00E24638" w:rsidRDefault="00EE00E7" w:rsidP="002E1FAD">
      <w:pPr>
        <w:pStyle w:val="Ttulo1"/>
        <w:spacing w:after="240"/>
        <w:rPr>
          <w:rFonts w:ascii="Cambria" w:eastAsia="Arial" w:hAnsi="Cambria"/>
          <w:szCs w:val="24"/>
        </w:rPr>
      </w:pPr>
      <w:bookmarkStart w:id="163" w:name="_heading=h.375fbgg" w:colFirst="0" w:colLast="0"/>
      <w:bookmarkStart w:id="164" w:name="_Toc161903163"/>
      <w:bookmarkEnd w:id="163"/>
      <w:r w:rsidRPr="00E24638">
        <w:rPr>
          <w:rFonts w:ascii="Cambria" w:eastAsia="Arial" w:hAnsi="Cambria"/>
          <w:szCs w:val="24"/>
        </w:rPr>
        <w:t>DAS EDIFICAÇÕES INDUSTRIAIS</w:t>
      </w:r>
      <w:bookmarkEnd w:id="164"/>
    </w:p>
    <w:p w14:paraId="2FF45400" w14:textId="0D38F803"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104 -</w:t>
      </w:r>
      <w:r w:rsidRPr="00E24638">
        <w:rPr>
          <w:rFonts w:ascii="Cambria" w:eastAsia="Arial" w:hAnsi="Cambria" w:cs="Arial"/>
        </w:rPr>
        <w:t xml:space="preserve"> As edificações destinadas à indústria em geral, fábricas e oficinas, além das disposições constantes na Consolidação das Leis do Trabalho - CLT, nas suas secções referentes à segurança e medicina do trabalho, deverão:</w:t>
      </w:r>
    </w:p>
    <w:p w14:paraId="4B4750CD" w14:textId="77777777" w:rsidR="008F5A34" w:rsidRPr="00E24638" w:rsidRDefault="00EE00E7" w:rsidP="002E1FAD">
      <w:pPr>
        <w:numPr>
          <w:ilvl w:val="2"/>
          <w:numId w:val="29"/>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Ser de material incombustível, tolerando-se o emprego da madeira ou outro material combustível apenas nas esquadrias e estrutura de cobertura;</w:t>
      </w:r>
    </w:p>
    <w:p w14:paraId="09F3A949" w14:textId="77777777" w:rsidR="008F5A34" w:rsidRPr="00E24638" w:rsidRDefault="00EE00E7" w:rsidP="002E1FAD">
      <w:pPr>
        <w:numPr>
          <w:ilvl w:val="2"/>
          <w:numId w:val="29"/>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os dispositivos de prevenção contra incêndio e desastres de conformidade com as determinações de órgão competentes, quando houver necessidade;</w:t>
      </w:r>
    </w:p>
    <w:p w14:paraId="63B1FCB5" w14:textId="77777777" w:rsidR="008F5A34" w:rsidRPr="00E24638" w:rsidRDefault="00EE00E7" w:rsidP="002E1FAD">
      <w:pPr>
        <w:numPr>
          <w:ilvl w:val="2"/>
          <w:numId w:val="29"/>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Os seus compartimentos quando tiverem área até 100,00 m</w:t>
      </w:r>
      <w:r w:rsidRPr="00E24638">
        <w:rPr>
          <w:rFonts w:ascii="Cambria" w:eastAsia="Arial" w:hAnsi="Cambria" w:cs="Arial"/>
          <w:b/>
          <w:i/>
          <w:vertAlign w:val="superscript"/>
        </w:rPr>
        <w:t>2</w:t>
      </w:r>
      <w:r w:rsidRPr="00E24638">
        <w:rPr>
          <w:rFonts w:ascii="Cambria" w:eastAsia="Arial" w:hAnsi="Cambria" w:cs="Arial"/>
        </w:rPr>
        <w:t xml:space="preserve"> (cem metros quadrados), deverão ter pé-direito mínimo de 3,00 m (três metros); quando tiverem área superior a 100,00 m</w:t>
      </w:r>
      <w:r w:rsidRPr="00E24638">
        <w:rPr>
          <w:rFonts w:ascii="Cambria" w:eastAsia="Arial" w:hAnsi="Cambria" w:cs="Arial"/>
          <w:b/>
          <w:vertAlign w:val="superscript"/>
        </w:rPr>
        <w:t>2</w:t>
      </w:r>
      <w:r w:rsidRPr="00E24638">
        <w:rPr>
          <w:rFonts w:ascii="Cambria" w:eastAsia="Arial" w:hAnsi="Cambria" w:cs="Arial"/>
        </w:rPr>
        <w:t xml:space="preserve"> (cem metros quadrados) e inferior a 300,00 m</w:t>
      </w:r>
      <w:r w:rsidRPr="00E24638">
        <w:rPr>
          <w:rFonts w:ascii="Cambria" w:eastAsia="Arial" w:hAnsi="Cambria" w:cs="Arial"/>
          <w:b/>
          <w:vertAlign w:val="superscript"/>
        </w:rPr>
        <w:t>2</w:t>
      </w:r>
      <w:r w:rsidRPr="00E24638">
        <w:rPr>
          <w:rFonts w:ascii="Cambria" w:eastAsia="Arial" w:hAnsi="Cambria" w:cs="Arial"/>
        </w:rPr>
        <w:t xml:space="preserve"> (trezentos metros quadrados) deverão ter pé-direito mínimo de 3,50 m (três metros e cinquenta centímetros); e os seus compartimentos quando tiverem área superior a 300,00 m</w:t>
      </w:r>
      <w:r w:rsidRPr="00E24638">
        <w:rPr>
          <w:rFonts w:ascii="Cambria" w:eastAsia="Arial" w:hAnsi="Cambria" w:cs="Arial"/>
          <w:b/>
          <w:vertAlign w:val="superscript"/>
        </w:rPr>
        <w:t>2</w:t>
      </w:r>
      <w:r w:rsidRPr="00E24638">
        <w:rPr>
          <w:rFonts w:ascii="Cambria" w:eastAsia="Arial" w:hAnsi="Cambria" w:cs="Arial"/>
        </w:rPr>
        <w:t xml:space="preserve"> (trezentos metros quadrados) deverão ter pé-direito mínimo de 4,00 m (quatro metros);</w:t>
      </w:r>
    </w:p>
    <w:p w14:paraId="3E388585" w14:textId="77777777" w:rsidR="008F5A34" w:rsidRPr="00E24638" w:rsidRDefault="00EE00E7" w:rsidP="002E1FAD">
      <w:pPr>
        <w:numPr>
          <w:ilvl w:val="2"/>
          <w:numId w:val="29"/>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Quando seus compartimentos forem destinados à manipulação ou depósito de inflamáveis, os mesmos deverão localizar-se em lugar convenientemente separados, de acordo com normas específicas relativas à segurança na utilização de inflamáveis líquidos ou gasosos, ditados pelos órgãos competentes.</w:t>
      </w:r>
    </w:p>
    <w:p w14:paraId="20F83F54" w14:textId="5D8F39C5"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105 -</w:t>
      </w:r>
      <w:r w:rsidRPr="00E24638">
        <w:rPr>
          <w:rFonts w:ascii="Cambria" w:eastAsia="Arial" w:hAnsi="Cambria" w:cs="Arial"/>
        </w:rPr>
        <w:t xml:space="preserve"> Os fornos, máquinas, caldeiras, estufas, fogões ou quaisquer outros aparelhos onde se produza ou concentre calor, deverão ser dotados de isolamento térmico, admitindo-se:</w:t>
      </w:r>
    </w:p>
    <w:p w14:paraId="6EA2475D" w14:textId="77777777" w:rsidR="008F5A34" w:rsidRPr="00E24638" w:rsidRDefault="00EE00E7" w:rsidP="002E1FAD">
      <w:pPr>
        <w:numPr>
          <w:ilvl w:val="0"/>
          <w:numId w:val="8"/>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Distância mínima de 1,00 m (um metro) do teto, sendo esta distância aumentada para 1,50 m (um metro e cinquenta centímetros), pelo menos, quando houver pavimento superposto;</w:t>
      </w:r>
    </w:p>
    <w:p w14:paraId="6298B06C" w14:textId="77777777" w:rsidR="008F5A34" w:rsidRPr="00E24638" w:rsidRDefault="00EE00E7" w:rsidP="002E1FAD">
      <w:pPr>
        <w:numPr>
          <w:ilvl w:val="0"/>
          <w:numId w:val="8"/>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 xml:space="preserve">Distância mínima de 1,00 m (um metro) das paredes da própria edificação ou das edificações vizinhas. </w:t>
      </w:r>
    </w:p>
    <w:p w14:paraId="16B4FFF8" w14:textId="77777777" w:rsidR="008F5A34" w:rsidRPr="00E24638" w:rsidRDefault="00EE00E7" w:rsidP="002E1FAD">
      <w:pPr>
        <w:pStyle w:val="Ttulo1"/>
        <w:spacing w:after="240"/>
        <w:rPr>
          <w:rFonts w:ascii="Cambria" w:eastAsia="Arial" w:hAnsi="Cambria"/>
          <w:szCs w:val="24"/>
        </w:rPr>
      </w:pPr>
      <w:bookmarkStart w:id="165" w:name="_heading=h.1maplo9" w:colFirst="0" w:colLast="0"/>
      <w:bookmarkStart w:id="166" w:name="_Toc161903164"/>
      <w:bookmarkEnd w:id="165"/>
      <w:r w:rsidRPr="00E24638">
        <w:rPr>
          <w:rFonts w:ascii="Cambria" w:eastAsia="Arial" w:hAnsi="Cambria"/>
          <w:szCs w:val="24"/>
        </w:rPr>
        <w:lastRenderedPageBreak/>
        <w:t>CAPÍTULO VIII</w:t>
      </w:r>
      <w:bookmarkEnd w:id="166"/>
    </w:p>
    <w:p w14:paraId="38CC93AD" w14:textId="77777777" w:rsidR="008F5A34" w:rsidRPr="00E24638" w:rsidRDefault="00EE00E7" w:rsidP="002E1FAD">
      <w:pPr>
        <w:pStyle w:val="Ttulo1"/>
        <w:spacing w:after="240"/>
        <w:rPr>
          <w:rFonts w:ascii="Cambria" w:eastAsia="Arial" w:hAnsi="Cambria"/>
          <w:szCs w:val="24"/>
        </w:rPr>
      </w:pPr>
      <w:bookmarkStart w:id="167" w:name="_heading=h.46ad4c2" w:colFirst="0" w:colLast="0"/>
      <w:bookmarkStart w:id="168" w:name="_Toc161903165"/>
      <w:bookmarkEnd w:id="167"/>
      <w:r w:rsidRPr="00E24638">
        <w:rPr>
          <w:rFonts w:ascii="Cambria" w:eastAsia="Arial" w:hAnsi="Cambria"/>
          <w:szCs w:val="24"/>
        </w:rPr>
        <w:t>DAS EDIFICAÇÕES ESPECIAIS</w:t>
      </w:r>
      <w:bookmarkEnd w:id="168"/>
    </w:p>
    <w:p w14:paraId="0862C3A1" w14:textId="5AA81AA0"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106 -</w:t>
      </w:r>
      <w:r w:rsidRPr="00E24638">
        <w:rPr>
          <w:rFonts w:ascii="Cambria" w:eastAsia="Arial" w:hAnsi="Cambria" w:cs="Arial"/>
        </w:rPr>
        <w:t xml:space="preserve"> Os estabelecimentos hospitalares, prisionais e outros não regulamentados neste Capítulo, especificadamente, serão regidos por normas ou códigos dos órgãos a eles afetos, cumpridas as exigências mínimas deste Código.</w:t>
      </w:r>
    </w:p>
    <w:p w14:paraId="4FF7B228" w14:textId="7E1240B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107 -</w:t>
      </w:r>
      <w:r w:rsidRPr="00E24638">
        <w:rPr>
          <w:rFonts w:ascii="Cambria" w:eastAsia="Arial" w:hAnsi="Cambria" w:cs="Arial"/>
        </w:rPr>
        <w:t xml:space="preserve"> Todas as edificações consideradas especiais, pela Prefeitura ou pelos órgãos Federal e Estadual, terão a anuência da Prefeitura, somente após a aprovação pelo órgão competente.</w:t>
      </w:r>
    </w:p>
    <w:p w14:paraId="6C7A8AFC" w14:textId="77777777" w:rsidR="008F5A34" w:rsidRPr="00E24638" w:rsidRDefault="00EE00E7" w:rsidP="002E1FAD">
      <w:pPr>
        <w:pStyle w:val="Ttulo2"/>
        <w:spacing w:after="240" w:line="360" w:lineRule="auto"/>
        <w:rPr>
          <w:rFonts w:ascii="Cambria" w:eastAsia="Arial" w:hAnsi="Cambria"/>
          <w:sz w:val="24"/>
          <w:szCs w:val="24"/>
        </w:rPr>
      </w:pPr>
      <w:bookmarkStart w:id="169" w:name="_heading=h.2lfnejv" w:colFirst="0" w:colLast="0"/>
      <w:bookmarkStart w:id="170" w:name="_Toc161903166"/>
      <w:bookmarkEnd w:id="169"/>
      <w:r w:rsidRPr="00E24638">
        <w:rPr>
          <w:rFonts w:ascii="Cambria" w:eastAsia="Arial" w:hAnsi="Cambria"/>
          <w:sz w:val="24"/>
          <w:szCs w:val="24"/>
        </w:rPr>
        <w:t>SEÇÃO I</w:t>
      </w:r>
      <w:bookmarkEnd w:id="170"/>
    </w:p>
    <w:p w14:paraId="3432D950" w14:textId="77777777" w:rsidR="008F5A34" w:rsidRPr="00E24638" w:rsidRDefault="00EE00E7" w:rsidP="002E1FAD">
      <w:pPr>
        <w:pStyle w:val="Ttulo2"/>
        <w:spacing w:after="240" w:line="360" w:lineRule="auto"/>
        <w:rPr>
          <w:rFonts w:ascii="Cambria" w:eastAsia="Arial" w:hAnsi="Cambria"/>
          <w:sz w:val="24"/>
          <w:szCs w:val="24"/>
        </w:rPr>
      </w:pPr>
      <w:bookmarkStart w:id="171" w:name="_heading=h.10kxoro" w:colFirst="0" w:colLast="0"/>
      <w:bookmarkStart w:id="172" w:name="_Toc161903167"/>
      <w:bookmarkEnd w:id="171"/>
      <w:r w:rsidRPr="00E24638">
        <w:rPr>
          <w:rFonts w:ascii="Cambria" w:eastAsia="Arial" w:hAnsi="Cambria"/>
          <w:sz w:val="24"/>
          <w:szCs w:val="24"/>
        </w:rPr>
        <w:t>DAS ESCOLAS E ESTABELECIMENTOS CONGÊNERES</w:t>
      </w:r>
      <w:bookmarkEnd w:id="172"/>
    </w:p>
    <w:p w14:paraId="1DC79DF8" w14:textId="1D49AF75"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108 -</w:t>
      </w:r>
      <w:r w:rsidRPr="00E24638">
        <w:rPr>
          <w:rFonts w:ascii="Cambria" w:eastAsia="Arial" w:hAnsi="Cambria" w:cs="Arial"/>
        </w:rPr>
        <w:t xml:space="preserve"> As edificações destinadas a escolas e estabelecimentos congêneres deverão seguir orientação de órgão competente a nível Estadual e/ou Federal em seus códigos vigentes e demais normas e Leis que competem a estes espaços.</w:t>
      </w:r>
    </w:p>
    <w:p w14:paraId="0E03E6A6" w14:textId="77777777" w:rsidR="008F5A34" w:rsidRPr="00E24638" w:rsidRDefault="00EE00E7" w:rsidP="002E1FAD">
      <w:pPr>
        <w:pStyle w:val="Ttulo2"/>
        <w:spacing w:after="240" w:line="360" w:lineRule="auto"/>
        <w:rPr>
          <w:rFonts w:ascii="Cambria" w:eastAsia="Arial" w:hAnsi="Cambria"/>
          <w:sz w:val="24"/>
          <w:szCs w:val="24"/>
        </w:rPr>
      </w:pPr>
      <w:bookmarkStart w:id="173" w:name="_heading=h.3kkl7fh" w:colFirst="0" w:colLast="0"/>
      <w:bookmarkStart w:id="174" w:name="_Toc161903168"/>
      <w:bookmarkEnd w:id="173"/>
      <w:r w:rsidRPr="00E24638">
        <w:rPr>
          <w:rFonts w:ascii="Cambria" w:eastAsia="Arial" w:hAnsi="Cambria"/>
          <w:sz w:val="24"/>
          <w:szCs w:val="24"/>
        </w:rPr>
        <w:t>SEÇÃO II</w:t>
      </w:r>
      <w:bookmarkEnd w:id="174"/>
    </w:p>
    <w:p w14:paraId="46B42095" w14:textId="77777777" w:rsidR="008F5A34" w:rsidRPr="00E24638" w:rsidRDefault="00EE00E7" w:rsidP="002E1FAD">
      <w:pPr>
        <w:keepNext/>
        <w:pBdr>
          <w:top w:val="nil"/>
          <w:left w:val="nil"/>
          <w:bottom w:val="nil"/>
          <w:right w:val="nil"/>
          <w:between w:val="nil"/>
        </w:pBdr>
        <w:spacing w:before="240" w:after="240" w:line="360" w:lineRule="auto"/>
        <w:jc w:val="center"/>
        <w:outlineLvl w:val="1"/>
        <w:rPr>
          <w:rFonts w:ascii="Cambria" w:eastAsia="Arial" w:hAnsi="Cambria" w:cs="Arial"/>
          <w:b/>
        </w:rPr>
      </w:pPr>
      <w:bookmarkStart w:id="175" w:name="_heading=h.1zpvhna" w:colFirst="0" w:colLast="0"/>
      <w:bookmarkStart w:id="176" w:name="_Toc161903169"/>
      <w:bookmarkEnd w:id="175"/>
      <w:r w:rsidRPr="00E24638">
        <w:rPr>
          <w:rFonts w:ascii="Cambria" w:eastAsia="Arial" w:hAnsi="Cambria" w:cs="Arial"/>
          <w:b/>
        </w:rPr>
        <w:t>DOS HOTÉIS E CONGENERES</w:t>
      </w:r>
      <w:bookmarkEnd w:id="176"/>
    </w:p>
    <w:p w14:paraId="0752C967" w14:textId="2EDCE276"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109 -</w:t>
      </w:r>
      <w:r w:rsidRPr="00E24638">
        <w:rPr>
          <w:rFonts w:ascii="Cambria" w:eastAsia="Arial" w:hAnsi="Cambria" w:cs="Arial"/>
        </w:rPr>
        <w:t xml:space="preserve"> As edificações destinadas a hotéis e congêneres deverão seguir orientação de órgão competente a nível Estadual e/ou Federal em seus códigos vigentes e demais normas e Leis que competem a estes espaços.</w:t>
      </w:r>
    </w:p>
    <w:p w14:paraId="0E051CA8" w14:textId="77777777" w:rsidR="008F5A34" w:rsidRPr="00E24638" w:rsidRDefault="00EE00E7" w:rsidP="002E1FAD">
      <w:pPr>
        <w:pStyle w:val="Ttulo2"/>
        <w:spacing w:after="240" w:line="360" w:lineRule="auto"/>
        <w:rPr>
          <w:rFonts w:ascii="Cambria" w:eastAsia="Arial" w:hAnsi="Cambria"/>
          <w:sz w:val="24"/>
          <w:szCs w:val="24"/>
        </w:rPr>
      </w:pPr>
      <w:bookmarkStart w:id="177" w:name="_heading=h.4jpj0b3" w:colFirst="0" w:colLast="0"/>
      <w:bookmarkStart w:id="178" w:name="_Toc161903170"/>
      <w:bookmarkEnd w:id="177"/>
      <w:r w:rsidRPr="00E24638">
        <w:rPr>
          <w:rFonts w:ascii="Cambria" w:eastAsia="Arial" w:hAnsi="Cambria"/>
          <w:sz w:val="24"/>
          <w:szCs w:val="24"/>
        </w:rPr>
        <w:t>SEÇÃO III</w:t>
      </w:r>
      <w:bookmarkEnd w:id="178"/>
    </w:p>
    <w:p w14:paraId="75292142" w14:textId="77777777" w:rsidR="008F5A34" w:rsidRPr="00E24638" w:rsidRDefault="00EE00E7" w:rsidP="002E1FAD">
      <w:pPr>
        <w:keepNext/>
        <w:pBdr>
          <w:top w:val="nil"/>
          <w:left w:val="nil"/>
          <w:bottom w:val="nil"/>
          <w:right w:val="nil"/>
          <w:between w:val="nil"/>
        </w:pBdr>
        <w:spacing w:before="240" w:after="240" w:line="360" w:lineRule="auto"/>
        <w:jc w:val="center"/>
        <w:rPr>
          <w:rFonts w:ascii="Cambria" w:eastAsia="Arial" w:hAnsi="Cambria" w:cs="Arial"/>
          <w:b/>
        </w:rPr>
      </w:pPr>
      <w:bookmarkStart w:id="179" w:name="_heading=h.2yutaiw" w:colFirst="0" w:colLast="0"/>
      <w:bookmarkEnd w:id="179"/>
      <w:r w:rsidRPr="00E24638">
        <w:rPr>
          <w:rFonts w:ascii="Cambria" w:eastAsia="Arial" w:hAnsi="Cambria" w:cs="Arial"/>
          <w:b/>
        </w:rPr>
        <w:t>DOS LOCAIS DE REUNIÃO E SALAS DE ESPETACULOS</w:t>
      </w:r>
    </w:p>
    <w:p w14:paraId="5279ECBB" w14:textId="6AE8A33A" w:rsidR="008F5A34" w:rsidRPr="00E24638" w:rsidRDefault="00EE00E7" w:rsidP="002E1FAD">
      <w:pPr>
        <w:spacing w:before="240" w:after="240" w:line="360" w:lineRule="auto"/>
        <w:jc w:val="both"/>
        <w:rPr>
          <w:rFonts w:ascii="Cambria" w:eastAsia="Arial" w:hAnsi="Cambria" w:cs="Arial"/>
          <w:b/>
        </w:rPr>
      </w:pPr>
      <w:r w:rsidRPr="00E24638">
        <w:rPr>
          <w:rFonts w:ascii="Cambria" w:eastAsia="Arial" w:hAnsi="Cambria" w:cs="Arial"/>
          <w:b/>
        </w:rPr>
        <w:t>Art. 110 -</w:t>
      </w:r>
      <w:r w:rsidRPr="00E24638">
        <w:rPr>
          <w:rFonts w:ascii="Cambria" w:eastAsia="Arial" w:hAnsi="Cambria" w:cs="Arial"/>
        </w:rPr>
        <w:t xml:space="preserve"> As edificações destinadas a auditórios, cinemas, teatros, salões de baile, ginásio de esportes, templos religiosos e similares, deverão seguir orientação de órgão competente a nível Estadual e/ou Federal em seus códigos vigentes e demais normas e Leis que competem a estes espaços.</w:t>
      </w:r>
    </w:p>
    <w:p w14:paraId="2A7BB22E" w14:textId="77777777" w:rsidR="008F5A34" w:rsidRPr="00E24638" w:rsidRDefault="00EE00E7" w:rsidP="002E1FAD">
      <w:pPr>
        <w:pStyle w:val="Ttulo2"/>
        <w:spacing w:after="240" w:line="360" w:lineRule="auto"/>
        <w:rPr>
          <w:rFonts w:ascii="Cambria" w:eastAsia="Arial" w:hAnsi="Cambria"/>
          <w:sz w:val="24"/>
          <w:szCs w:val="24"/>
        </w:rPr>
      </w:pPr>
      <w:bookmarkStart w:id="180" w:name="_heading=h.1e03kqp" w:colFirst="0" w:colLast="0"/>
      <w:bookmarkStart w:id="181" w:name="_Toc161903171"/>
      <w:bookmarkEnd w:id="180"/>
      <w:r w:rsidRPr="00E24638">
        <w:rPr>
          <w:rFonts w:ascii="Cambria" w:eastAsia="Arial" w:hAnsi="Cambria"/>
          <w:sz w:val="24"/>
          <w:szCs w:val="24"/>
        </w:rPr>
        <w:lastRenderedPageBreak/>
        <w:t>SEÇÃO IV</w:t>
      </w:r>
      <w:bookmarkEnd w:id="181"/>
    </w:p>
    <w:p w14:paraId="666F45EE" w14:textId="77777777" w:rsidR="008F5A34" w:rsidRPr="00E24638" w:rsidRDefault="00EE00E7" w:rsidP="002E1FAD">
      <w:pPr>
        <w:pStyle w:val="Ttulo2"/>
        <w:spacing w:after="240" w:line="360" w:lineRule="auto"/>
        <w:rPr>
          <w:rFonts w:ascii="Cambria" w:eastAsia="Arial" w:hAnsi="Cambria"/>
          <w:sz w:val="24"/>
          <w:szCs w:val="24"/>
        </w:rPr>
      </w:pPr>
      <w:bookmarkStart w:id="182" w:name="_heading=h.3xzr3ei" w:colFirst="0" w:colLast="0"/>
      <w:bookmarkStart w:id="183" w:name="_Toc161903172"/>
      <w:bookmarkEnd w:id="182"/>
      <w:r w:rsidRPr="00E24638">
        <w:rPr>
          <w:rFonts w:ascii="Cambria" w:eastAsia="Arial" w:hAnsi="Cambria"/>
          <w:sz w:val="24"/>
          <w:szCs w:val="24"/>
        </w:rPr>
        <w:t>DAS OFICINAS MECÂNICAS, POSTOS DE SERVIÇOS E ABASTECIMENTO PARA VEÍCULOS</w:t>
      </w:r>
      <w:bookmarkEnd w:id="183"/>
    </w:p>
    <w:p w14:paraId="55DAB6A4" w14:textId="79CAEA84"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111 -</w:t>
      </w:r>
      <w:r w:rsidRPr="00E24638">
        <w:rPr>
          <w:rFonts w:ascii="Cambria" w:eastAsia="Arial" w:hAnsi="Cambria" w:cs="Arial"/>
        </w:rPr>
        <w:t xml:space="preserve"> As edificações destinadas às oficinas mecânicas deverão obedecer às seguintes condições:</w:t>
      </w:r>
    </w:p>
    <w:p w14:paraId="429DA318" w14:textId="77777777" w:rsidR="008F5A34" w:rsidRPr="00E24638" w:rsidRDefault="00EE00E7" w:rsidP="002E1FAD">
      <w:pPr>
        <w:numPr>
          <w:ilvl w:val="2"/>
          <w:numId w:val="2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área, coberta ou não, capaz de comportar os veículos em reparo;</w:t>
      </w:r>
    </w:p>
    <w:p w14:paraId="3486B0AD" w14:textId="77777777" w:rsidR="008F5A34" w:rsidRPr="00E24638" w:rsidRDefault="00EE00E7" w:rsidP="002E1FAD">
      <w:pPr>
        <w:numPr>
          <w:ilvl w:val="2"/>
          <w:numId w:val="2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pé-direito mínimo de 3,00 m (três metros) ou de 4,50 m (quatro metros e cinquenta centímetros) quando houver elevador para veículo;</w:t>
      </w:r>
    </w:p>
    <w:p w14:paraId="2E34B856" w14:textId="77777777" w:rsidR="008F5A34" w:rsidRPr="00E24638" w:rsidRDefault="00EE00E7" w:rsidP="002E1FAD">
      <w:pPr>
        <w:numPr>
          <w:ilvl w:val="2"/>
          <w:numId w:val="2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compartimentos sanitários e demais dependências aos empregados, de conformidade com as determinações deste Código;</w:t>
      </w:r>
    </w:p>
    <w:p w14:paraId="37908CC4" w14:textId="77777777" w:rsidR="008F5A34" w:rsidRPr="00E24638" w:rsidRDefault="00EE00E7" w:rsidP="002E1FAD">
      <w:pPr>
        <w:numPr>
          <w:ilvl w:val="2"/>
          <w:numId w:val="27"/>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acessos e saídas devidamente sinalizados e sem barreiras visuais.</w:t>
      </w:r>
    </w:p>
    <w:p w14:paraId="3F7506A8" w14:textId="7893D34B"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112 -</w:t>
      </w:r>
      <w:r w:rsidRPr="00E24638">
        <w:rPr>
          <w:rFonts w:ascii="Cambria" w:eastAsia="Arial" w:hAnsi="Cambria" w:cs="Arial"/>
        </w:rPr>
        <w:t xml:space="preserve"> Os postos de serviço e abastecimento de veículos só poderão ser instalados em edificações destinadas exclusivamente para esse fim.</w:t>
      </w:r>
    </w:p>
    <w:p w14:paraId="078D3181"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Parágrafo Único -</w:t>
      </w:r>
      <w:r w:rsidRPr="00E24638">
        <w:rPr>
          <w:rFonts w:ascii="Cambria" w:eastAsia="Arial" w:hAnsi="Cambria" w:cs="Arial"/>
        </w:rPr>
        <w:t xml:space="preserve"> Serão permitidas atividades comerciais junto aos postos de serviço, e abastecimento, somente quando localizados no mesmo nível dos logradouros de uso público, com acesso direto e independente.</w:t>
      </w:r>
    </w:p>
    <w:p w14:paraId="4EB0C681" w14:textId="5A1DE280"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113 -</w:t>
      </w:r>
      <w:r w:rsidRPr="00E24638">
        <w:rPr>
          <w:rFonts w:ascii="Cambria" w:eastAsia="Arial" w:hAnsi="Cambria" w:cs="Arial"/>
        </w:rPr>
        <w:t xml:space="preserve"> As instalações de abastecimento deverão distar, no mínimo, 4,00 m (quatro metros) do alinhamento do logradouro público ou de qualquer ponto das divisas laterais e de fundos do lote, observadas as exigências de recuos maiores contidas na Lei de Zoneamento de Uso e Ocupação do Solo.</w:t>
      </w:r>
    </w:p>
    <w:p w14:paraId="6EBC15E2"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Parágrafo Único -</w:t>
      </w:r>
      <w:r w:rsidRPr="00E24638">
        <w:rPr>
          <w:rFonts w:ascii="Cambria" w:eastAsia="Arial" w:hAnsi="Cambria" w:cs="Arial"/>
        </w:rPr>
        <w:t xml:space="preserve"> As bombas de combustíveis não poderão ser instaladas nos passeios de logradouros públicos.</w:t>
      </w:r>
    </w:p>
    <w:p w14:paraId="40A062D5" w14:textId="478724E3"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114 -</w:t>
      </w:r>
      <w:r w:rsidRPr="00E24638">
        <w:rPr>
          <w:rFonts w:ascii="Cambria" w:eastAsia="Arial" w:hAnsi="Cambria" w:cs="Arial"/>
        </w:rPr>
        <w:t xml:space="preserve"> As instalações para lavagem ou lubrificação deverão </w:t>
      </w:r>
      <w:r w:rsidR="000D540C" w:rsidRPr="00E24638">
        <w:rPr>
          <w:rFonts w:ascii="Cambria" w:eastAsia="Arial" w:hAnsi="Cambria" w:cs="Arial"/>
        </w:rPr>
        <w:t>obedecer às</w:t>
      </w:r>
      <w:r w:rsidRPr="00E24638">
        <w:rPr>
          <w:rFonts w:ascii="Cambria" w:eastAsia="Arial" w:hAnsi="Cambria" w:cs="Arial"/>
        </w:rPr>
        <w:t xml:space="preserve"> seguintes condições:</w:t>
      </w:r>
    </w:p>
    <w:p w14:paraId="63FC563A" w14:textId="77777777" w:rsidR="008F5A34" w:rsidRPr="00E24638" w:rsidRDefault="00EE00E7" w:rsidP="002E1FAD">
      <w:pPr>
        <w:numPr>
          <w:ilvl w:val="0"/>
          <w:numId w:val="9"/>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Estar localizadas em compartimentos cobertos e fechados em 02 (dois) de seus lados, no mínimo;</w:t>
      </w:r>
    </w:p>
    <w:p w14:paraId="6284C888" w14:textId="77777777" w:rsidR="008F5A34" w:rsidRPr="00E24638" w:rsidRDefault="00EE00E7" w:rsidP="002E1FAD">
      <w:pPr>
        <w:numPr>
          <w:ilvl w:val="0"/>
          <w:numId w:val="9"/>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lastRenderedPageBreak/>
        <w:t>Ter as partes internas das paredes de alvenaria a altura de 2,50 m (dois metros e cinquenta centímetros), no mínimo;</w:t>
      </w:r>
    </w:p>
    <w:p w14:paraId="1B0E04F7" w14:textId="77777777" w:rsidR="008F5A34" w:rsidRPr="00E24638" w:rsidRDefault="00EE00E7" w:rsidP="002E1FAD">
      <w:pPr>
        <w:numPr>
          <w:ilvl w:val="0"/>
          <w:numId w:val="9"/>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pé-direito mínimo de 3,00 m (três metros) ou de 4,50 m (quatro metros e cinquenta centímetros) quando houver elevador para veículo;</w:t>
      </w:r>
    </w:p>
    <w:p w14:paraId="03E13F5E" w14:textId="77777777" w:rsidR="008F5A34" w:rsidRPr="00E24638" w:rsidRDefault="00EE00E7" w:rsidP="002E1FAD">
      <w:pPr>
        <w:numPr>
          <w:ilvl w:val="0"/>
          <w:numId w:val="9"/>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as paredes externas fechadas em toda a altura ou ter caixilhos fixos sem aberturas;</w:t>
      </w:r>
    </w:p>
    <w:p w14:paraId="73489F22" w14:textId="77777777" w:rsidR="008F5A34" w:rsidRPr="00E24638" w:rsidRDefault="00EE00E7" w:rsidP="002E1FAD">
      <w:pPr>
        <w:numPr>
          <w:ilvl w:val="0"/>
          <w:numId w:val="9"/>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aberturas de acesso distantes 6,00 m (seis metros) no mínimo, dos logradouros públicos;</w:t>
      </w:r>
    </w:p>
    <w:p w14:paraId="440DDF13" w14:textId="77777777" w:rsidR="008F5A34" w:rsidRPr="00E24638" w:rsidRDefault="00EE00E7" w:rsidP="002E1FAD">
      <w:pPr>
        <w:numPr>
          <w:ilvl w:val="0"/>
          <w:numId w:val="9"/>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Ter espaço adequado e de acordo com as legislações vigentes para reter óleos e graxas provenientes da atividade;</w:t>
      </w:r>
    </w:p>
    <w:p w14:paraId="6333C254" w14:textId="77777777" w:rsidR="008F5A34" w:rsidRPr="00E24638" w:rsidRDefault="00EE00E7" w:rsidP="002E1FAD">
      <w:pPr>
        <w:numPr>
          <w:ilvl w:val="0"/>
          <w:numId w:val="9"/>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Quando as atividades estiverem juntas deverão estar em ambientes distintos.</w:t>
      </w:r>
    </w:p>
    <w:p w14:paraId="53B2F5F8" w14:textId="269EF0E2"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115 -</w:t>
      </w:r>
      <w:r w:rsidRPr="00E24638">
        <w:rPr>
          <w:rFonts w:ascii="Cambria" w:eastAsia="Arial" w:hAnsi="Cambria" w:cs="Arial"/>
        </w:rPr>
        <w:t xml:space="preserve"> A área não edificada dos postos será pavimentada em concreto, asfalto, paralelepípedo, ou similar, tendo declividade máxima de 3% (três por cento), com drenagem que evite o escoamento das águas de lavagem para os logradouros públicos.</w:t>
      </w:r>
    </w:p>
    <w:p w14:paraId="139302B0" w14:textId="3A8BCE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116 -</w:t>
      </w:r>
      <w:r w:rsidRPr="00E24638">
        <w:rPr>
          <w:rFonts w:ascii="Cambria" w:eastAsia="Arial" w:hAnsi="Cambria" w:cs="Arial"/>
        </w:rPr>
        <w:t xml:space="preserve"> Quando não houver muros no alinhamento do lote, este terá uma mureta com 0,50 m (cinquenta centímetros) de altura para evitar a passagem de veículos sobre os passeios.</w:t>
      </w:r>
    </w:p>
    <w:p w14:paraId="09DADA61" w14:textId="58A28B13"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Não é permitido acesso ou saída por esquina;</w:t>
      </w:r>
    </w:p>
    <w:p w14:paraId="2BF876CF" w14:textId="4155D61E"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2°</w:t>
      </w:r>
      <w:r w:rsidR="00EE00E7" w:rsidRPr="00E24638">
        <w:rPr>
          <w:rFonts w:ascii="Cambria" w:eastAsia="Arial" w:hAnsi="Cambria" w:cs="Arial"/>
          <w:b/>
        </w:rPr>
        <w:t xml:space="preserve"> - </w:t>
      </w:r>
      <w:r w:rsidR="00EE00E7" w:rsidRPr="00E24638">
        <w:rPr>
          <w:rFonts w:ascii="Cambria" w:eastAsia="Arial" w:hAnsi="Cambria" w:cs="Arial"/>
        </w:rPr>
        <w:t>Nos postos de serviços serão implantados canaletas e ralos, de modo a impedir que as águas da lavagem ou da chuva possam correr para a via pública.</w:t>
      </w:r>
    </w:p>
    <w:p w14:paraId="75F2A62F" w14:textId="5E65865D"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117 -</w:t>
      </w:r>
      <w:r w:rsidRPr="00E24638">
        <w:rPr>
          <w:rFonts w:ascii="Cambria" w:eastAsia="Arial" w:hAnsi="Cambria" w:cs="Arial"/>
        </w:rPr>
        <w:t xml:space="preserve"> Os postos situados às margens das estradas de rodagem poderão ter dormitórios localizados em edificações isolada, distante 10,00 m (dez metros), no mínimo, de sua área de serviço, obedecidas as prescrições deste Código, referentes aos Hotéis e Congêneres.</w:t>
      </w:r>
    </w:p>
    <w:p w14:paraId="78DE41BF" w14:textId="77777777" w:rsidR="008F5A34" w:rsidRPr="00E24638" w:rsidRDefault="00EE00E7" w:rsidP="002E1FAD">
      <w:pPr>
        <w:pStyle w:val="Ttulo1"/>
        <w:spacing w:after="240"/>
        <w:rPr>
          <w:rFonts w:ascii="Cambria" w:eastAsia="Arial" w:hAnsi="Cambria"/>
          <w:szCs w:val="24"/>
        </w:rPr>
      </w:pPr>
      <w:bookmarkStart w:id="184" w:name="_heading=h.2d51dmb" w:colFirst="0" w:colLast="0"/>
      <w:bookmarkStart w:id="185" w:name="_Toc161903173"/>
      <w:bookmarkEnd w:id="184"/>
      <w:r w:rsidRPr="00E24638">
        <w:rPr>
          <w:rFonts w:ascii="Cambria" w:eastAsia="Arial" w:hAnsi="Cambria"/>
          <w:szCs w:val="24"/>
        </w:rPr>
        <w:lastRenderedPageBreak/>
        <w:t>CAPÍTULO IX</w:t>
      </w:r>
      <w:bookmarkEnd w:id="185"/>
    </w:p>
    <w:p w14:paraId="018D3327" w14:textId="77777777" w:rsidR="008F5A34" w:rsidRPr="00E24638" w:rsidRDefault="00EE00E7" w:rsidP="002E1FAD">
      <w:pPr>
        <w:pStyle w:val="Ttulo1"/>
        <w:spacing w:after="240"/>
        <w:rPr>
          <w:rFonts w:ascii="Cambria" w:eastAsia="Arial" w:hAnsi="Cambria"/>
          <w:szCs w:val="24"/>
        </w:rPr>
      </w:pPr>
      <w:bookmarkStart w:id="186" w:name="_heading=h.sabnu4" w:colFirst="0" w:colLast="0"/>
      <w:bookmarkStart w:id="187" w:name="_Toc161903174"/>
      <w:bookmarkEnd w:id="186"/>
      <w:r w:rsidRPr="00E24638">
        <w:rPr>
          <w:rFonts w:ascii="Cambria" w:eastAsia="Arial" w:hAnsi="Cambria"/>
          <w:szCs w:val="24"/>
        </w:rPr>
        <w:t>DOS EMOLUMENTOS, EMBARGOS, SANÇÕES E MULTAS</w:t>
      </w:r>
      <w:bookmarkEnd w:id="187"/>
    </w:p>
    <w:p w14:paraId="20F00EE6" w14:textId="7456669C" w:rsidR="008F5A34" w:rsidRPr="00E24638" w:rsidRDefault="00EE00E7" w:rsidP="002E1FAD">
      <w:pPr>
        <w:pStyle w:val="Ttulo2"/>
        <w:spacing w:after="240" w:line="360" w:lineRule="auto"/>
        <w:rPr>
          <w:rFonts w:ascii="Cambria" w:eastAsia="Arial" w:hAnsi="Cambria"/>
          <w:sz w:val="24"/>
          <w:szCs w:val="24"/>
        </w:rPr>
      </w:pPr>
      <w:bookmarkStart w:id="188" w:name="_heading=h.3c9z6hx" w:colFirst="0" w:colLast="0"/>
      <w:bookmarkStart w:id="189" w:name="_Toc161903175"/>
      <w:bookmarkEnd w:id="188"/>
      <w:r w:rsidRPr="00E24638">
        <w:rPr>
          <w:rFonts w:ascii="Cambria" w:eastAsia="Arial" w:hAnsi="Cambria"/>
          <w:sz w:val="24"/>
          <w:szCs w:val="24"/>
        </w:rPr>
        <w:t>SEÇÃO I</w:t>
      </w:r>
      <w:bookmarkEnd w:id="189"/>
    </w:p>
    <w:p w14:paraId="34785C15" w14:textId="77777777" w:rsidR="008F5A34" w:rsidRPr="00E24638" w:rsidRDefault="00EE00E7" w:rsidP="002E1FAD">
      <w:pPr>
        <w:pStyle w:val="Ttulo2"/>
        <w:spacing w:after="240" w:line="360" w:lineRule="auto"/>
        <w:rPr>
          <w:rFonts w:ascii="Cambria" w:eastAsia="Arial" w:hAnsi="Cambria"/>
          <w:sz w:val="24"/>
          <w:szCs w:val="24"/>
        </w:rPr>
      </w:pPr>
      <w:bookmarkStart w:id="190" w:name="_heading=h.1rf9gpq" w:colFirst="0" w:colLast="0"/>
      <w:bookmarkStart w:id="191" w:name="_Toc161903176"/>
      <w:bookmarkEnd w:id="190"/>
      <w:r w:rsidRPr="00E24638">
        <w:rPr>
          <w:rFonts w:ascii="Cambria" w:eastAsia="Arial" w:hAnsi="Cambria"/>
          <w:sz w:val="24"/>
          <w:szCs w:val="24"/>
        </w:rPr>
        <w:t>DOS EMOLUMENTOS</w:t>
      </w:r>
      <w:bookmarkEnd w:id="191"/>
    </w:p>
    <w:p w14:paraId="08715E66" w14:textId="77E097FD"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118 -</w:t>
      </w:r>
      <w:r w:rsidRPr="00E24638">
        <w:rPr>
          <w:rFonts w:ascii="Cambria" w:eastAsia="Arial" w:hAnsi="Cambria" w:cs="Arial"/>
        </w:rPr>
        <w:t xml:space="preserve"> Os emolumentos referentes aos atos definidos no presente Código serão cobrados em conformidade com o Código Tributário do Município.</w:t>
      </w:r>
    </w:p>
    <w:p w14:paraId="003F12D6" w14:textId="77777777" w:rsidR="008F5A34" w:rsidRPr="00E24638" w:rsidRDefault="00EE00E7" w:rsidP="002E1FAD">
      <w:pPr>
        <w:pStyle w:val="Ttulo2"/>
        <w:spacing w:after="240" w:line="360" w:lineRule="auto"/>
        <w:rPr>
          <w:rFonts w:ascii="Cambria" w:eastAsia="Arial" w:hAnsi="Cambria"/>
          <w:sz w:val="24"/>
          <w:szCs w:val="24"/>
        </w:rPr>
      </w:pPr>
      <w:bookmarkStart w:id="192" w:name="_heading=h.4bewzdj" w:colFirst="0" w:colLast="0"/>
      <w:bookmarkStart w:id="193" w:name="_Toc161903177"/>
      <w:bookmarkEnd w:id="192"/>
      <w:r w:rsidRPr="00E24638">
        <w:rPr>
          <w:rFonts w:ascii="Cambria" w:eastAsia="Arial" w:hAnsi="Cambria"/>
          <w:sz w:val="24"/>
          <w:szCs w:val="24"/>
        </w:rPr>
        <w:t>SEÇÃO II</w:t>
      </w:r>
      <w:bookmarkEnd w:id="193"/>
    </w:p>
    <w:p w14:paraId="0EC2582D" w14:textId="77777777" w:rsidR="008F5A34" w:rsidRPr="00E24638" w:rsidRDefault="00EE00E7" w:rsidP="002E1FAD">
      <w:pPr>
        <w:pStyle w:val="Ttulo2"/>
        <w:spacing w:after="240" w:line="360" w:lineRule="auto"/>
        <w:rPr>
          <w:rFonts w:ascii="Cambria" w:eastAsia="Arial" w:hAnsi="Cambria"/>
          <w:sz w:val="24"/>
          <w:szCs w:val="24"/>
        </w:rPr>
      </w:pPr>
      <w:bookmarkStart w:id="194" w:name="_heading=h.2qk79lc" w:colFirst="0" w:colLast="0"/>
      <w:bookmarkStart w:id="195" w:name="_Toc161903178"/>
      <w:bookmarkEnd w:id="194"/>
      <w:r w:rsidRPr="00E24638">
        <w:rPr>
          <w:rFonts w:ascii="Cambria" w:eastAsia="Arial" w:hAnsi="Cambria"/>
          <w:sz w:val="24"/>
          <w:szCs w:val="24"/>
        </w:rPr>
        <w:t>DOS EMBARGOS</w:t>
      </w:r>
      <w:bookmarkEnd w:id="195"/>
    </w:p>
    <w:p w14:paraId="0D879426" w14:textId="7E33CEED"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119 -</w:t>
      </w:r>
      <w:r w:rsidRPr="00E24638">
        <w:rPr>
          <w:rFonts w:ascii="Cambria" w:eastAsia="Arial" w:hAnsi="Cambria" w:cs="Arial"/>
        </w:rPr>
        <w:t xml:space="preserve"> Obras em andamento, sejam elas construção ou reforma, serão embargadas, quando:</w:t>
      </w:r>
    </w:p>
    <w:p w14:paraId="254B271C" w14:textId="77777777" w:rsidR="008F5A34" w:rsidRPr="00E24638" w:rsidRDefault="00EE00E7" w:rsidP="002E1FAD">
      <w:pPr>
        <w:numPr>
          <w:ilvl w:val="0"/>
          <w:numId w:val="3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Estiverem sendo executadas sem o respectivo Alvará;</w:t>
      </w:r>
    </w:p>
    <w:p w14:paraId="4F282494" w14:textId="77777777" w:rsidR="008F5A34" w:rsidRPr="00E24638" w:rsidRDefault="00EE00E7" w:rsidP="002E1FAD">
      <w:pPr>
        <w:numPr>
          <w:ilvl w:val="0"/>
          <w:numId w:val="3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Estiverem sendo executadas sem a responsabilidade de profissional técnico registrado no Município;</w:t>
      </w:r>
    </w:p>
    <w:p w14:paraId="52101F93" w14:textId="77777777" w:rsidR="008F5A34" w:rsidRPr="00E24638" w:rsidRDefault="00EE00E7" w:rsidP="002E1FAD">
      <w:pPr>
        <w:numPr>
          <w:ilvl w:val="0"/>
          <w:numId w:val="3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Estiver em risco a sua estabilidade, com perigo para o pessoal que a execute ou para as pessoas e edificações vizinhas;</w:t>
      </w:r>
    </w:p>
    <w:p w14:paraId="4F983420" w14:textId="77777777" w:rsidR="008F5A34" w:rsidRPr="00E24638" w:rsidRDefault="00EE00E7" w:rsidP="002E1FAD">
      <w:pPr>
        <w:numPr>
          <w:ilvl w:val="0"/>
          <w:numId w:val="3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Se forem construídas, reconstruídas ou ampliadas em desacordo com os termos do Alvará de Construção;</w:t>
      </w:r>
    </w:p>
    <w:p w14:paraId="1D1494C8" w14:textId="77777777" w:rsidR="008F5A34" w:rsidRPr="00E24638" w:rsidRDefault="00EE00E7" w:rsidP="002E1FAD">
      <w:pPr>
        <w:numPr>
          <w:ilvl w:val="0"/>
          <w:numId w:val="3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Se não for observado o alinhamento e recuos mínimos;</w:t>
      </w:r>
    </w:p>
    <w:p w14:paraId="399C7860" w14:textId="67D2200D" w:rsidR="008F5A34" w:rsidRPr="00E24638" w:rsidRDefault="00EE00E7" w:rsidP="002E1FAD">
      <w:pPr>
        <w:numPr>
          <w:ilvl w:val="0"/>
          <w:numId w:val="33"/>
        </w:numPr>
        <w:pBdr>
          <w:top w:val="nil"/>
          <w:left w:val="nil"/>
          <w:bottom w:val="nil"/>
          <w:right w:val="nil"/>
          <w:between w:val="nil"/>
        </w:pBdr>
        <w:spacing w:before="240" w:after="240" w:line="360" w:lineRule="auto"/>
        <w:ind w:left="426" w:hanging="426"/>
        <w:jc w:val="both"/>
        <w:rPr>
          <w:rFonts w:ascii="Cambria" w:eastAsia="Arial" w:hAnsi="Cambria" w:cs="Arial"/>
        </w:rPr>
      </w:pPr>
      <w:r w:rsidRPr="00E24638">
        <w:rPr>
          <w:rFonts w:ascii="Cambria" w:eastAsia="Arial" w:hAnsi="Cambria" w:cs="Arial"/>
        </w:rPr>
        <w:t>Se não seguir com as normas estabelecidas neste Código</w:t>
      </w:r>
      <w:r w:rsidR="00991533" w:rsidRPr="00E24638">
        <w:rPr>
          <w:rFonts w:ascii="Cambria" w:eastAsia="Arial" w:hAnsi="Cambria" w:cs="Arial"/>
        </w:rPr>
        <w:t>;</w:t>
      </w:r>
    </w:p>
    <w:p w14:paraId="5D0AB8A5" w14:textId="1EE83E5C" w:rsidR="00D80C3F" w:rsidRPr="00E24638" w:rsidRDefault="00D80C3F" w:rsidP="002E1FAD">
      <w:pPr>
        <w:numPr>
          <w:ilvl w:val="0"/>
          <w:numId w:val="33"/>
        </w:numPr>
        <w:pBdr>
          <w:top w:val="nil"/>
          <w:left w:val="nil"/>
          <w:bottom w:val="nil"/>
          <w:right w:val="nil"/>
          <w:between w:val="nil"/>
        </w:pBdr>
        <w:spacing w:before="240" w:after="240" w:line="360" w:lineRule="auto"/>
        <w:ind w:left="426" w:hanging="426"/>
        <w:jc w:val="both"/>
        <w:rPr>
          <w:rFonts w:ascii="Cambria" w:eastAsia="Arial" w:hAnsi="Cambria" w:cs="Arial"/>
        </w:rPr>
      </w:pPr>
      <w:bookmarkStart w:id="196" w:name="_Hlk168757600"/>
      <w:r w:rsidRPr="00E24638">
        <w:rPr>
          <w:rFonts w:ascii="Cambria" w:eastAsia="Arial" w:hAnsi="Cambria" w:cs="Arial"/>
        </w:rPr>
        <w:t>Nos casos indicados no Anexo IV.</w:t>
      </w:r>
    </w:p>
    <w:bookmarkEnd w:id="196"/>
    <w:p w14:paraId="42C2CBCC" w14:textId="1130DB94"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1°</w:t>
      </w:r>
      <w:r w:rsidR="00EE00E7" w:rsidRPr="00E24638">
        <w:rPr>
          <w:rFonts w:ascii="Cambria" w:eastAsia="Arial" w:hAnsi="Cambria" w:cs="Arial"/>
          <w:b/>
        </w:rPr>
        <w:t xml:space="preserve"> - </w:t>
      </w:r>
      <w:r w:rsidR="00EE00E7" w:rsidRPr="00E24638">
        <w:rPr>
          <w:rFonts w:ascii="Cambria" w:eastAsia="Arial" w:hAnsi="Cambria" w:cs="Arial"/>
        </w:rPr>
        <w:t>Ocorrendo qualquer das infrações especificadas neste Artigo, e a qualquer dispositivo deste Código, o encarregado pela fiscalização comunicará o infrator através de Notificação de Embargo, para regularização da situação no prazo que lhe for determinado, ficando a obra embargada até que isso aconteça;</w:t>
      </w:r>
    </w:p>
    <w:p w14:paraId="4611318B" w14:textId="55B30751"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lastRenderedPageBreak/>
        <w:t>§ 2°</w:t>
      </w:r>
      <w:r w:rsidR="00EE00E7" w:rsidRPr="00E24638">
        <w:rPr>
          <w:rFonts w:ascii="Cambria" w:eastAsia="Arial" w:hAnsi="Cambria" w:cs="Arial"/>
          <w:b/>
        </w:rPr>
        <w:t xml:space="preserve"> - </w:t>
      </w:r>
      <w:r w:rsidR="00EE00E7" w:rsidRPr="00E24638">
        <w:rPr>
          <w:rFonts w:ascii="Cambria" w:eastAsia="Arial" w:hAnsi="Cambria" w:cs="Arial"/>
        </w:rPr>
        <w:t>A Notificação de Embargo será levada ao conhecimento do infrator (proprietário e/ou responsável técnico) para que a assine e se recusar-se a isso serão colhidas as assinaturas de duas testemunhas;</w:t>
      </w:r>
    </w:p>
    <w:p w14:paraId="1CA67292" w14:textId="37DA9F32"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3°</w:t>
      </w:r>
      <w:r w:rsidR="00EE00E7" w:rsidRPr="00E24638">
        <w:rPr>
          <w:rFonts w:ascii="Cambria" w:eastAsia="Arial" w:hAnsi="Cambria" w:cs="Arial"/>
          <w:b/>
        </w:rPr>
        <w:t xml:space="preserve"> - </w:t>
      </w:r>
      <w:r w:rsidR="00EE00E7" w:rsidRPr="00E24638">
        <w:rPr>
          <w:rFonts w:ascii="Cambria" w:eastAsia="Arial" w:hAnsi="Cambria" w:cs="Arial"/>
        </w:rPr>
        <w:t>Se ocorrer decurso do prazo ou o descumprimento do embargo comunicado ao infrator através da Notificação de Embargo, o encarregado da fiscalização lavrará o Auto de Infração;</w:t>
      </w:r>
    </w:p>
    <w:p w14:paraId="3886130C" w14:textId="10E4DBA9"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4°</w:t>
      </w:r>
      <w:r w:rsidR="00EE00E7" w:rsidRPr="00E24638">
        <w:rPr>
          <w:rFonts w:ascii="Cambria" w:eastAsia="Arial" w:hAnsi="Cambria" w:cs="Arial"/>
          <w:b/>
        </w:rPr>
        <w:t xml:space="preserve"> - </w:t>
      </w:r>
      <w:r w:rsidR="00EE00E7" w:rsidRPr="00E24638">
        <w:rPr>
          <w:rFonts w:ascii="Cambria" w:eastAsia="Arial" w:hAnsi="Cambria" w:cs="Arial"/>
        </w:rPr>
        <w:t>O embargo só será levantado após o cumprimento das exigências do Município, decorrentes do que especifica este Código;</w:t>
      </w:r>
    </w:p>
    <w:p w14:paraId="0A957C31" w14:textId="5C809589" w:rsidR="008F5A34" w:rsidRPr="00E24638" w:rsidRDefault="00312913" w:rsidP="002E1FAD">
      <w:pPr>
        <w:spacing w:before="240" w:after="240" w:line="360" w:lineRule="auto"/>
        <w:jc w:val="both"/>
        <w:rPr>
          <w:rFonts w:ascii="Cambria" w:eastAsia="Arial" w:hAnsi="Cambria" w:cs="Arial"/>
        </w:rPr>
      </w:pPr>
      <w:r>
        <w:rPr>
          <w:rFonts w:ascii="Cambria" w:eastAsia="Arial" w:hAnsi="Cambria" w:cs="Arial"/>
          <w:b/>
        </w:rPr>
        <w:t>§ 5°</w:t>
      </w:r>
      <w:r w:rsidR="00EE00E7" w:rsidRPr="00E24638">
        <w:rPr>
          <w:rFonts w:ascii="Cambria" w:eastAsia="Arial" w:hAnsi="Cambria" w:cs="Arial"/>
          <w:b/>
        </w:rPr>
        <w:t xml:space="preserve"> - </w:t>
      </w:r>
      <w:r w:rsidR="00EE00E7" w:rsidRPr="00E24638">
        <w:rPr>
          <w:rFonts w:ascii="Cambria" w:eastAsia="Arial" w:hAnsi="Cambria" w:cs="Arial"/>
        </w:rPr>
        <w:t>Se não houver alternativa de regularização da obra, após o embargo seguir-se-á a demolição total ou parcial da mesma.</w:t>
      </w:r>
    </w:p>
    <w:p w14:paraId="23CA2C8F" w14:textId="77777777" w:rsidR="008F5A34" w:rsidRPr="00E24638" w:rsidRDefault="00EE00E7" w:rsidP="002E1FAD">
      <w:pPr>
        <w:pStyle w:val="Ttulo2"/>
        <w:spacing w:after="240" w:line="360" w:lineRule="auto"/>
        <w:rPr>
          <w:rFonts w:ascii="Cambria" w:eastAsia="Arial" w:hAnsi="Cambria"/>
          <w:sz w:val="24"/>
          <w:szCs w:val="24"/>
        </w:rPr>
      </w:pPr>
      <w:bookmarkStart w:id="197" w:name="_heading=h.15phjt5" w:colFirst="0" w:colLast="0"/>
      <w:bookmarkStart w:id="198" w:name="_Toc161903179"/>
      <w:bookmarkEnd w:id="197"/>
      <w:r w:rsidRPr="00E24638">
        <w:rPr>
          <w:rFonts w:ascii="Cambria" w:eastAsia="Arial" w:hAnsi="Cambria"/>
          <w:sz w:val="24"/>
          <w:szCs w:val="24"/>
        </w:rPr>
        <w:t>SEÇÃO III</w:t>
      </w:r>
      <w:bookmarkEnd w:id="198"/>
    </w:p>
    <w:p w14:paraId="1E1C2BBD" w14:textId="77777777" w:rsidR="008F5A34" w:rsidRPr="00E24638" w:rsidRDefault="00EE00E7" w:rsidP="002E1FAD">
      <w:pPr>
        <w:pStyle w:val="Ttulo2"/>
        <w:spacing w:after="240" w:line="360" w:lineRule="auto"/>
        <w:rPr>
          <w:rFonts w:ascii="Cambria" w:eastAsia="Arial" w:hAnsi="Cambria"/>
          <w:sz w:val="24"/>
          <w:szCs w:val="24"/>
        </w:rPr>
      </w:pPr>
      <w:bookmarkStart w:id="199" w:name="_heading=h.3pp52gy" w:colFirst="0" w:colLast="0"/>
      <w:bookmarkStart w:id="200" w:name="_Toc161903180"/>
      <w:bookmarkEnd w:id="199"/>
      <w:r w:rsidRPr="00E24638">
        <w:rPr>
          <w:rFonts w:ascii="Cambria" w:eastAsia="Arial" w:hAnsi="Cambria"/>
          <w:sz w:val="24"/>
          <w:szCs w:val="24"/>
        </w:rPr>
        <w:t>DAS SANÇÕES</w:t>
      </w:r>
      <w:bookmarkEnd w:id="200"/>
    </w:p>
    <w:p w14:paraId="7D2C6A2B" w14:textId="2625897F" w:rsidR="00345DC5" w:rsidRPr="00E24638" w:rsidRDefault="00345DC5" w:rsidP="002E1FAD">
      <w:pPr>
        <w:spacing w:before="240" w:after="240" w:line="360" w:lineRule="auto"/>
        <w:jc w:val="both"/>
        <w:rPr>
          <w:rFonts w:ascii="Cambria" w:eastAsia="Arial" w:hAnsi="Cambria" w:cs="Arial"/>
        </w:rPr>
      </w:pPr>
      <w:r w:rsidRPr="00E24638">
        <w:rPr>
          <w:rFonts w:ascii="Cambria" w:eastAsia="Arial" w:hAnsi="Cambria" w:cs="Arial"/>
          <w:b/>
        </w:rPr>
        <w:t>Art. 120 -</w:t>
      </w:r>
      <w:r w:rsidRPr="00E24638">
        <w:rPr>
          <w:rFonts w:ascii="Cambria" w:eastAsia="Arial" w:hAnsi="Cambria" w:cs="Arial"/>
        </w:rPr>
        <w:t xml:space="preserve"> Após a implantação do cadastro municipal de profissionais da construção civil, o município poderá cancelar a inscrição desses profissionais (Pessoa Física ou Jurídica), após decisão de uma Comissão de Ética nomeada pelo Prefeito Municipal e poderá também comunicar ao Conselho Regional competente, a qual o responsável está inscrito, especialmente os responsáveis técnicos que:</w:t>
      </w:r>
    </w:p>
    <w:p w14:paraId="177D2193"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rPr>
        <w:t>a) Prosseguirem a execução de obras embargadas pelo Município;</w:t>
      </w:r>
    </w:p>
    <w:p w14:paraId="367DCD75"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rPr>
        <w:t>b) Não obedecer aos projetos previamente aprovados, ampliando ou reduzindo as dimensões indicadas nos desenhos técnicos;</w:t>
      </w:r>
    </w:p>
    <w:p w14:paraId="133FDF2B"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rPr>
        <w:t>c) Hajam incorrido em 03 (três) multas por infração cometida na mesma obra;</w:t>
      </w:r>
    </w:p>
    <w:p w14:paraId="14612A0C"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rPr>
        <w:t>d) Alterem as especificações indicadas no projeto ou as dimensões, ou elementos das peças de resistência previamente aprovados;</w:t>
      </w:r>
    </w:p>
    <w:p w14:paraId="6E96D564"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rPr>
        <w:t>e) Assinarem projetos como executores de obras que não sejam dirigidas realmente pelos mesmos;</w:t>
      </w:r>
    </w:p>
    <w:p w14:paraId="2B853EA9"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rPr>
        <w:t>f) Iniciarem qualquer obra sem o necessário Alvará de Construção;</w:t>
      </w:r>
    </w:p>
    <w:p w14:paraId="31C1B170"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rPr>
        <w:lastRenderedPageBreak/>
        <w:t>g) Cometerem por imperícia, faltas que venham a comprometer a segurança da obra.</w:t>
      </w:r>
    </w:p>
    <w:p w14:paraId="6EC0D992" w14:textId="77777777" w:rsidR="008F5A34" w:rsidRPr="00E24638" w:rsidRDefault="00EE00E7" w:rsidP="002E1FAD">
      <w:pPr>
        <w:keepNext/>
        <w:pBdr>
          <w:top w:val="nil"/>
          <w:left w:val="nil"/>
          <w:bottom w:val="nil"/>
          <w:right w:val="nil"/>
          <w:between w:val="nil"/>
        </w:pBdr>
        <w:spacing w:before="240" w:after="240" w:line="360" w:lineRule="auto"/>
        <w:jc w:val="center"/>
        <w:outlineLvl w:val="1"/>
        <w:rPr>
          <w:rFonts w:ascii="Cambria" w:eastAsia="Arial" w:hAnsi="Cambria" w:cs="Arial"/>
          <w:b/>
        </w:rPr>
      </w:pPr>
      <w:bookmarkStart w:id="201" w:name="_heading=h.24ufcor" w:colFirst="0" w:colLast="0"/>
      <w:bookmarkStart w:id="202" w:name="_Toc161903181"/>
      <w:bookmarkEnd w:id="201"/>
      <w:r w:rsidRPr="00E24638">
        <w:rPr>
          <w:rFonts w:ascii="Cambria" w:eastAsia="Arial" w:hAnsi="Cambria" w:cs="Arial"/>
          <w:b/>
        </w:rPr>
        <w:t>SEÇÃO IV</w:t>
      </w:r>
      <w:bookmarkEnd w:id="202"/>
    </w:p>
    <w:p w14:paraId="7767A59B" w14:textId="77777777" w:rsidR="008F5A34" w:rsidRPr="00E24638" w:rsidRDefault="00EE00E7" w:rsidP="002E1FAD">
      <w:pPr>
        <w:keepNext/>
        <w:pBdr>
          <w:top w:val="nil"/>
          <w:left w:val="nil"/>
          <w:bottom w:val="nil"/>
          <w:right w:val="nil"/>
          <w:between w:val="nil"/>
        </w:pBdr>
        <w:spacing w:before="240" w:after="240" w:line="360" w:lineRule="auto"/>
        <w:jc w:val="center"/>
        <w:outlineLvl w:val="1"/>
        <w:rPr>
          <w:rFonts w:ascii="Cambria" w:eastAsia="Arial" w:hAnsi="Cambria" w:cs="Arial"/>
          <w:b/>
        </w:rPr>
      </w:pPr>
      <w:bookmarkStart w:id="203" w:name="_heading=h.jzpmwk" w:colFirst="0" w:colLast="0"/>
      <w:bookmarkStart w:id="204" w:name="_Toc161903182"/>
      <w:bookmarkEnd w:id="203"/>
      <w:r w:rsidRPr="00E24638">
        <w:rPr>
          <w:rFonts w:ascii="Cambria" w:eastAsia="Arial" w:hAnsi="Cambria" w:cs="Arial"/>
          <w:b/>
        </w:rPr>
        <w:t>DAS MULTAS</w:t>
      </w:r>
      <w:bookmarkEnd w:id="204"/>
    </w:p>
    <w:p w14:paraId="3F471177" w14:textId="09188BEE" w:rsidR="006416FD" w:rsidRPr="00E24638" w:rsidRDefault="00345DC5" w:rsidP="002E1FAD">
      <w:pPr>
        <w:spacing w:before="240" w:after="240" w:line="360" w:lineRule="auto"/>
        <w:jc w:val="both"/>
        <w:rPr>
          <w:rFonts w:ascii="Cambria" w:eastAsia="Arial" w:hAnsi="Cambria" w:cs="Arial"/>
        </w:rPr>
      </w:pPr>
      <w:r w:rsidRPr="00E24638">
        <w:rPr>
          <w:rFonts w:ascii="Cambria" w:eastAsia="Arial" w:hAnsi="Cambria" w:cs="Arial"/>
          <w:b/>
        </w:rPr>
        <w:t>Art. 121 -</w:t>
      </w:r>
      <w:r w:rsidRPr="00E24638">
        <w:rPr>
          <w:rFonts w:ascii="Cambria" w:eastAsia="Arial" w:hAnsi="Cambria" w:cs="Arial"/>
        </w:rPr>
        <w:t xml:space="preserve"> Independente de outras penalidades previstas pela legislação em geral e pelo presente Código, serão aplicadas multas, através do Auto de Infração, no valor indicado pela tabela Anexo V para as infrações indicadas na tabela Anexo IV</w:t>
      </w:r>
      <w:r w:rsidR="006416FD" w:rsidRPr="00E24638">
        <w:rPr>
          <w:rFonts w:ascii="Cambria" w:eastAsia="Arial" w:hAnsi="Cambria" w:cs="Arial"/>
        </w:rPr>
        <w:t>.</w:t>
      </w:r>
    </w:p>
    <w:p w14:paraId="78FF3DA8" w14:textId="0DBCE52F" w:rsidR="00F73756" w:rsidRPr="00E24638" w:rsidRDefault="00345DC5" w:rsidP="002E1FAD">
      <w:pPr>
        <w:spacing w:before="240" w:after="240" w:line="360" w:lineRule="auto"/>
        <w:jc w:val="both"/>
        <w:rPr>
          <w:rFonts w:ascii="Cambria" w:eastAsia="Arial" w:hAnsi="Cambria" w:cs="Arial"/>
        </w:rPr>
      </w:pPr>
      <w:r w:rsidRPr="00E24638">
        <w:rPr>
          <w:rFonts w:ascii="Cambria" w:eastAsia="Arial" w:hAnsi="Cambria" w:cs="Arial"/>
          <w:b/>
        </w:rPr>
        <w:t>Art. 122 -</w:t>
      </w:r>
      <w:r w:rsidRPr="00E24638">
        <w:rPr>
          <w:rFonts w:ascii="Cambria" w:eastAsia="Arial" w:hAnsi="Cambria" w:cs="Arial"/>
        </w:rPr>
        <w:t xml:space="preserve"> Na imposição da multa e para graduá-la, ter-se-á em vista a indicação dos anexos.</w:t>
      </w:r>
    </w:p>
    <w:p w14:paraId="2D42DCBB" w14:textId="22B0E6A3"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123 -</w:t>
      </w:r>
      <w:r w:rsidRPr="00E24638">
        <w:rPr>
          <w:rFonts w:ascii="Cambria" w:eastAsia="Arial" w:hAnsi="Cambria" w:cs="Arial"/>
        </w:rPr>
        <w:t xml:space="preserve"> Lavrado o Auto de Infração e comunicado o infrator, a partir da data da comunicação, este deverá efetuar o recolhimento amigável da multa, dentro de 05 (cinco) dias úteis, findo os quais, se não atender, far-se-á cobrança judicial.</w:t>
      </w:r>
    </w:p>
    <w:p w14:paraId="791AB943"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Parágrafo Único - </w:t>
      </w:r>
      <w:r w:rsidRPr="00E24638">
        <w:rPr>
          <w:rFonts w:ascii="Cambria" w:eastAsia="Arial" w:hAnsi="Cambria" w:cs="Arial"/>
        </w:rPr>
        <w:t>O pagamento da multa não isenta o Infrator da responsabilidade de regularizar a situação da obra perante a legislação vigente.</w:t>
      </w:r>
    </w:p>
    <w:p w14:paraId="11423C8C" w14:textId="778CB548"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124 -</w:t>
      </w:r>
      <w:r w:rsidRPr="00E24638">
        <w:rPr>
          <w:rFonts w:ascii="Cambria" w:eastAsia="Arial" w:hAnsi="Cambria" w:cs="Arial"/>
        </w:rPr>
        <w:t xml:space="preserve"> Na reincidência da infração as multas serão cobradas em dobro.</w:t>
      </w:r>
    </w:p>
    <w:p w14:paraId="35198E6B" w14:textId="77777777" w:rsidR="008F5A34" w:rsidRPr="00E24638" w:rsidRDefault="00EE00E7" w:rsidP="002E1FAD">
      <w:pPr>
        <w:pStyle w:val="Ttulo2"/>
        <w:spacing w:after="240" w:line="360" w:lineRule="auto"/>
        <w:rPr>
          <w:rFonts w:ascii="Cambria" w:eastAsia="Arial" w:hAnsi="Cambria"/>
          <w:sz w:val="24"/>
          <w:szCs w:val="24"/>
        </w:rPr>
      </w:pPr>
      <w:bookmarkStart w:id="205" w:name="_heading=h.33zd5kd" w:colFirst="0" w:colLast="0"/>
      <w:bookmarkStart w:id="206" w:name="_Toc161903183"/>
      <w:bookmarkEnd w:id="205"/>
      <w:r w:rsidRPr="00E24638">
        <w:rPr>
          <w:rFonts w:ascii="Cambria" w:eastAsia="Arial" w:hAnsi="Cambria"/>
          <w:sz w:val="24"/>
          <w:szCs w:val="24"/>
        </w:rPr>
        <w:t>CAPÍTULO X</w:t>
      </w:r>
      <w:bookmarkEnd w:id="206"/>
    </w:p>
    <w:p w14:paraId="30796442" w14:textId="77777777" w:rsidR="008F5A34" w:rsidRPr="00E24638" w:rsidRDefault="00EE00E7" w:rsidP="002E1FAD">
      <w:pPr>
        <w:pStyle w:val="Ttulo2"/>
        <w:spacing w:after="240" w:line="360" w:lineRule="auto"/>
        <w:rPr>
          <w:rFonts w:ascii="Cambria" w:eastAsia="Arial" w:hAnsi="Cambria"/>
          <w:sz w:val="24"/>
          <w:szCs w:val="24"/>
        </w:rPr>
      </w:pPr>
      <w:bookmarkStart w:id="207" w:name="_heading=h.1j4nfs6" w:colFirst="0" w:colLast="0"/>
      <w:bookmarkStart w:id="208" w:name="_Toc161903184"/>
      <w:bookmarkEnd w:id="207"/>
      <w:r w:rsidRPr="00E24638">
        <w:rPr>
          <w:rFonts w:ascii="Cambria" w:eastAsia="Arial" w:hAnsi="Cambria"/>
          <w:sz w:val="24"/>
          <w:szCs w:val="24"/>
        </w:rPr>
        <w:t>DAS DISPOSIÇÕES FINAIS</w:t>
      </w:r>
      <w:bookmarkEnd w:id="208"/>
    </w:p>
    <w:p w14:paraId="1805C5A0" w14:textId="6C13829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125 -</w:t>
      </w:r>
      <w:r w:rsidRPr="00E24638">
        <w:rPr>
          <w:rFonts w:ascii="Cambria" w:eastAsia="Arial" w:hAnsi="Cambria" w:cs="Arial"/>
        </w:rPr>
        <w:t xml:space="preserve"> Como forma de regularização das partes urbanas existentes antes a aprovação no novo Código Florestal Brasileiro, será permitida a construção nos lotes lindeiros a cursos hídricos, desde que respeitem a faixa mínima de 8,00 m (oito metros), sendo que na mesma deve-se ser mantida a vegetação.</w:t>
      </w:r>
    </w:p>
    <w:p w14:paraId="307B3FCD" w14:textId="77777777" w:rsidR="008F5A34" w:rsidRPr="00E24638" w:rsidRDefault="00EE00E7" w:rsidP="002E1FAD">
      <w:pPr>
        <w:spacing w:before="240" w:after="240" w:line="360" w:lineRule="auto"/>
        <w:jc w:val="both"/>
        <w:rPr>
          <w:rFonts w:ascii="Cambria" w:eastAsia="Arial" w:hAnsi="Cambria" w:cs="Arial"/>
          <w:shd w:val="clear" w:color="auto" w:fill="F5F5F5"/>
        </w:rPr>
      </w:pPr>
      <w:r w:rsidRPr="00E24638">
        <w:rPr>
          <w:rFonts w:ascii="Cambria" w:eastAsia="Arial" w:hAnsi="Cambria" w:cs="Arial"/>
          <w:b/>
        </w:rPr>
        <w:t>Parágrafo Único -</w:t>
      </w:r>
      <w:r w:rsidRPr="00E24638">
        <w:rPr>
          <w:rFonts w:ascii="Cambria" w:eastAsia="Arial" w:hAnsi="Cambria" w:cs="Arial"/>
        </w:rPr>
        <w:t xml:space="preserve"> Independente das demais sanções legais cabíveis, o não cumprimento do presente Artigo ensejará embargo em construções no terreno, podendo dar continuidade ao empreendimento apenas após a devida regularização ou recuperação da área de preservação permanente</w:t>
      </w:r>
      <w:r w:rsidRPr="00E24638">
        <w:rPr>
          <w:rFonts w:ascii="Cambria" w:eastAsia="Arial" w:hAnsi="Cambria" w:cs="Arial"/>
          <w:shd w:val="clear" w:color="auto" w:fill="F5F5F5"/>
        </w:rPr>
        <w:t>.</w:t>
      </w:r>
    </w:p>
    <w:p w14:paraId="034B698D" w14:textId="7E8B3EB7" w:rsidR="008F5A34" w:rsidRPr="00E24638" w:rsidRDefault="00EE00E7" w:rsidP="002E1FAD">
      <w:pPr>
        <w:spacing w:before="240" w:after="240" w:line="360" w:lineRule="auto"/>
        <w:jc w:val="both"/>
        <w:rPr>
          <w:rFonts w:ascii="Cambria" w:eastAsia="Arial" w:hAnsi="Cambria" w:cs="Arial"/>
          <w:b/>
        </w:rPr>
      </w:pPr>
      <w:r w:rsidRPr="00E24638">
        <w:rPr>
          <w:rFonts w:ascii="Cambria" w:eastAsia="Arial" w:hAnsi="Cambria" w:cs="Arial"/>
          <w:b/>
        </w:rPr>
        <w:t>Art. 126 -</w:t>
      </w:r>
      <w:r w:rsidRPr="00E24638">
        <w:rPr>
          <w:rFonts w:ascii="Cambria" w:eastAsia="Arial" w:hAnsi="Cambria" w:cs="Arial"/>
        </w:rPr>
        <w:t xml:space="preserve"> Os loteamentos licenciados pelo Poder Público devem, obrigatoriamente, ser projetados de forma que os cursos hídricos e nascentes existentes na área do loteamento </w:t>
      </w:r>
      <w:r w:rsidRPr="00E24638">
        <w:rPr>
          <w:rFonts w:ascii="Cambria" w:eastAsia="Arial" w:hAnsi="Cambria" w:cs="Arial"/>
        </w:rPr>
        <w:lastRenderedPageBreak/>
        <w:t>tenham em seu entorno uma área mínima, conforme especifica o Código Florestal, Lei Federal n 4.771/65. Após esta faixa de preservação de mata ciliar, será construída a rua com as pistas de rodagem específicas de acordo com Lei do Sistema Viário, podendo ser composta por rua de mão dupla, mão única ou ciclovia, que deverão receber manutenção constante para que se mantenham as condições de circulação adequada.</w:t>
      </w:r>
    </w:p>
    <w:p w14:paraId="7F1D0409" w14:textId="77777777" w:rsidR="008F5A34" w:rsidRPr="00E24638" w:rsidRDefault="00EE00E7" w:rsidP="002E1FAD">
      <w:pPr>
        <w:spacing w:before="240" w:after="240" w:line="360" w:lineRule="auto"/>
        <w:jc w:val="both"/>
        <w:rPr>
          <w:rFonts w:ascii="Cambria" w:eastAsia="Arial" w:hAnsi="Cambria" w:cs="Arial"/>
          <w:shd w:val="clear" w:color="auto" w:fill="F5F5F5"/>
        </w:rPr>
      </w:pPr>
      <w:r w:rsidRPr="00E24638">
        <w:rPr>
          <w:rFonts w:ascii="Cambria" w:eastAsia="Arial" w:hAnsi="Cambria" w:cs="Arial"/>
          <w:b/>
        </w:rPr>
        <w:t>Parágrafo Único -</w:t>
      </w:r>
      <w:r w:rsidRPr="00E24638">
        <w:rPr>
          <w:rFonts w:ascii="Cambria" w:eastAsia="Arial" w:hAnsi="Cambria" w:cs="Arial"/>
        </w:rPr>
        <w:t xml:space="preserve"> Independente das demais sanções legais cabíveis, o não cumprimento do presente Artigo ensejará embargo do loteamento, podendo dar continuidade ao empreendimento apenas após a devida regularização ou recuperação da área de preservação permanente</w:t>
      </w:r>
      <w:r w:rsidRPr="00E24638">
        <w:rPr>
          <w:rFonts w:ascii="Cambria" w:eastAsia="Arial" w:hAnsi="Cambria" w:cs="Arial"/>
          <w:shd w:val="clear" w:color="auto" w:fill="F5F5F5"/>
        </w:rPr>
        <w:t>.</w:t>
      </w:r>
    </w:p>
    <w:p w14:paraId="1730C7DB" w14:textId="3EF1E053"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127 -</w:t>
      </w:r>
      <w:r w:rsidRPr="00E24638">
        <w:rPr>
          <w:rFonts w:ascii="Cambria" w:eastAsia="Arial" w:hAnsi="Cambria" w:cs="Arial"/>
        </w:rPr>
        <w:t xml:space="preserve"> Os casos omissos no presente Código, serão estudados e julgados pelo órgão competente aplicando-se Leis, Decretos e Regulamentos Especiais. </w:t>
      </w:r>
    </w:p>
    <w:p w14:paraId="71F3883E" w14:textId="6037B514"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Art. 128 -</w:t>
      </w:r>
      <w:r w:rsidRPr="00E24638">
        <w:rPr>
          <w:rFonts w:ascii="Cambria" w:eastAsia="Arial" w:hAnsi="Cambria" w:cs="Arial"/>
        </w:rPr>
        <w:t xml:space="preserve"> São partes integrantes deste Código os seguintes anexos:</w:t>
      </w:r>
    </w:p>
    <w:p w14:paraId="26BEAE15"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Anexo I -</w:t>
      </w:r>
      <w:r w:rsidRPr="00E24638">
        <w:rPr>
          <w:rFonts w:ascii="Cambria" w:eastAsia="Arial" w:hAnsi="Cambria" w:cs="Arial"/>
        </w:rPr>
        <w:t xml:space="preserve"> Código de Descrição de Atividades;</w:t>
      </w:r>
    </w:p>
    <w:p w14:paraId="7C292355" w14:textId="77777777"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b/>
        </w:rPr>
        <w:t xml:space="preserve">Anexo II - </w:t>
      </w:r>
      <w:r w:rsidRPr="00E24638">
        <w:rPr>
          <w:rFonts w:ascii="Cambria" w:eastAsia="Arial" w:hAnsi="Cambria" w:cs="Arial"/>
        </w:rPr>
        <w:t>Parâmetros e dimensões mínimas das edificações;</w:t>
      </w:r>
    </w:p>
    <w:p w14:paraId="499BC8A0" w14:textId="74951706" w:rsidR="00F73756" w:rsidRPr="00E24638" w:rsidRDefault="00F73756" w:rsidP="002E1FAD">
      <w:pPr>
        <w:spacing w:before="240" w:after="240" w:line="360" w:lineRule="auto"/>
        <w:jc w:val="both"/>
        <w:rPr>
          <w:rFonts w:ascii="Cambria" w:eastAsia="Arial" w:hAnsi="Cambria" w:cs="Arial"/>
        </w:rPr>
      </w:pPr>
      <w:r w:rsidRPr="00E24638">
        <w:rPr>
          <w:rFonts w:ascii="Cambria" w:eastAsia="Arial" w:hAnsi="Cambria" w:cs="Arial"/>
          <w:b/>
          <w:bCs/>
        </w:rPr>
        <w:t xml:space="preserve">Anexo III – </w:t>
      </w:r>
      <w:r w:rsidRPr="00E24638">
        <w:rPr>
          <w:rFonts w:ascii="Cambria" w:eastAsia="Arial" w:hAnsi="Cambria" w:cs="Arial"/>
        </w:rPr>
        <w:t>Parâmetros de Ocupação do Solo Urbano – Bela Vista da Caroba</w:t>
      </w:r>
      <w:r w:rsidR="00991533" w:rsidRPr="00E24638">
        <w:rPr>
          <w:rFonts w:ascii="Cambria" w:eastAsia="Arial" w:hAnsi="Cambria" w:cs="Arial"/>
        </w:rPr>
        <w:t>;</w:t>
      </w:r>
    </w:p>
    <w:p w14:paraId="1F25EE3C" w14:textId="16A142BC" w:rsidR="00F73756" w:rsidRPr="00E24638" w:rsidRDefault="00F73756" w:rsidP="002E1FAD">
      <w:pPr>
        <w:spacing w:before="240" w:after="240" w:line="360" w:lineRule="auto"/>
        <w:jc w:val="both"/>
        <w:rPr>
          <w:rFonts w:ascii="Cambria" w:eastAsia="Arial" w:hAnsi="Cambria" w:cs="Arial"/>
        </w:rPr>
      </w:pPr>
      <w:r w:rsidRPr="00E24638">
        <w:rPr>
          <w:rFonts w:ascii="Cambria" w:eastAsia="Arial" w:hAnsi="Cambria" w:cs="Arial"/>
          <w:b/>
          <w:bCs/>
        </w:rPr>
        <w:t xml:space="preserve">Anexo IV – </w:t>
      </w:r>
      <w:r w:rsidRPr="00E24638">
        <w:rPr>
          <w:rFonts w:ascii="Cambria" w:eastAsia="Arial" w:hAnsi="Cambria" w:cs="Arial"/>
        </w:rPr>
        <w:t>Relação de Infrações com o Tipo de Penalidade</w:t>
      </w:r>
      <w:r w:rsidR="00991533" w:rsidRPr="00E24638">
        <w:rPr>
          <w:rFonts w:ascii="Cambria" w:eastAsia="Arial" w:hAnsi="Cambria" w:cs="Arial"/>
        </w:rPr>
        <w:t>;</w:t>
      </w:r>
    </w:p>
    <w:p w14:paraId="44B48FBA" w14:textId="4389DC05" w:rsidR="00F73756" w:rsidRPr="00E24638" w:rsidRDefault="00F73756" w:rsidP="002E1FAD">
      <w:pPr>
        <w:spacing w:before="240" w:after="240" w:line="360" w:lineRule="auto"/>
        <w:jc w:val="both"/>
        <w:rPr>
          <w:rFonts w:ascii="Cambria" w:eastAsia="Arial" w:hAnsi="Cambria" w:cs="Arial"/>
        </w:rPr>
      </w:pPr>
      <w:r w:rsidRPr="00E24638">
        <w:rPr>
          <w:rFonts w:ascii="Cambria" w:eastAsia="Arial" w:hAnsi="Cambria" w:cs="Arial"/>
          <w:b/>
          <w:bCs/>
        </w:rPr>
        <w:t xml:space="preserve">Anexo V – </w:t>
      </w:r>
      <w:r w:rsidRPr="00E24638">
        <w:rPr>
          <w:rFonts w:ascii="Cambria" w:eastAsia="Arial" w:hAnsi="Cambria" w:cs="Arial"/>
        </w:rPr>
        <w:t>Relação de Infrações e Valores de Multas</w:t>
      </w:r>
      <w:r w:rsidR="00991533" w:rsidRPr="00E24638">
        <w:rPr>
          <w:rFonts w:ascii="Cambria" w:eastAsia="Arial" w:hAnsi="Cambria" w:cs="Arial"/>
        </w:rPr>
        <w:t>;</w:t>
      </w:r>
    </w:p>
    <w:p w14:paraId="513D6D90" w14:textId="6E6DCBA7" w:rsidR="008F5A34" w:rsidRPr="006441CB" w:rsidRDefault="00EE00E7" w:rsidP="002E1FAD">
      <w:pPr>
        <w:spacing w:before="240" w:after="240" w:line="360" w:lineRule="auto"/>
        <w:jc w:val="both"/>
        <w:rPr>
          <w:rFonts w:ascii="Cambria" w:eastAsia="Arial" w:hAnsi="Cambria" w:cs="Arial"/>
        </w:rPr>
      </w:pPr>
      <w:r w:rsidRPr="006441CB">
        <w:rPr>
          <w:rFonts w:ascii="Cambria" w:eastAsia="Arial" w:hAnsi="Cambria" w:cs="Arial"/>
          <w:b/>
        </w:rPr>
        <w:t xml:space="preserve">Anexo </w:t>
      </w:r>
      <w:r w:rsidR="00F73756" w:rsidRPr="006441CB">
        <w:rPr>
          <w:rFonts w:ascii="Cambria" w:eastAsia="Arial" w:hAnsi="Cambria" w:cs="Arial"/>
          <w:b/>
        </w:rPr>
        <w:t>V</w:t>
      </w:r>
      <w:r w:rsidRPr="006441CB">
        <w:rPr>
          <w:rFonts w:ascii="Cambria" w:eastAsia="Arial" w:hAnsi="Cambria" w:cs="Arial"/>
          <w:b/>
        </w:rPr>
        <w:t xml:space="preserve">I - </w:t>
      </w:r>
      <w:r w:rsidRPr="006441CB">
        <w:rPr>
          <w:rFonts w:ascii="Cambria" w:eastAsia="Arial" w:hAnsi="Cambria" w:cs="Arial"/>
        </w:rPr>
        <w:t>Glossário.</w:t>
      </w:r>
    </w:p>
    <w:p w14:paraId="088535E1" w14:textId="541F3F2B" w:rsidR="008F5A34" w:rsidRPr="006441CB" w:rsidRDefault="00EE00E7" w:rsidP="002E1FAD">
      <w:pPr>
        <w:spacing w:before="240" w:after="240" w:line="360" w:lineRule="auto"/>
        <w:jc w:val="both"/>
        <w:rPr>
          <w:rFonts w:ascii="Cambria" w:eastAsia="Arial" w:hAnsi="Cambria" w:cs="Arial"/>
        </w:rPr>
      </w:pPr>
      <w:r w:rsidRPr="006441CB">
        <w:rPr>
          <w:rFonts w:ascii="Cambria" w:eastAsia="Arial" w:hAnsi="Cambria" w:cs="Arial"/>
          <w:b/>
        </w:rPr>
        <w:t>Art. 129 -</w:t>
      </w:r>
      <w:r w:rsidRPr="006441CB">
        <w:rPr>
          <w:rFonts w:ascii="Cambria" w:eastAsia="Arial" w:hAnsi="Cambria" w:cs="Arial"/>
        </w:rPr>
        <w:t xml:space="preserve"> Este Código entrará em vigor na data de sua publicação, revogando a Lei </w:t>
      </w:r>
      <w:r w:rsidR="003E76A8" w:rsidRPr="006441CB">
        <w:rPr>
          <w:rFonts w:ascii="Cambria" w:eastAsia="Arial" w:hAnsi="Cambria" w:cs="Arial"/>
        </w:rPr>
        <w:t xml:space="preserve">nº </w:t>
      </w:r>
      <w:r w:rsidR="003F4C15" w:rsidRPr="006441CB">
        <w:rPr>
          <w:rFonts w:ascii="Cambria" w:eastAsia="Arial" w:hAnsi="Cambria" w:cs="Arial"/>
        </w:rPr>
        <w:t>334</w:t>
      </w:r>
      <w:r w:rsidRPr="006441CB">
        <w:rPr>
          <w:rFonts w:ascii="Cambria" w:eastAsia="Arial" w:hAnsi="Cambria" w:cs="Arial"/>
        </w:rPr>
        <w:t xml:space="preserve"> de </w:t>
      </w:r>
      <w:r w:rsidR="003F4C15" w:rsidRPr="006441CB">
        <w:rPr>
          <w:rFonts w:ascii="Cambria" w:eastAsia="Arial" w:hAnsi="Cambria" w:cs="Arial"/>
        </w:rPr>
        <w:t>15</w:t>
      </w:r>
      <w:r w:rsidRPr="006441CB">
        <w:rPr>
          <w:rFonts w:ascii="Cambria" w:eastAsia="Arial" w:hAnsi="Cambria" w:cs="Arial"/>
        </w:rPr>
        <w:t xml:space="preserve"> de </w:t>
      </w:r>
      <w:r w:rsidR="003E76A8" w:rsidRPr="006441CB">
        <w:rPr>
          <w:rFonts w:ascii="Cambria" w:eastAsia="Arial" w:hAnsi="Cambria" w:cs="Arial"/>
        </w:rPr>
        <w:t>d</w:t>
      </w:r>
      <w:r w:rsidR="003F4C15" w:rsidRPr="006441CB">
        <w:rPr>
          <w:rFonts w:ascii="Cambria" w:eastAsia="Arial" w:hAnsi="Cambria" w:cs="Arial"/>
        </w:rPr>
        <w:t>ezembro</w:t>
      </w:r>
      <w:r w:rsidRPr="006441CB">
        <w:rPr>
          <w:rFonts w:ascii="Cambria" w:eastAsia="Arial" w:hAnsi="Cambria" w:cs="Arial"/>
        </w:rPr>
        <w:t xml:space="preserve"> de </w:t>
      </w:r>
      <w:r w:rsidR="003F4C15" w:rsidRPr="006441CB">
        <w:rPr>
          <w:rFonts w:ascii="Cambria" w:eastAsia="Arial" w:hAnsi="Cambria" w:cs="Arial"/>
        </w:rPr>
        <w:t>2009</w:t>
      </w:r>
      <w:r w:rsidRPr="006441CB">
        <w:rPr>
          <w:rFonts w:ascii="Cambria" w:eastAsia="Arial" w:hAnsi="Cambria" w:cs="Arial"/>
        </w:rPr>
        <w:t>, e demais disposições em contrário</w:t>
      </w:r>
      <w:r w:rsidR="00387146" w:rsidRPr="006441CB">
        <w:rPr>
          <w:rFonts w:ascii="Cambria" w:eastAsia="Arial" w:hAnsi="Cambria" w:cs="Arial"/>
        </w:rPr>
        <w:t xml:space="preserve">, regularizações </w:t>
      </w:r>
      <w:r w:rsidR="00AF43A3" w:rsidRPr="006441CB">
        <w:rPr>
          <w:rFonts w:ascii="Cambria" w:eastAsia="Arial" w:hAnsi="Cambria" w:cs="Arial"/>
        </w:rPr>
        <w:t xml:space="preserve">de áreas já consolidadas até a data dessa lei, </w:t>
      </w:r>
      <w:r w:rsidR="00387146" w:rsidRPr="006441CB">
        <w:rPr>
          <w:rFonts w:ascii="Cambria" w:eastAsia="Arial" w:hAnsi="Cambria" w:cs="Arial"/>
        </w:rPr>
        <w:t>que sigam os pa</w:t>
      </w:r>
      <w:r w:rsidR="00C8497C">
        <w:rPr>
          <w:rFonts w:ascii="Cambria" w:eastAsia="Arial" w:hAnsi="Cambria" w:cs="Arial"/>
        </w:rPr>
        <w:t>d</w:t>
      </w:r>
      <w:r w:rsidR="00387146" w:rsidRPr="006441CB">
        <w:rPr>
          <w:rFonts w:ascii="Cambria" w:eastAsia="Arial" w:hAnsi="Cambria" w:cs="Arial"/>
        </w:rPr>
        <w:t>rões do código anterior</w:t>
      </w:r>
      <w:r w:rsidR="00AF43A3" w:rsidRPr="006441CB">
        <w:rPr>
          <w:rFonts w:ascii="Cambria" w:eastAsia="Arial" w:hAnsi="Cambria" w:cs="Arial"/>
        </w:rPr>
        <w:t>, o município poderá criar um decreto de regularização destas áreas com prazo mínimo de 1 (um) ano</w:t>
      </w:r>
      <w:r w:rsidRPr="006441CB">
        <w:rPr>
          <w:rFonts w:ascii="Cambria" w:eastAsia="Arial" w:hAnsi="Cambria" w:cs="Arial"/>
        </w:rPr>
        <w:t xml:space="preserve">.        </w:t>
      </w:r>
    </w:p>
    <w:p w14:paraId="71AB55BD" w14:textId="6929672D" w:rsidR="008F5A34" w:rsidRPr="00E24638" w:rsidRDefault="00EE00E7" w:rsidP="002E1FAD">
      <w:pPr>
        <w:spacing w:before="240" w:after="240" w:line="360" w:lineRule="auto"/>
        <w:jc w:val="both"/>
        <w:rPr>
          <w:rFonts w:ascii="Cambria" w:eastAsia="Arial" w:hAnsi="Cambria" w:cs="Arial"/>
        </w:rPr>
      </w:pPr>
      <w:r w:rsidRPr="00E24638">
        <w:rPr>
          <w:rFonts w:ascii="Cambria" w:eastAsia="Arial" w:hAnsi="Cambria" w:cs="Arial"/>
        </w:rPr>
        <w:t xml:space="preserve">Gabinete do Prefeito Municipal de Bela Vista da Caroba, aos </w:t>
      </w:r>
      <w:proofErr w:type="spellStart"/>
      <w:r w:rsidR="006441CB">
        <w:rPr>
          <w:rFonts w:ascii="Cambria" w:eastAsia="Arial" w:hAnsi="Cambria" w:cs="Arial"/>
        </w:rPr>
        <w:t>xx</w:t>
      </w:r>
      <w:proofErr w:type="spellEnd"/>
      <w:r w:rsidRPr="00E24638">
        <w:rPr>
          <w:rFonts w:ascii="Cambria" w:eastAsia="Arial" w:hAnsi="Cambria" w:cs="Arial"/>
        </w:rPr>
        <w:t xml:space="preserve"> de </w:t>
      </w:r>
      <w:r w:rsidR="00C8497C">
        <w:rPr>
          <w:rFonts w:ascii="Cambria" w:eastAsia="Arial" w:hAnsi="Cambria" w:cs="Arial"/>
        </w:rPr>
        <w:t>outu</w:t>
      </w:r>
      <w:r w:rsidR="003E76A8">
        <w:rPr>
          <w:rFonts w:ascii="Cambria" w:eastAsia="Arial" w:hAnsi="Cambria" w:cs="Arial"/>
        </w:rPr>
        <w:t>bro</w:t>
      </w:r>
      <w:r w:rsidRPr="00E24638">
        <w:rPr>
          <w:rFonts w:ascii="Cambria" w:eastAsia="Arial" w:hAnsi="Cambria" w:cs="Arial"/>
        </w:rPr>
        <w:t xml:space="preserve"> de 202</w:t>
      </w:r>
      <w:r w:rsidR="004235D2" w:rsidRPr="00E24638">
        <w:rPr>
          <w:rFonts w:ascii="Cambria" w:eastAsia="Arial" w:hAnsi="Cambria" w:cs="Arial"/>
        </w:rPr>
        <w:t>4</w:t>
      </w:r>
      <w:r w:rsidRPr="00E24638">
        <w:rPr>
          <w:rFonts w:ascii="Cambria" w:eastAsia="Arial" w:hAnsi="Cambria" w:cs="Arial"/>
        </w:rPr>
        <w:t>.</w:t>
      </w:r>
    </w:p>
    <w:p w14:paraId="4E635201" w14:textId="77777777" w:rsidR="003E76A8" w:rsidRDefault="003E76A8" w:rsidP="003E76A8">
      <w:pPr>
        <w:spacing w:line="360" w:lineRule="auto"/>
        <w:jc w:val="center"/>
        <w:rPr>
          <w:rFonts w:ascii="Cambria" w:eastAsia="Arial" w:hAnsi="Cambria" w:cs="Arial"/>
          <w:b/>
        </w:rPr>
      </w:pPr>
    </w:p>
    <w:p w14:paraId="6CA3CF1C" w14:textId="2ACE7B77" w:rsidR="008F5A34" w:rsidRPr="00E24638" w:rsidRDefault="003E76A8" w:rsidP="003E76A8">
      <w:pPr>
        <w:spacing w:line="360" w:lineRule="auto"/>
        <w:jc w:val="center"/>
        <w:rPr>
          <w:rFonts w:ascii="Cambria" w:eastAsia="Arial" w:hAnsi="Cambria" w:cs="Arial"/>
          <w:b/>
        </w:rPr>
      </w:pPr>
      <w:r>
        <w:rPr>
          <w:rFonts w:ascii="Cambria" w:eastAsia="Arial" w:hAnsi="Cambria" w:cs="Arial"/>
          <w:b/>
        </w:rPr>
        <w:t>GELSON MAFFI</w:t>
      </w:r>
    </w:p>
    <w:p w14:paraId="634D4DC5" w14:textId="77777777" w:rsidR="008F5A34" w:rsidRPr="00E24638" w:rsidRDefault="00EE00E7" w:rsidP="003E76A8">
      <w:pPr>
        <w:spacing w:line="360" w:lineRule="auto"/>
        <w:jc w:val="center"/>
        <w:rPr>
          <w:rFonts w:ascii="Cambria" w:eastAsia="Arial" w:hAnsi="Cambria" w:cs="Arial"/>
        </w:rPr>
        <w:sectPr w:rsidR="008F5A34" w:rsidRPr="00E24638" w:rsidSect="004D5939">
          <w:headerReference w:type="even" r:id="rId9"/>
          <w:headerReference w:type="default" r:id="rId10"/>
          <w:footerReference w:type="even" r:id="rId11"/>
          <w:footerReference w:type="default" r:id="rId12"/>
          <w:headerReference w:type="first" r:id="rId13"/>
          <w:footerReference w:type="first" r:id="rId14"/>
          <w:pgSz w:w="11906" w:h="16838"/>
          <w:pgMar w:top="1701" w:right="1134" w:bottom="1134" w:left="1701" w:header="1134" w:footer="283" w:gutter="0"/>
          <w:pgNumType w:start="1"/>
          <w:cols w:space="720"/>
          <w:docGrid w:linePitch="326"/>
        </w:sectPr>
      </w:pPr>
      <w:r w:rsidRPr="00E24638">
        <w:rPr>
          <w:rFonts w:ascii="Cambria" w:eastAsia="Arial" w:hAnsi="Cambria" w:cs="Arial"/>
          <w:b/>
        </w:rPr>
        <w:t>Prefeito Municipal</w:t>
      </w:r>
    </w:p>
    <w:p w14:paraId="27AD6E49" w14:textId="77777777" w:rsidR="008F5A34" w:rsidRPr="00E24638" w:rsidRDefault="00EE00E7" w:rsidP="002E1FAD">
      <w:pPr>
        <w:pStyle w:val="Ttulo1"/>
        <w:spacing w:after="240"/>
        <w:rPr>
          <w:rFonts w:ascii="Cambria" w:eastAsia="Arial" w:hAnsi="Cambria"/>
          <w:szCs w:val="24"/>
        </w:rPr>
      </w:pPr>
      <w:bookmarkStart w:id="209" w:name="_heading=h.kcjobxwu7m0t" w:colFirst="0" w:colLast="0"/>
      <w:bookmarkStart w:id="210" w:name="_Toc161903185"/>
      <w:bookmarkEnd w:id="209"/>
      <w:r w:rsidRPr="00E24638">
        <w:rPr>
          <w:rFonts w:ascii="Cambria" w:eastAsia="Arial" w:hAnsi="Cambria"/>
          <w:szCs w:val="24"/>
        </w:rPr>
        <w:lastRenderedPageBreak/>
        <w:t>ANEXO I</w:t>
      </w:r>
      <w:bookmarkEnd w:id="210"/>
    </w:p>
    <w:p w14:paraId="436CB9B1" w14:textId="77777777" w:rsidR="008F5A34" w:rsidRPr="00E24638" w:rsidRDefault="00EE00E7" w:rsidP="002E1FAD">
      <w:pPr>
        <w:pStyle w:val="Ttulo1"/>
        <w:spacing w:after="240"/>
        <w:rPr>
          <w:rFonts w:ascii="Cambria" w:eastAsia="Arial" w:hAnsi="Cambria"/>
          <w:szCs w:val="24"/>
        </w:rPr>
      </w:pPr>
      <w:bookmarkStart w:id="211" w:name="_heading=h.2i9l8ns" w:colFirst="0" w:colLast="0"/>
      <w:bookmarkStart w:id="212" w:name="_Toc161903186"/>
      <w:bookmarkEnd w:id="211"/>
      <w:r w:rsidRPr="00E24638">
        <w:rPr>
          <w:rFonts w:ascii="Cambria" w:eastAsia="Arial" w:hAnsi="Cambria"/>
          <w:szCs w:val="24"/>
        </w:rPr>
        <w:t>CÓDIGO DE DESCRIÇÃO DE ATIVIDADES</w:t>
      </w:r>
      <w:bookmarkEnd w:id="212"/>
    </w:p>
    <w:p w14:paraId="3D1C869B"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AU</w:t>
      </w:r>
      <w:r w:rsidRPr="00E24638">
        <w:rPr>
          <w:rFonts w:ascii="Cambria" w:eastAsia="Arial" w:hAnsi="Cambria" w:cs="Arial"/>
        </w:rPr>
        <w:tab/>
        <w:t>- Serviços técnicos na área de Arquitetura e/ou Urbanismo</w:t>
      </w:r>
    </w:p>
    <w:p w14:paraId="0A64B0D8"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w:t>
      </w:r>
      <w:r w:rsidRPr="00E24638">
        <w:rPr>
          <w:rFonts w:ascii="Cambria" w:eastAsia="Arial" w:hAnsi="Cambria" w:cs="Arial"/>
        </w:rPr>
        <w:tab/>
        <w:t>- Edificação de qualquer natureza</w:t>
      </w:r>
    </w:p>
    <w:p w14:paraId="53E0FB5A"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EH</w:t>
      </w:r>
      <w:r w:rsidRPr="00E24638">
        <w:rPr>
          <w:rFonts w:ascii="Cambria" w:eastAsia="Arial" w:hAnsi="Cambria" w:cs="Arial"/>
        </w:rPr>
        <w:tab/>
        <w:t>- Edificações com fins habitacionais</w:t>
      </w:r>
    </w:p>
    <w:p w14:paraId="79177DF7"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EH1</w:t>
      </w:r>
      <w:r w:rsidRPr="00E24638">
        <w:rPr>
          <w:rFonts w:ascii="Cambria" w:eastAsia="Arial" w:hAnsi="Cambria" w:cs="Arial"/>
        </w:rPr>
        <w:tab/>
        <w:t>- Habitação unifamiliar</w:t>
      </w:r>
    </w:p>
    <w:p w14:paraId="15485782"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EH2</w:t>
      </w:r>
      <w:r w:rsidRPr="00E24638">
        <w:rPr>
          <w:rFonts w:ascii="Cambria" w:eastAsia="Arial" w:hAnsi="Cambria" w:cs="Arial"/>
        </w:rPr>
        <w:tab/>
        <w:t>- Habitação coletiva</w:t>
      </w:r>
    </w:p>
    <w:p w14:paraId="1351C390"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EH3</w:t>
      </w:r>
      <w:r w:rsidRPr="00E24638">
        <w:rPr>
          <w:rFonts w:ascii="Cambria" w:eastAsia="Arial" w:hAnsi="Cambria" w:cs="Arial"/>
        </w:rPr>
        <w:tab/>
        <w:t>- Conjunto habitacional</w:t>
      </w:r>
    </w:p>
    <w:p w14:paraId="42C81AAB"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EH4</w:t>
      </w:r>
      <w:r w:rsidRPr="00E24638">
        <w:rPr>
          <w:rFonts w:ascii="Cambria" w:eastAsia="Arial" w:hAnsi="Cambria" w:cs="Arial"/>
        </w:rPr>
        <w:tab/>
        <w:t>- Área comum de conjunto habitacional</w:t>
      </w:r>
    </w:p>
    <w:p w14:paraId="11B3E42C"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EH5</w:t>
      </w:r>
      <w:r w:rsidRPr="00E24638">
        <w:rPr>
          <w:rFonts w:ascii="Cambria" w:eastAsia="Arial" w:hAnsi="Cambria" w:cs="Arial"/>
        </w:rPr>
        <w:tab/>
        <w:t>- Equipamento de conjunto habitacional</w:t>
      </w:r>
    </w:p>
    <w:p w14:paraId="3D451B7D"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EC</w:t>
      </w:r>
      <w:r w:rsidRPr="00E24638">
        <w:rPr>
          <w:rFonts w:ascii="Cambria" w:eastAsia="Arial" w:hAnsi="Cambria" w:cs="Arial"/>
        </w:rPr>
        <w:tab/>
        <w:t>- Edificações com fins comerciais</w:t>
      </w:r>
    </w:p>
    <w:p w14:paraId="1F3C6A65" w14:textId="77777777" w:rsidR="008F5A34" w:rsidRPr="00E24638" w:rsidRDefault="00EE00E7" w:rsidP="004D5939">
      <w:pPr>
        <w:spacing w:line="360" w:lineRule="auto"/>
        <w:ind w:left="709" w:hanging="709"/>
        <w:rPr>
          <w:rFonts w:ascii="Cambria" w:eastAsia="Arial" w:hAnsi="Cambria" w:cs="Arial"/>
        </w:rPr>
      </w:pPr>
      <w:r w:rsidRPr="00E24638">
        <w:rPr>
          <w:rFonts w:ascii="Cambria" w:eastAsia="Arial" w:hAnsi="Cambria" w:cs="Arial"/>
          <w:b/>
        </w:rPr>
        <w:t>EC1</w:t>
      </w:r>
      <w:r w:rsidRPr="00E24638">
        <w:rPr>
          <w:rFonts w:ascii="Cambria" w:eastAsia="Arial" w:hAnsi="Cambria" w:cs="Arial"/>
        </w:rPr>
        <w:tab/>
        <w:t>- Pequenas lojas sem instalações especiais até 100,00 m</w:t>
      </w:r>
      <w:r w:rsidRPr="00E24638">
        <w:rPr>
          <w:rFonts w:ascii="Cambria" w:eastAsia="Arial" w:hAnsi="Cambria" w:cs="Arial"/>
          <w:b/>
          <w:vertAlign w:val="superscript"/>
        </w:rPr>
        <w:t>2</w:t>
      </w:r>
      <w:r w:rsidRPr="00E24638">
        <w:rPr>
          <w:rFonts w:ascii="Cambria" w:eastAsia="Arial" w:hAnsi="Cambria" w:cs="Arial"/>
        </w:rPr>
        <w:t xml:space="preserve"> (cem metros quadrados)    de área construída</w:t>
      </w:r>
    </w:p>
    <w:p w14:paraId="6BCA7251"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EC2</w:t>
      </w:r>
      <w:r w:rsidRPr="00E24638">
        <w:rPr>
          <w:rFonts w:ascii="Cambria" w:eastAsia="Arial" w:hAnsi="Cambria" w:cs="Arial"/>
        </w:rPr>
        <w:tab/>
        <w:t>- Demais lojas e conjuntos comerciais</w:t>
      </w:r>
    </w:p>
    <w:p w14:paraId="50906E28"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EI</w:t>
      </w:r>
      <w:r w:rsidRPr="00E24638">
        <w:rPr>
          <w:rFonts w:ascii="Cambria" w:eastAsia="Arial" w:hAnsi="Cambria" w:cs="Arial"/>
        </w:rPr>
        <w:tab/>
        <w:t>- Edificações com fins industriais</w:t>
      </w:r>
    </w:p>
    <w:p w14:paraId="4FDEE18D" w14:textId="77777777" w:rsidR="008F5A34" w:rsidRPr="00E24638" w:rsidRDefault="00EE00E7" w:rsidP="004D5939">
      <w:pPr>
        <w:spacing w:line="360" w:lineRule="auto"/>
        <w:ind w:left="709" w:hanging="709"/>
        <w:rPr>
          <w:rFonts w:ascii="Cambria" w:eastAsia="Arial" w:hAnsi="Cambria" w:cs="Arial"/>
        </w:rPr>
      </w:pPr>
      <w:r w:rsidRPr="00E24638">
        <w:rPr>
          <w:rFonts w:ascii="Cambria" w:eastAsia="Arial" w:hAnsi="Cambria" w:cs="Arial"/>
          <w:b/>
        </w:rPr>
        <w:t>EI1</w:t>
      </w:r>
      <w:r w:rsidRPr="00E24638">
        <w:rPr>
          <w:rFonts w:ascii="Cambria" w:eastAsia="Arial" w:hAnsi="Cambria" w:cs="Arial"/>
        </w:rPr>
        <w:tab/>
        <w:t>- Edificações para fins industriais até 100, 00 m</w:t>
      </w:r>
      <w:r w:rsidRPr="00E24638">
        <w:rPr>
          <w:rFonts w:ascii="Cambria" w:eastAsia="Arial" w:hAnsi="Cambria" w:cs="Arial"/>
          <w:b/>
          <w:vertAlign w:val="superscript"/>
        </w:rPr>
        <w:t>2</w:t>
      </w:r>
      <w:r w:rsidRPr="00E24638">
        <w:rPr>
          <w:rFonts w:ascii="Cambria" w:eastAsia="Arial" w:hAnsi="Cambria" w:cs="Arial"/>
        </w:rPr>
        <w:t xml:space="preserve"> (cem metros quadrados) de área construída</w:t>
      </w:r>
    </w:p>
    <w:p w14:paraId="347FC314"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EI2</w:t>
      </w:r>
      <w:r w:rsidRPr="00E24638">
        <w:rPr>
          <w:rFonts w:ascii="Cambria" w:eastAsia="Arial" w:hAnsi="Cambria" w:cs="Arial"/>
        </w:rPr>
        <w:tab/>
        <w:t>- Demais edificações para fins industriais</w:t>
      </w:r>
    </w:p>
    <w:p w14:paraId="246B9C7A"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EE</w:t>
      </w:r>
      <w:r w:rsidRPr="00E24638">
        <w:rPr>
          <w:rFonts w:ascii="Cambria" w:eastAsia="Arial" w:hAnsi="Cambria" w:cs="Arial"/>
        </w:rPr>
        <w:tab/>
        <w:t>- Edificações com fins especiais</w:t>
      </w:r>
    </w:p>
    <w:p w14:paraId="4F5EAF5D"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EE1</w:t>
      </w:r>
      <w:r w:rsidRPr="00E24638">
        <w:rPr>
          <w:rFonts w:ascii="Cambria" w:eastAsia="Arial" w:hAnsi="Cambria" w:cs="Arial"/>
        </w:rPr>
        <w:tab/>
        <w:t xml:space="preserve">- Ensino (grupos escolares, jardins de infância, </w:t>
      </w:r>
      <w:proofErr w:type="spellStart"/>
      <w:r w:rsidRPr="00E24638">
        <w:rPr>
          <w:rFonts w:ascii="Cambria" w:eastAsia="Arial" w:hAnsi="Cambria" w:cs="Arial"/>
        </w:rPr>
        <w:t>etc</w:t>
      </w:r>
      <w:proofErr w:type="spellEnd"/>
      <w:r w:rsidRPr="00E24638">
        <w:rPr>
          <w:rFonts w:ascii="Cambria" w:eastAsia="Arial" w:hAnsi="Cambria" w:cs="Arial"/>
        </w:rPr>
        <w:t>)</w:t>
      </w:r>
    </w:p>
    <w:p w14:paraId="7E7A61B7"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EE2</w:t>
      </w:r>
      <w:r w:rsidRPr="00E24638">
        <w:rPr>
          <w:rFonts w:ascii="Cambria" w:eastAsia="Arial" w:hAnsi="Cambria" w:cs="Arial"/>
        </w:rPr>
        <w:tab/>
        <w:t xml:space="preserve">- Culto (igrejas, templos, </w:t>
      </w:r>
      <w:proofErr w:type="spellStart"/>
      <w:r w:rsidRPr="00E24638">
        <w:rPr>
          <w:rFonts w:ascii="Cambria" w:eastAsia="Arial" w:hAnsi="Cambria" w:cs="Arial"/>
        </w:rPr>
        <w:t>etc</w:t>
      </w:r>
      <w:proofErr w:type="spellEnd"/>
      <w:r w:rsidRPr="00E24638">
        <w:rPr>
          <w:rFonts w:ascii="Cambria" w:eastAsia="Arial" w:hAnsi="Cambria" w:cs="Arial"/>
        </w:rPr>
        <w:t>)</w:t>
      </w:r>
    </w:p>
    <w:p w14:paraId="3803AF01"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EE3</w:t>
      </w:r>
      <w:r w:rsidRPr="00E24638">
        <w:rPr>
          <w:rFonts w:ascii="Cambria" w:eastAsia="Arial" w:hAnsi="Cambria" w:cs="Arial"/>
        </w:rPr>
        <w:tab/>
        <w:t xml:space="preserve">- Saúde (clínicas, hospitais, postos de saúde, </w:t>
      </w:r>
      <w:proofErr w:type="spellStart"/>
      <w:r w:rsidRPr="00E24638">
        <w:rPr>
          <w:rFonts w:ascii="Cambria" w:eastAsia="Arial" w:hAnsi="Cambria" w:cs="Arial"/>
        </w:rPr>
        <w:t>etc</w:t>
      </w:r>
      <w:proofErr w:type="spellEnd"/>
      <w:r w:rsidRPr="00E24638">
        <w:rPr>
          <w:rFonts w:ascii="Cambria" w:eastAsia="Arial" w:hAnsi="Cambria" w:cs="Arial"/>
        </w:rPr>
        <w:t>)</w:t>
      </w:r>
    </w:p>
    <w:p w14:paraId="005D8738"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EE4</w:t>
      </w:r>
      <w:r w:rsidRPr="00E24638">
        <w:rPr>
          <w:rFonts w:ascii="Cambria" w:eastAsia="Arial" w:hAnsi="Cambria" w:cs="Arial"/>
        </w:rPr>
        <w:tab/>
        <w:t xml:space="preserve">- Esporte (estádios, ginásios, quadras, </w:t>
      </w:r>
      <w:proofErr w:type="spellStart"/>
      <w:r w:rsidRPr="00E24638">
        <w:rPr>
          <w:rFonts w:ascii="Cambria" w:eastAsia="Arial" w:hAnsi="Cambria" w:cs="Arial"/>
        </w:rPr>
        <w:t>etc</w:t>
      </w:r>
      <w:proofErr w:type="spellEnd"/>
      <w:r w:rsidRPr="00E24638">
        <w:rPr>
          <w:rFonts w:ascii="Cambria" w:eastAsia="Arial" w:hAnsi="Cambria" w:cs="Arial"/>
        </w:rPr>
        <w:t>)</w:t>
      </w:r>
    </w:p>
    <w:p w14:paraId="1F191842"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EE5</w:t>
      </w:r>
      <w:r w:rsidRPr="00E24638">
        <w:rPr>
          <w:rFonts w:ascii="Cambria" w:eastAsia="Arial" w:hAnsi="Cambria" w:cs="Arial"/>
        </w:rPr>
        <w:tab/>
        <w:t xml:space="preserve">- Recreação (clubes, sedes sociais, </w:t>
      </w:r>
      <w:proofErr w:type="spellStart"/>
      <w:r w:rsidRPr="00E24638">
        <w:rPr>
          <w:rFonts w:ascii="Cambria" w:eastAsia="Arial" w:hAnsi="Cambria" w:cs="Arial"/>
        </w:rPr>
        <w:t>etc</w:t>
      </w:r>
      <w:proofErr w:type="spellEnd"/>
      <w:r w:rsidRPr="00E24638">
        <w:rPr>
          <w:rFonts w:ascii="Cambria" w:eastAsia="Arial" w:hAnsi="Cambria" w:cs="Arial"/>
        </w:rPr>
        <w:t>)</w:t>
      </w:r>
    </w:p>
    <w:p w14:paraId="20C45633"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EE6</w:t>
      </w:r>
      <w:r w:rsidRPr="00E24638">
        <w:rPr>
          <w:rFonts w:ascii="Cambria" w:eastAsia="Arial" w:hAnsi="Cambria" w:cs="Arial"/>
        </w:rPr>
        <w:tab/>
        <w:t>- Auditórios</w:t>
      </w:r>
    </w:p>
    <w:p w14:paraId="272BA990"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EE7</w:t>
      </w:r>
      <w:r w:rsidRPr="00E24638">
        <w:rPr>
          <w:rFonts w:ascii="Cambria" w:eastAsia="Arial" w:hAnsi="Cambria" w:cs="Arial"/>
        </w:rPr>
        <w:tab/>
        <w:t>- Edifícios Públicos</w:t>
      </w:r>
    </w:p>
    <w:p w14:paraId="5114B448"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EE8</w:t>
      </w:r>
      <w:r w:rsidRPr="00E24638">
        <w:rPr>
          <w:rFonts w:ascii="Cambria" w:eastAsia="Arial" w:hAnsi="Cambria" w:cs="Arial"/>
        </w:rPr>
        <w:tab/>
        <w:t xml:space="preserve">- Postos de Serviços (abastecimento, combustíveis, lavagem de carros, </w:t>
      </w:r>
      <w:proofErr w:type="spellStart"/>
      <w:r w:rsidRPr="00E24638">
        <w:rPr>
          <w:rFonts w:ascii="Cambria" w:eastAsia="Arial" w:hAnsi="Cambria" w:cs="Arial"/>
        </w:rPr>
        <w:t>etc</w:t>
      </w:r>
      <w:proofErr w:type="spellEnd"/>
      <w:r w:rsidRPr="00E24638">
        <w:rPr>
          <w:rFonts w:ascii="Cambria" w:eastAsia="Arial" w:hAnsi="Cambria" w:cs="Arial"/>
        </w:rPr>
        <w:t>)</w:t>
      </w:r>
    </w:p>
    <w:p w14:paraId="22550620"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EE9</w:t>
      </w:r>
      <w:r w:rsidRPr="00E24638">
        <w:rPr>
          <w:rFonts w:ascii="Cambria" w:eastAsia="Arial" w:hAnsi="Cambria" w:cs="Arial"/>
        </w:rPr>
        <w:tab/>
        <w:t xml:space="preserve">- Terminais de Passageiros (aeroportos, portos, rodoviários, ferroviários, </w:t>
      </w:r>
      <w:proofErr w:type="spellStart"/>
      <w:r w:rsidRPr="00E24638">
        <w:rPr>
          <w:rFonts w:ascii="Cambria" w:eastAsia="Arial" w:hAnsi="Cambria" w:cs="Arial"/>
        </w:rPr>
        <w:t>etc</w:t>
      </w:r>
      <w:proofErr w:type="spellEnd"/>
      <w:r w:rsidRPr="00E24638">
        <w:rPr>
          <w:rFonts w:ascii="Cambria" w:eastAsia="Arial" w:hAnsi="Cambria" w:cs="Arial"/>
        </w:rPr>
        <w:t>)</w:t>
      </w:r>
    </w:p>
    <w:p w14:paraId="32D8B68B" w14:textId="77777777" w:rsidR="008F5A34" w:rsidRPr="00E24638" w:rsidRDefault="00EE00E7" w:rsidP="004D5939">
      <w:pPr>
        <w:spacing w:line="360" w:lineRule="auto"/>
        <w:ind w:left="709" w:hanging="709"/>
        <w:rPr>
          <w:rFonts w:ascii="Cambria" w:eastAsia="Arial" w:hAnsi="Cambria" w:cs="Arial"/>
        </w:rPr>
      </w:pPr>
      <w:r w:rsidRPr="00E24638">
        <w:rPr>
          <w:rFonts w:ascii="Cambria" w:eastAsia="Arial" w:hAnsi="Cambria" w:cs="Arial"/>
          <w:b/>
        </w:rPr>
        <w:t>EE10</w:t>
      </w:r>
      <w:r w:rsidRPr="00E24638">
        <w:rPr>
          <w:rFonts w:ascii="Cambria" w:eastAsia="Arial" w:hAnsi="Cambria" w:cs="Arial"/>
        </w:rPr>
        <w:tab/>
        <w:t>- Edificações para outros fins (piscinas, caixa D’água elevada, cisterna, muro de arrimo, cortina com altura superior a 2,00 m</w:t>
      </w:r>
      <w:r w:rsidRPr="00E24638">
        <w:rPr>
          <w:rFonts w:ascii="Cambria" w:eastAsia="Arial" w:hAnsi="Cambria" w:cs="Arial"/>
          <w:b/>
          <w:vertAlign w:val="superscript"/>
        </w:rPr>
        <w:t xml:space="preserve">2 </w:t>
      </w:r>
      <w:r w:rsidRPr="00E24638">
        <w:rPr>
          <w:rFonts w:ascii="Cambria" w:eastAsia="Arial" w:hAnsi="Cambria" w:cs="Arial"/>
        </w:rPr>
        <w:t>(dois metros quadrados)</w:t>
      </w:r>
    </w:p>
    <w:p w14:paraId="3EDFBFD3"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EE11</w:t>
      </w:r>
      <w:r w:rsidRPr="00E24638">
        <w:rPr>
          <w:rFonts w:ascii="Cambria" w:eastAsia="Arial" w:hAnsi="Cambria" w:cs="Arial"/>
        </w:rPr>
        <w:tab/>
        <w:t>- Demais edificações</w:t>
      </w:r>
    </w:p>
    <w:p w14:paraId="28CEC683"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lastRenderedPageBreak/>
        <w:t>OE</w:t>
      </w:r>
      <w:r w:rsidRPr="00E24638">
        <w:rPr>
          <w:rFonts w:ascii="Cambria" w:eastAsia="Arial" w:hAnsi="Cambria" w:cs="Arial"/>
        </w:rPr>
        <w:tab/>
        <w:t>- Obras especiais</w:t>
      </w:r>
    </w:p>
    <w:p w14:paraId="1FA266A9"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OE1</w:t>
      </w:r>
      <w:r w:rsidRPr="00E24638">
        <w:rPr>
          <w:rFonts w:ascii="Cambria" w:eastAsia="Arial" w:hAnsi="Cambria" w:cs="Arial"/>
        </w:rPr>
        <w:tab/>
        <w:t xml:space="preserve">- Obras especiais na área de Transporte (rodovias, ferrovias, portos, aeroportos, pavimentação, obras de artes especiais, </w:t>
      </w:r>
      <w:proofErr w:type="spellStart"/>
      <w:r w:rsidRPr="00E24638">
        <w:rPr>
          <w:rFonts w:ascii="Cambria" w:eastAsia="Arial" w:hAnsi="Cambria" w:cs="Arial"/>
        </w:rPr>
        <w:t>etc</w:t>
      </w:r>
      <w:proofErr w:type="spellEnd"/>
      <w:r w:rsidRPr="00E24638">
        <w:rPr>
          <w:rFonts w:ascii="Cambria" w:eastAsia="Arial" w:hAnsi="Cambria" w:cs="Arial"/>
        </w:rPr>
        <w:t>)</w:t>
      </w:r>
    </w:p>
    <w:p w14:paraId="3449176B"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OE2</w:t>
      </w:r>
      <w:r w:rsidRPr="00E24638">
        <w:rPr>
          <w:rFonts w:ascii="Cambria" w:eastAsia="Arial" w:hAnsi="Cambria" w:cs="Arial"/>
        </w:rPr>
        <w:tab/>
        <w:t>- Obras especiais na área de saneamento</w:t>
      </w:r>
    </w:p>
    <w:p w14:paraId="73143C49"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EEL</w:t>
      </w:r>
      <w:r w:rsidRPr="00E24638">
        <w:rPr>
          <w:rFonts w:ascii="Cambria" w:eastAsia="Arial" w:hAnsi="Cambria" w:cs="Arial"/>
        </w:rPr>
        <w:tab/>
        <w:t>- Projetos e Instalações Elétricas, Eletrônicas e de Telecomunicações</w:t>
      </w:r>
    </w:p>
    <w:p w14:paraId="6A59A33E"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TM</w:t>
      </w:r>
      <w:r w:rsidRPr="00E24638">
        <w:rPr>
          <w:rFonts w:ascii="Cambria" w:eastAsia="Arial" w:hAnsi="Cambria" w:cs="Arial"/>
        </w:rPr>
        <w:tab/>
        <w:t>- Projetos e Serviços na área de Topografia, Geologia e Mineração</w:t>
      </w:r>
    </w:p>
    <w:p w14:paraId="0BD882EE"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EAF</w:t>
      </w:r>
      <w:r w:rsidRPr="00E24638">
        <w:rPr>
          <w:rFonts w:ascii="Cambria" w:eastAsia="Arial" w:hAnsi="Cambria" w:cs="Arial"/>
        </w:rPr>
        <w:tab/>
        <w:t>- Serviços técnicos na área de Engenharia Agronômica e Florestal</w:t>
      </w:r>
    </w:p>
    <w:p w14:paraId="0C238C2D" w14:textId="77777777" w:rsidR="008F5A34" w:rsidRPr="00E24638" w:rsidRDefault="00EE00E7" w:rsidP="004D5939">
      <w:pPr>
        <w:spacing w:line="360" w:lineRule="auto"/>
        <w:rPr>
          <w:rFonts w:ascii="Cambria" w:eastAsia="Arial" w:hAnsi="Cambria" w:cs="Arial"/>
        </w:rPr>
      </w:pPr>
      <w:r w:rsidRPr="00E24638">
        <w:rPr>
          <w:rFonts w:ascii="Cambria" w:eastAsia="Arial" w:hAnsi="Cambria" w:cs="Arial"/>
          <w:b/>
        </w:rPr>
        <w:t>OA</w:t>
      </w:r>
      <w:r w:rsidRPr="00E24638">
        <w:rPr>
          <w:rFonts w:ascii="Cambria" w:eastAsia="Arial" w:hAnsi="Cambria" w:cs="Arial"/>
        </w:rPr>
        <w:tab/>
        <w:t>- Obras de agronomia</w:t>
      </w:r>
      <w:r w:rsidRPr="00E24638">
        <w:rPr>
          <w:rFonts w:ascii="Cambria" w:eastAsia="Arial" w:hAnsi="Cambria" w:cs="Arial"/>
        </w:rPr>
        <w:tab/>
      </w:r>
    </w:p>
    <w:p w14:paraId="5362572B" w14:textId="77777777" w:rsidR="00F73756" w:rsidRPr="00E24638" w:rsidRDefault="00F73756">
      <w:pPr>
        <w:rPr>
          <w:rFonts w:ascii="Cambria" w:eastAsia="Arial" w:hAnsi="Cambria" w:cs="Arial"/>
          <w:sz w:val="22"/>
          <w:szCs w:val="22"/>
        </w:rPr>
        <w:sectPr w:rsidR="00F73756" w:rsidRPr="00E24638" w:rsidSect="004D5939">
          <w:pgSz w:w="11906" w:h="16838"/>
          <w:pgMar w:top="1701" w:right="1134" w:bottom="1134" w:left="1701" w:header="1134" w:footer="283" w:gutter="0"/>
          <w:cols w:space="720"/>
          <w:docGrid w:linePitch="326"/>
        </w:sectPr>
      </w:pPr>
    </w:p>
    <w:p w14:paraId="40E0D4B4" w14:textId="77777777" w:rsidR="008F5A34" w:rsidRPr="00E24638" w:rsidRDefault="00EE00E7" w:rsidP="001630F2">
      <w:pPr>
        <w:pStyle w:val="Ttulo1"/>
        <w:rPr>
          <w:rFonts w:ascii="Cambria" w:eastAsia="Arial" w:hAnsi="Cambria"/>
          <w:szCs w:val="24"/>
        </w:rPr>
      </w:pPr>
      <w:bookmarkStart w:id="213" w:name="_heading=h.xevivl" w:colFirst="0" w:colLast="0"/>
      <w:bookmarkStart w:id="214" w:name="_Toc161903187"/>
      <w:bookmarkEnd w:id="213"/>
      <w:r w:rsidRPr="00E24638">
        <w:rPr>
          <w:rFonts w:ascii="Cambria" w:eastAsia="Arial" w:hAnsi="Cambria"/>
          <w:szCs w:val="24"/>
        </w:rPr>
        <w:lastRenderedPageBreak/>
        <w:t>ANEXO II</w:t>
      </w:r>
      <w:bookmarkEnd w:id="214"/>
    </w:p>
    <w:p w14:paraId="0C4CD5E2" w14:textId="77777777" w:rsidR="008F5A34" w:rsidRPr="00E24638" w:rsidRDefault="00EE00E7" w:rsidP="001630F2">
      <w:pPr>
        <w:pStyle w:val="Ttulo1"/>
        <w:rPr>
          <w:rFonts w:ascii="Cambria" w:eastAsia="Arial" w:hAnsi="Cambria"/>
          <w:szCs w:val="24"/>
        </w:rPr>
      </w:pPr>
      <w:bookmarkStart w:id="215" w:name="_heading=h.3hej1je" w:colFirst="0" w:colLast="0"/>
      <w:bookmarkStart w:id="216" w:name="_Toc161903188"/>
      <w:bookmarkEnd w:id="215"/>
      <w:r w:rsidRPr="00E24638">
        <w:rPr>
          <w:rFonts w:ascii="Cambria" w:eastAsia="Arial" w:hAnsi="Cambria"/>
          <w:szCs w:val="24"/>
        </w:rPr>
        <w:t>PARÂMETROS E DIMENSÕES DAS EDIFICAÇÕES</w:t>
      </w:r>
      <w:bookmarkEnd w:id="216"/>
    </w:p>
    <w:p w14:paraId="7AB6066E" w14:textId="77777777" w:rsidR="008F5A34" w:rsidRPr="00E24638" w:rsidRDefault="00EE00E7">
      <w:pPr>
        <w:spacing w:after="240" w:line="360" w:lineRule="auto"/>
        <w:jc w:val="center"/>
        <w:rPr>
          <w:rFonts w:ascii="Cambria" w:eastAsia="Arial" w:hAnsi="Cambria" w:cs="Arial"/>
          <w:b/>
        </w:rPr>
      </w:pPr>
      <w:r w:rsidRPr="00E24638">
        <w:rPr>
          <w:rFonts w:ascii="Cambria" w:eastAsia="Arial" w:hAnsi="Cambria" w:cs="Arial"/>
          <w:b/>
        </w:rPr>
        <w:t>TABELA I – PARÂMETROS PARA FISCALIZAÇÃO</w:t>
      </w:r>
    </w:p>
    <w:tbl>
      <w:tblPr>
        <w:tblStyle w:val="af8"/>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79"/>
        <w:gridCol w:w="2007"/>
        <w:gridCol w:w="1906"/>
        <w:gridCol w:w="1374"/>
        <w:gridCol w:w="1180"/>
        <w:gridCol w:w="2510"/>
        <w:gridCol w:w="2106"/>
        <w:gridCol w:w="1731"/>
      </w:tblGrid>
      <w:tr w:rsidR="008F5A34" w:rsidRPr="00E24638" w14:paraId="2B3C7E19" w14:textId="77777777" w:rsidTr="004D5939">
        <w:trPr>
          <w:jc w:val="center"/>
        </w:trPr>
        <w:tc>
          <w:tcPr>
            <w:tcW w:w="1224" w:type="pct"/>
            <w:gridSpan w:val="2"/>
            <w:vAlign w:val="center"/>
          </w:tcPr>
          <w:p w14:paraId="3421A72B" w14:textId="77777777" w:rsidR="008F5A34" w:rsidRPr="00E24638" w:rsidRDefault="00EE00E7">
            <w:pPr>
              <w:jc w:val="center"/>
              <w:rPr>
                <w:rFonts w:ascii="Cambria" w:eastAsia="Arial" w:hAnsi="Cambria" w:cs="Arial"/>
                <w:b/>
              </w:rPr>
            </w:pPr>
            <w:r w:rsidRPr="00E24638">
              <w:rPr>
                <w:rFonts w:ascii="Cambria" w:eastAsia="Arial" w:hAnsi="Cambria" w:cs="Arial"/>
                <w:b/>
              </w:rPr>
              <w:t>EDIFICAÇÕES</w:t>
            </w:r>
          </w:p>
        </w:tc>
        <w:tc>
          <w:tcPr>
            <w:tcW w:w="3776" w:type="pct"/>
            <w:gridSpan w:val="6"/>
            <w:vAlign w:val="center"/>
          </w:tcPr>
          <w:p w14:paraId="0A16E42E" w14:textId="77777777" w:rsidR="008F5A34" w:rsidRPr="00E24638" w:rsidRDefault="00EE00E7">
            <w:pPr>
              <w:jc w:val="center"/>
              <w:rPr>
                <w:rFonts w:ascii="Cambria" w:eastAsia="Arial" w:hAnsi="Cambria" w:cs="Arial"/>
                <w:b/>
              </w:rPr>
            </w:pPr>
            <w:r w:rsidRPr="00E24638">
              <w:rPr>
                <w:rFonts w:ascii="Cambria" w:eastAsia="Arial" w:hAnsi="Cambria" w:cs="Arial"/>
                <w:b/>
              </w:rPr>
              <w:t>PROJETOS NECESSÁRIOS</w:t>
            </w:r>
          </w:p>
        </w:tc>
      </w:tr>
      <w:tr w:rsidR="008F5A34" w:rsidRPr="00E24638" w14:paraId="6785D0A4" w14:textId="77777777" w:rsidTr="004D5939">
        <w:trPr>
          <w:jc w:val="center"/>
        </w:trPr>
        <w:tc>
          <w:tcPr>
            <w:tcW w:w="464" w:type="pct"/>
            <w:vAlign w:val="center"/>
          </w:tcPr>
          <w:p w14:paraId="4ABE4033" w14:textId="77777777" w:rsidR="008F5A34" w:rsidRPr="00E24638" w:rsidRDefault="00EE00E7">
            <w:pPr>
              <w:jc w:val="center"/>
              <w:rPr>
                <w:rFonts w:ascii="Cambria" w:eastAsia="Arial" w:hAnsi="Cambria" w:cs="Arial"/>
                <w:b/>
                <w:bCs/>
              </w:rPr>
            </w:pPr>
            <w:r w:rsidRPr="00E24638">
              <w:rPr>
                <w:rFonts w:ascii="Cambria" w:eastAsia="Arial" w:hAnsi="Cambria" w:cs="Arial"/>
                <w:b/>
                <w:bCs/>
              </w:rPr>
              <w:t>TIPO</w:t>
            </w:r>
          </w:p>
        </w:tc>
        <w:tc>
          <w:tcPr>
            <w:tcW w:w="759" w:type="pct"/>
            <w:vAlign w:val="center"/>
          </w:tcPr>
          <w:p w14:paraId="7FB1CA6D" w14:textId="77777777" w:rsidR="008F5A34" w:rsidRPr="00E24638" w:rsidRDefault="00EE00E7">
            <w:pPr>
              <w:jc w:val="center"/>
              <w:rPr>
                <w:rFonts w:ascii="Cambria" w:eastAsia="Arial" w:hAnsi="Cambria" w:cs="Arial"/>
                <w:b/>
                <w:bCs/>
              </w:rPr>
            </w:pPr>
            <w:r w:rsidRPr="00E24638">
              <w:rPr>
                <w:rFonts w:ascii="Cambria" w:eastAsia="Arial" w:hAnsi="Cambria" w:cs="Arial"/>
                <w:b/>
                <w:bCs/>
              </w:rPr>
              <w:t>Área (m</w:t>
            </w:r>
            <w:r w:rsidRPr="00E24638">
              <w:rPr>
                <w:rFonts w:ascii="Cambria" w:eastAsia="Arial" w:hAnsi="Cambria" w:cs="Arial"/>
                <w:b/>
                <w:bCs/>
                <w:vertAlign w:val="superscript"/>
              </w:rPr>
              <w:t>2</w:t>
            </w:r>
            <w:r w:rsidRPr="00E24638">
              <w:rPr>
                <w:rFonts w:ascii="Cambria" w:eastAsia="Arial" w:hAnsi="Cambria" w:cs="Arial"/>
                <w:b/>
                <w:bCs/>
              </w:rPr>
              <w:t>)</w:t>
            </w:r>
          </w:p>
        </w:tc>
        <w:tc>
          <w:tcPr>
            <w:tcW w:w="724" w:type="pct"/>
            <w:vAlign w:val="center"/>
          </w:tcPr>
          <w:p w14:paraId="62AFB8FF" w14:textId="77777777" w:rsidR="008F5A34" w:rsidRPr="00E24638" w:rsidRDefault="00EE00E7">
            <w:pPr>
              <w:jc w:val="center"/>
              <w:rPr>
                <w:rFonts w:ascii="Cambria" w:eastAsia="Arial" w:hAnsi="Cambria" w:cs="Arial"/>
                <w:b/>
                <w:bCs/>
              </w:rPr>
            </w:pPr>
            <w:r w:rsidRPr="00E24638">
              <w:rPr>
                <w:rFonts w:ascii="Cambria" w:eastAsia="Arial" w:hAnsi="Cambria" w:cs="Arial"/>
                <w:b/>
                <w:bCs/>
              </w:rPr>
              <w:t>Arquitetônico</w:t>
            </w:r>
          </w:p>
        </w:tc>
        <w:tc>
          <w:tcPr>
            <w:tcW w:w="534" w:type="pct"/>
            <w:vAlign w:val="center"/>
          </w:tcPr>
          <w:p w14:paraId="0A590327" w14:textId="77777777" w:rsidR="008F5A34" w:rsidRPr="00E24638" w:rsidRDefault="00EE00E7">
            <w:pPr>
              <w:jc w:val="center"/>
              <w:rPr>
                <w:rFonts w:ascii="Cambria" w:eastAsia="Arial" w:hAnsi="Cambria" w:cs="Arial"/>
                <w:b/>
                <w:bCs/>
              </w:rPr>
            </w:pPr>
            <w:r w:rsidRPr="00E24638">
              <w:rPr>
                <w:rFonts w:ascii="Cambria" w:eastAsia="Arial" w:hAnsi="Cambria" w:cs="Arial"/>
                <w:b/>
                <w:bCs/>
              </w:rPr>
              <w:t>Estrutural</w:t>
            </w:r>
          </w:p>
        </w:tc>
        <w:tc>
          <w:tcPr>
            <w:tcW w:w="464" w:type="pct"/>
            <w:vAlign w:val="center"/>
          </w:tcPr>
          <w:p w14:paraId="13DAB3F5" w14:textId="77777777" w:rsidR="008F5A34" w:rsidRPr="00E24638" w:rsidRDefault="00EE00E7">
            <w:pPr>
              <w:jc w:val="center"/>
              <w:rPr>
                <w:rFonts w:ascii="Cambria" w:eastAsia="Arial" w:hAnsi="Cambria" w:cs="Arial"/>
                <w:b/>
                <w:bCs/>
              </w:rPr>
            </w:pPr>
            <w:r w:rsidRPr="00E24638">
              <w:rPr>
                <w:rFonts w:ascii="Cambria" w:eastAsia="Arial" w:hAnsi="Cambria" w:cs="Arial"/>
                <w:b/>
                <w:bCs/>
              </w:rPr>
              <w:t>Elétrico</w:t>
            </w:r>
          </w:p>
        </w:tc>
        <w:tc>
          <w:tcPr>
            <w:tcW w:w="598" w:type="pct"/>
            <w:vAlign w:val="center"/>
          </w:tcPr>
          <w:p w14:paraId="483667BD" w14:textId="77777777" w:rsidR="008F5A34" w:rsidRPr="00E24638" w:rsidRDefault="00EE00E7">
            <w:pPr>
              <w:jc w:val="center"/>
              <w:rPr>
                <w:rFonts w:ascii="Cambria" w:eastAsia="Arial" w:hAnsi="Cambria" w:cs="Arial"/>
                <w:b/>
                <w:bCs/>
              </w:rPr>
            </w:pPr>
            <w:r w:rsidRPr="00E24638">
              <w:rPr>
                <w:rFonts w:ascii="Cambria" w:eastAsia="Arial" w:hAnsi="Cambria" w:cs="Arial"/>
                <w:b/>
                <w:bCs/>
              </w:rPr>
              <w:t>Tubulação Telefônica/Analógico</w:t>
            </w:r>
          </w:p>
        </w:tc>
        <w:tc>
          <w:tcPr>
            <w:tcW w:w="795" w:type="pct"/>
            <w:vAlign w:val="center"/>
          </w:tcPr>
          <w:p w14:paraId="6A369E2A" w14:textId="77777777" w:rsidR="008F5A34" w:rsidRPr="00E24638" w:rsidRDefault="00EE00E7">
            <w:pPr>
              <w:jc w:val="center"/>
              <w:rPr>
                <w:rFonts w:ascii="Cambria" w:eastAsia="Arial" w:hAnsi="Cambria" w:cs="Arial"/>
                <w:b/>
                <w:bCs/>
              </w:rPr>
            </w:pPr>
            <w:r w:rsidRPr="00E24638">
              <w:rPr>
                <w:rFonts w:ascii="Cambria" w:eastAsia="Arial" w:hAnsi="Cambria" w:cs="Arial"/>
                <w:b/>
                <w:bCs/>
              </w:rPr>
              <w:t>Hidrossanitário</w:t>
            </w:r>
          </w:p>
        </w:tc>
        <w:tc>
          <w:tcPr>
            <w:tcW w:w="661" w:type="pct"/>
            <w:vAlign w:val="center"/>
          </w:tcPr>
          <w:p w14:paraId="4C5EAFA9" w14:textId="77777777" w:rsidR="008F5A34" w:rsidRPr="00E24638" w:rsidRDefault="00EE00E7">
            <w:pPr>
              <w:jc w:val="center"/>
              <w:rPr>
                <w:rFonts w:ascii="Cambria" w:eastAsia="Arial" w:hAnsi="Cambria" w:cs="Arial"/>
                <w:b/>
                <w:bCs/>
              </w:rPr>
            </w:pPr>
            <w:r w:rsidRPr="00E24638">
              <w:rPr>
                <w:rFonts w:ascii="Cambria" w:eastAsia="Arial" w:hAnsi="Cambria" w:cs="Arial"/>
                <w:b/>
                <w:bCs/>
              </w:rPr>
              <w:t>Prevenção contra Incêndios</w:t>
            </w:r>
          </w:p>
        </w:tc>
      </w:tr>
      <w:tr w:rsidR="008F5A34" w:rsidRPr="00E24638" w14:paraId="2A714CC6" w14:textId="77777777" w:rsidTr="004D5939">
        <w:trPr>
          <w:jc w:val="center"/>
        </w:trPr>
        <w:tc>
          <w:tcPr>
            <w:tcW w:w="464" w:type="pct"/>
          </w:tcPr>
          <w:p w14:paraId="13A21326" w14:textId="77777777" w:rsidR="008F5A34" w:rsidRPr="00E24638" w:rsidRDefault="00EE00E7">
            <w:pPr>
              <w:rPr>
                <w:rFonts w:ascii="Cambria" w:eastAsia="Arial" w:hAnsi="Cambria" w:cs="Arial"/>
                <w:b/>
              </w:rPr>
            </w:pPr>
            <w:r w:rsidRPr="00E24638">
              <w:rPr>
                <w:rFonts w:ascii="Cambria" w:eastAsia="Arial" w:hAnsi="Cambria" w:cs="Arial"/>
                <w:b/>
              </w:rPr>
              <w:t>EH1</w:t>
            </w:r>
          </w:p>
        </w:tc>
        <w:tc>
          <w:tcPr>
            <w:tcW w:w="759" w:type="pct"/>
            <w:vAlign w:val="center"/>
          </w:tcPr>
          <w:p w14:paraId="4BC55E0A" w14:textId="77777777" w:rsidR="008F5A34" w:rsidRPr="00E24638" w:rsidRDefault="00EE00E7">
            <w:pPr>
              <w:jc w:val="center"/>
              <w:rPr>
                <w:rFonts w:ascii="Cambria" w:eastAsia="Arial" w:hAnsi="Cambria" w:cs="Arial"/>
              </w:rPr>
            </w:pPr>
            <w:r w:rsidRPr="00E24638">
              <w:rPr>
                <w:rFonts w:ascii="Cambria" w:eastAsia="Arial" w:hAnsi="Cambria" w:cs="Arial"/>
              </w:rPr>
              <w:t>Até 100</w:t>
            </w:r>
          </w:p>
        </w:tc>
        <w:tc>
          <w:tcPr>
            <w:tcW w:w="724" w:type="pct"/>
            <w:vAlign w:val="center"/>
          </w:tcPr>
          <w:p w14:paraId="6DB5792D"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34" w:type="pct"/>
            <w:vAlign w:val="center"/>
          </w:tcPr>
          <w:p w14:paraId="65F6A17E" w14:textId="77777777" w:rsidR="008F5A34" w:rsidRPr="00E24638" w:rsidRDefault="00EE00E7">
            <w:pPr>
              <w:jc w:val="center"/>
              <w:rPr>
                <w:rFonts w:ascii="Cambria" w:eastAsia="Arial" w:hAnsi="Cambria" w:cs="Arial"/>
              </w:rPr>
            </w:pPr>
            <w:r w:rsidRPr="00E24638">
              <w:rPr>
                <w:rFonts w:ascii="Cambria" w:eastAsia="Arial" w:hAnsi="Cambria" w:cs="Arial"/>
              </w:rPr>
              <w:t>-</w:t>
            </w:r>
          </w:p>
        </w:tc>
        <w:tc>
          <w:tcPr>
            <w:tcW w:w="464" w:type="pct"/>
            <w:vAlign w:val="center"/>
          </w:tcPr>
          <w:p w14:paraId="419E3936" w14:textId="77777777" w:rsidR="008F5A34" w:rsidRPr="00E24638" w:rsidRDefault="00EE00E7">
            <w:pPr>
              <w:jc w:val="center"/>
              <w:rPr>
                <w:rFonts w:ascii="Cambria" w:eastAsia="Arial" w:hAnsi="Cambria" w:cs="Arial"/>
              </w:rPr>
            </w:pPr>
            <w:r w:rsidRPr="00E24638">
              <w:rPr>
                <w:rFonts w:ascii="Cambria" w:eastAsia="Arial" w:hAnsi="Cambria" w:cs="Arial"/>
              </w:rPr>
              <w:t>-</w:t>
            </w:r>
          </w:p>
        </w:tc>
        <w:tc>
          <w:tcPr>
            <w:tcW w:w="598" w:type="pct"/>
            <w:vAlign w:val="center"/>
          </w:tcPr>
          <w:p w14:paraId="6E05AFAB" w14:textId="77777777" w:rsidR="008F5A34" w:rsidRPr="00E24638" w:rsidRDefault="00EE00E7">
            <w:pPr>
              <w:jc w:val="center"/>
              <w:rPr>
                <w:rFonts w:ascii="Cambria" w:eastAsia="Arial" w:hAnsi="Cambria" w:cs="Arial"/>
              </w:rPr>
            </w:pPr>
            <w:r w:rsidRPr="00E24638">
              <w:rPr>
                <w:rFonts w:ascii="Cambria" w:eastAsia="Arial" w:hAnsi="Cambria" w:cs="Arial"/>
              </w:rPr>
              <w:t>-</w:t>
            </w:r>
          </w:p>
        </w:tc>
        <w:tc>
          <w:tcPr>
            <w:tcW w:w="795" w:type="pct"/>
            <w:vAlign w:val="center"/>
          </w:tcPr>
          <w:p w14:paraId="6B313844"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661" w:type="pct"/>
            <w:vAlign w:val="center"/>
          </w:tcPr>
          <w:p w14:paraId="5A48805D" w14:textId="77777777" w:rsidR="008F5A34" w:rsidRPr="00E24638" w:rsidRDefault="00EE00E7">
            <w:pPr>
              <w:jc w:val="center"/>
              <w:rPr>
                <w:rFonts w:ascii="Cambria" w:eastAsia="Arial" w:hAnsi="Cambria" w:cs="Arial"/>
              </w:rPr>
            </w:pPr>
            <w:r w:rsidRPr="00E24638">
              <w:rPr>
                <w:rFonts w:ascii="Cambria" w:eastAsia="Arial" w:hAnsi="Cambria" w:cs="Arial"/>
              </w:rPr>
              <w:t>-</w:t>
            </w:r>
          </w:p>
        </w:tc>
      </w:tr>
      <w:tr w:rsidR="008F5A34" w:rsidRPr="00E24638" w14:paraId="267AF9FD" w14:textId="77777777" w:rsidTr="004D5939">
        <w:trPr>
          <w:jc w:val="center"/>
        </w:trPr>
        <w:tc>
          <w:tcPr>
            <w:tcW w:w="464" w:type="pct"/>
          </w:tcPr>
          <w:p w14:paraId="579B0B5D" w14:textId="77777777" w:rsidR="008F5A34" w:rsidRPr="00E24638" w:rsidRDefault="00EE00E7">
            <w:pPr>
              <w:rPr>
                <w:rFonts w:ascii="Cambria" w:eastAsia="Arial" w:hAnsi="Cambria" w:cs="Arial"/>
                <w:b/>
              </w:rPr>
            </w:pPr>
            <w:r w:rsidRPr="00E24638">
              <w:rPr>
                <w:rFonts w:ascii="Cambria" w:eastAsia="Arial" w:hAnsi="Cambria" w:cs="Arial"/>
                <w:b/>
              </w:rPr>
              <w:t>EH1</w:t>
            </w:r>
          </w:p>
        </w:tc>
        <w:tc>
          <w:tcPr>
            <w:tcW w:w="759" w:type="pct"/>
            <w:vAlign w:val="center"/>
          </w:tcPr>
          <w:p w14:paraId="720FDAE7" w14:textId="77777777" w:rsidR="008F5A34" w:rsidRPr="00E24638" w:rsidRDefault="00EE00E7">
            <w:pPr>
              <w:jc w:val="center"/>
              <w:rPr>
                <w:rFonts w:ascii="Cambria" w:eastAsia="Arial" w:hAnsi="Cambria" w:cs="Arial"/>
              </w:rPr>
            </w:pPr>
            <w:r w:rsidRPr="00E24638">
              <w:rPr>
                <w:rFonts w:ascii="Cambria" w:eastAsia="Arial" w:hAnsi="Cambria" w:cs="Arial"/>
              </w:rPr>
              <w:t>Acima de 100</w:t>
            </w:r>
          </w:p>
        </w:tc>
        <w:tc>
          <w:tcPr>
            <w:tcW w:w="724" w:type="pct"/>
            <w:vAlign w:val="center"/>
          </w:tcPr>
          <w:p w14:paraId="654DD43D"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34" w:type="pct"/>
            <w:vAlign w:val="center"/>
          </w:tcPr>
          <w:p w14:paraId="75D41FF8"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464" w:type="pct"/>
            <w:vAlign w:val="center"/>
          </w:tcPr>
          <w:p w14:paraId="65DB57F1"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98" w:type="pct"/>
            <w:vAlign w:val="center"/>
          </w:tcPr>
          <w:p w14:paraId="2AC9934A"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795" w:type="pct"/>
            <w:vAlign w:val="center"/>
          </w:tcPr>
          <w:p w14:paraId="12245674"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661" w:type="pct"/>
            <w:vAlign w:val="center"/>
          </w:tcPr>
          <w:p w14:paraId="17154815" w14:textId="77777777" w:rsidR="008F5A34" w:rsidRPr="00E24638" w:rsidRDefault="00EE00E7">
            <w:pPr>
              <w:jc w:val="center"/>
              <w:rPr>
                <w:rFonts w:ascii="Cambria" w:eastAsia="Arial" w:hAnsi="Cambria" w:cs="Arial"/>
              </w:rPr>
            </w:pPr>
            <w:r w:rsidRPr="00E24638">
              <w:rPr>
                <w:rFonts w:ascii="Cambria" w:eastAsia="Arial" w:hAnsi="Cambria" w:cs="Arial"/>
              </w:rPr>
              <w:t>-</w:t>
            </w:r>
          </w:p>
        </w:tc>
      </w:tr>
      <w:tr w:rsidR="008F5A34" w:rsidRPr="00E24638" w14:paraId="15AE05B3" w14:textId="77777777" w:rsidTr="004D5939">
        <w:trPr>
          <w:jc w:val="center"/>
        </w:trPr>
        <w:tc>
          <w:tcPr>
            <w:tcW w:w="464" w:type="pct"/>
          </w:tcPr>
          <w:p w14:paraId="56D526C4" w14:textId="77777777" w:rsidR="008F5A34" w:rsidRPr="00E24638" w:rsidRDefault="00EE00E7">
            <w:pPr>
              <w:rPr>
                <w:rFonts w:ascii="Cambria" w:eastAsia="Arial" w:hAnsi="Cambria" w:cs="Arial"/>
                <w:b/>
              </w:rPr>
            </w:pPr>
            <w:r w:rsidRPr="00E24638">
              <w:rPr>
                <w:rFonts w:ascii="Cambria" w:eastAsia="Arial" w:hAnsi="Cambria" w:cs="Arial"/>
                <w:b/>
              </w:rPr>
              <w:t>EH2</w:t>
            </w:r>
          </w:p>
        </w:tc>
        <w:tc>
          <w:tcPr>
            <w:tcW w:w="759" w:type="pct"/>
            <w:vAlign w:val="center"/>
          </w:tcPr>
          <w:p w14:paraId="4A3D0E76" w14:textId="77777777" w:rsidR="008F5A34" w:rsidRPr="00E24638" w:rsidRDefault="00EE00E7">
            <w:pPr>
              <w:jc w:val="center"/>
              <w:rPr>
                <w:rFonts w:ascii="Cambria" w:eastAsia="Arial" w:hAnsi="Cambria" w:cs="Arial"/>
              </w:rPr>
            </w:pPr>
            <w:r w:rsidRPr="00E24638">
              <w:rPr>
                <w:rFonts w:ascii="Cambria" w:eastAsia="Arial" w:hAnsi="Cambria" w:cs="Arial"/>
              </w:rPr>
              <w:t>Qualquer</w:t>
            </w:r>
          </w:p>
        </w:tc>
        <w:tc>
          <w:tcPr>
            <w:tcW w:w="724" w:type="pct"/>
            <w:vAlign w:val="center"/>
          </w:tcPr>
          <w:p w14:paraId="236095DE"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34" w:type="pct"/>
            <w:vAlign w:val="center"/>
          </w:tcPr>
          <w:p w14:paraId="4B6226B0"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464" w:type="pct"/>
            <w:vAlign w:val="center"/>
          </w:tcPr>
          <w:p w14:paraId="0F72FAE4"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98" w:type="pct"/>
            <w:vAlign w:val="center"/>
          </w:tcPr>
          <w:p w14:paraId="490FC535"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795" w:type="pct"/>
            <w:vAlign w:val="center"/>
          </w:tcPr>
          <w:p w14:paraId="7D0D6DEC"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661" w:type="pct"/>
            <w:vAlign w:val="center"/>
          </w:tcPr>
          <w:p w14:paraId="073EF79D" w14:textId="77777777" w:rsidR="008F5A34" w:rsidRPr="00E24638" w:rsidRDefault="00EE00E7">
            <w:pPr>
              <w:jc w:val="center"/>
              <w:rPr>
                <w:rFonts w:ascii="Cambria" w:eastAsia="Arial" w:hAnsi="Cambria" w:cs="Arial"/>
              </w:rPr>
            </w:pPr>
            <w:r w:rsidRPr="00E24638">
              <w:rPr>
                <w:rFonts w:ascii="Cambria" w:eastAsia="Arial" w:hAnsi="Cambria" w:cs="Arial"/>
              </w:rPr>
              <w:t>X</w:t>
            </w:r>
          </w:p>
        </w:tc>
      </w:tr>
      <w:tr w:rsidR="008F5A34" w:rsidRPr="00E24638" w14:paraId="2FCE3B92" w14:textId="77777777" w:rsidTr="004D5939">
        <w:trPr>
          <w:jc w:val="center"/>
        </w:trPr>
        <w:tc>
          <w:tcPr>
            <w:tcW w:w="464" w:type="pct"/>
          </w:tcPr>
          <w:p w14:paraId="501D5854" w14:textId="77777777" w:rsidR="008F5A34" w:rsidRPr="00E24638" w:rsidRDefault="00EE00E7">
            <w:pPr>
              <w:rPr>
                <w:rFonts w:ascii="Cambria" w:eastAsia="Arial" w:hAnsi="Cambria" w:cs="Arial"/>
                <w:b/>
              </w:rPr>
            </w:pPr>
            <w:r w:rsidRPr="00E24638">
              <w:rPr>
                <w:rFonts w:ascii="Cambria" w:eastAsia="Arial" w:hAnsi="Cambria" w:cs="Arial"/>
                <w:b/>
              </w:rPr>
              <w:t>EH3</w:t>
            </w:r>
          </w:p>
        </w:tc>
        <w:tc>
          <w:tcPr>
            <w:tcW w:w="759" w:type="pct"/>
            <w:vAlign w:val="center"/>
          </w:tcPr>
          <w:p w14:paraId="10D2601E" w14:textId="77777777" w:rsidR="008F5A34" w:rsidRPr="00E24638" w:rsidRDefault="00EE00E7">
            <w:pPr>
              <w:jc w:val="center"/>
              <w:rPr>
                <w:rFonts w:ascii="Cambria" w:eastAsia="Arial" w:hAnsi="Cambria" w:cs="Arial"/>
              </w:rPr>
            </w:pPr>
            <w:r w:rsidRPr="00E24638">
              <w:rPr>
                <w:rFonts w:ascii="Cambria" w:eastAsia="Arial" w:hAnsi="Cambria" w:cs="Arial"/>
              </w:rPr>
              <w:t>Qualquer</w:t>
            </w:r>
          </w:p>
        </w:tc>
        <w:tc>
          <w:tcPr>
            <w:tcW w:w="724" w:type="pct"/>
            <w:vAlign w:val="center"/>
          </w:tcPr>
          <w:p w14:paraId="71BE0AF4"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34" w:type="pct"/>
            <w:vAlign w:val="center"/>
          </w:tcPr>
          <w:p w14:paraId="22B72B5A"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464" w:type="pct"/>
            <w:vAlign w:val="center"/>
          </w:tcPr>
          <w:p w14:paraId="6806E725"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98" w:type="pct"/>
            <w:vAlign w:val="center"/>
          </w:tcPr>
          <w:p w14:paraId="6BDE7345"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795" w:type="pct"/>
            <w:vAlign w:val="center"/>
          </w:tcPr>
          <w:p w14:paraId="4FF90F6F"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661" w:type="pct"/>
            <w:vAlign w:val="center"/>
          </w:tcPr>
          <w:p w14:paraId="20D1E86C" w14:textId="77777777" w:rsidR="008F5A34" w:rsidRPr="00E24638" w:rsidRDefault="00EE00E7">
            <w:pPr>
              <w:jc w:val="center"/>
              <w:rPr>
                <w:rFonts w:ascii="Cambria" w:eastAsia="Arial" w:hAnsi="Cambria" w:cs="Arial"/>
              </w:rPr>
            </w:pPr>
            <w:r w:rsidRPr="00E24638">
              <w:rPr>
                <w:rFonts w:ascii="Cambria" w:eastAsia="Arial" w:hAnsi="Cambria" w:cs="Arial"/>
              </w:rPr>
              <w:t>X</w:t>
            </w:r>
          </w:p>
        </w:tc>
      </w:tr>
      <w:tr w:rsidR="008F5A34" w:rsidRPr="00E24638" w14:paraId="26AD10CA" w14:textId="77777777" w:rsidTr="004D5939">
        <w:trPr>
          <w:jc w:val="center"/>
        </w:trPr>
        <w:tc>
          <w:tcPr>
            <w:tcW w:w="464" w:type="pct"/>
          </w:tcPr>
          <w:p w14:paraId="15D01CB2" w14:textId="77777777" w:rsidR="008F5A34" w:rsidRPr="00E24638" w:rsidRDefault="00EE00E7">
            <w:pPr>
              <w:rPr>
                <w:rFonts w:ascii="Cambria" w:eastAsia="Arial" w:hAnsi="Cambria" w:cs="Arial"/>
                <w:b/>
              </w:rPr>
            </w:pPr>
            <w:r w:rsidRPr="00E24638">
              <w:rPr>
                <w:rFonts w:ascii="Cambria" w:eastAsia="Arial" w:hAnsi="Cambria" w:cs="Arial"/>
                <w:b/>
              </w:rPr>
              <w:t>EC1</w:t>
            </w:r>
          </w:p>
        </w:tc>
        <w:tc>
          <w:tcPr>
            <w:tcW w:w="759" w:type="pct"/>
            <w:vAlign w:val="center"/>
          </w:tcPr>
          <w:p w14:paraId="6BE9852B" w14:textId="77777777" w:rsidR="008F5A34" w:rsidRPr="00E24638" w:rsidRDefault="00EE00E7">
            <w:pPr>
              <w:jc w:val="center"/>
              <w:rPr>
                <w:rFonts w:ascii="Cambria" w:eastAsia="Arial" w:hAnsi="Cambria" w:cs="Arial"/>
              </w:rPr>
            </w:pPr>
            <w:r w:rsidRPr="00E24638">
              <w:rPr>
                <w:rFonts w:ascii="Cambria" w:eastAsia="Arial" w:hAnsi="Cambria" w:cs="Arial"/>
              </w:rPr>
              <w:t>Até 100</w:t>
            </w:r>
          </w:p>
        </w:tc>
        <w:tc>
          <w:tcPr>
            <w:tcW w:w="724" w:type="pct"/>
            <w:vAlign w:val="center"/>
          </w:tcPr>
          <w:p w14:paraId="78A6BEC6"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34" w:type="pct"/>
            <w:vAlign w:val="center"/>
          </w:tcPr>
          <w:p w14:paraId="2FF1B162" w14:textId="77777777" w:rsidR="008F5A34" w:rsidRPr="00E24638" w:rsidRDefault="00EE00E7">
            <w:pPr>
              <w:jc w:val="center"/>
              <w:rPr>
                <w:rFonts w:ascii="Cambria" w:eastAsia="Arial" w:hAnsi="Cambria" w:cs="Arial"/>
              </w:rPr>
            </w:pPr>
            <w:r w:rsidRPr="00E24638">
              <w:rPr>
                <w:rFonts w:ascii="Cambria" w:eastAsia="Arial" w:hAnsi="Cambria" w:cs="Arial"/>
              </w:rPr>
              <w:t>-</w:t>
            </w:r>
          </w:p>
        </w:tc>
        <w:tc>
          <w:tcPr>
            <w:tcW w:w="464" w:type="pct"/>
            <w:vAlign w:val="center"/>
          </w:tcPr>
          <w:p w14:paraId="662ED564" w14:textId="77777777" w:rsidR="008F5A34" w:rsidRPr="00E24638" w:rsidRDefault="00EE00E7">
            <w:pPr>
              <w:jc w:val="center"/>
              <w:rPr>
                <w:rFonts w:ascii="Cambria" w:eastAsia="Arial" w:hAnsi="Cambria" w:cs="Arial"/>
                <w:strike/>
              </w:rPr>
            </w:pPr>
            <w:r w:rsidRPr="00E24638">
              <w:rPr>
                <w:rFonts w:ascii="Cambria" w:eastAsia="Arial" w:hAnsi="Cambria" w:cs="Arial"/>
                <w:strike/>
              </w:rPr>
              <w:t>-</w:t>
            </w:r>
          </w:p>
        </w:tc>
        <w:tc>
          <w:tcPr>
            <w:tcW w:w="598" w:type="pct"/>
            <w:vAlign w:val="center"/>
          </w:tcPr>
          <w:p w14:paraId="2DBD4089" w14:textId="77777777" w:rsidR="008F5A34" w:rsidRPr="00E24638" w:rsidRDefault="00EE00E7">
            <w:pPr>
              <w:jc w:val="center"/>
              <w:rPr>
                <w:rFonts w:ascii="Cambria" w:eastAsia="Arial" w:hAnsi="Cambria" w:cs="Arial"/>
                <w:strike/>
              </w:rPr>
            </w:pPr>
            <w:r w:rsidRPr="00E24638">
              <w:rPr>
                <w:rFonts w:ascii="Cambria" w:eastAsia="Arial" w:hAnsi="Cambria" w:cs="Arial"/>
                <w:strike/>
              </w:rPr>
              <w:t>-</w:t>
            </w:r>
          </w:p>
        </w:tc>
        <w:tc>
          <w:tcPr>
            <w:tcW w:w="795" w:type="pct"/>
            <w:vAlign w:val="center"/>
          </w:tcPr>
          <w:p w14:paraId="50618E20"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661" w:type="pct"/>
            <w:vAlign w:val="center"/>
          </w:tcPr>
          <w:p w14:paraId="499650F8" w14:textId="77777777" w:rsidR="008F5A34" w:rsidRPr="00E24638" w:rsidRDefault="00EE00E7">
            <w:pPr>
              <w:jc w:val="center"/>
              <w:rPr>
                <w:rFonts w:ascii="Cambria" w:eastAsia="Arial" w:hAnsi="Cambria" w:cs="Arial"/>
              </w:rPr>
            </w:pPr>
            <w:r w:rsidRPr="00E24638">
              <w:rPr>
                <w:rFonts w:ascii="Cambria" w:eastAsia="Arial" w:hAnsi="Cambria" w:cs="Arial"/>
              </w:rPr>
              <w:t>X*</w:t>
            </w:r>
          </w:p>
        </w:tc>
      </w:tr>
      <w:tr w:rsidR="008F5A34" w:rsidRPr="00E24638" w14:paraId="08B8F239" w14:textId="77777777" w:rsidTr="004D5939">
        <w:trPr>
          <w:jc w:val="center"/>
        </w:trPr>
        <w:tc>
          <w:tcPr>
            <w:tcW w:w="464" w:type="pct"/>
          </w:tcPr>
          <w:p w14:paraId="5869CEED" w14:textId="77777777" w:rsidR="008F5A34" w:rsidRPr="00E24638" w:rsidRDefault="00EE00E7">
            <w:pPr>
              <w:rPr>
                <w:rFonts w:ascii="Cambria" w:eastAsia="Arial" w:hAnsi="Cambria" w:cs="Arial"/>
                <w:b/>
              </w:rPr>
            </w:pPr>
            <w:r w:rsidRPr="00E24638">
              <w:rPr>
                <w:rFonts w:ascii="Cambria" w:eastAsia="Arial" w:hAnsi="Cambria" w:cs="Arial"/>
                <w:b/>
              </w:rPr>
              <w:t>EC2</w:t>
            </w:r>
          </w:p>
        </w:tc>
        <w:tc>
          <w:tcPr>
            <w:tcW w:w="759" w:type="pct"/>
            <w:vAlign w:val="center"/>
          </w:tcPr>
          <w:p w14:paraId="6E34471E" w14:textId="77777777" w:rsidR="008F5A34" w:rsidRPr="00E24638" w:rsidRDefault="00EE00E7">
            <w:pPr>
              <w:jc w:val="center"/>
              <w:rPr>
                <w:rFonts w:ascii="Cambria" w:eastAsia="Arial" w:hAnsi="Cambria" w:cs="Arial"/>
              </w:rPr>
            </w:pPr>
            <w:r w:rsidRPr="00E24638">
              <w:rPr>
                <w:rFonts w:ascii="Cambria" w:eastAsia="Arial" w:hAnsi="Cambria" w:cs="Arial"/>
              </w:rPr>
              <w:t>Acima de 100</w:t>
            </w:r>
          </w:p>
        </w:tc>
        <w:tc>
          <w:tcPr>
            <w:tcW w:w="724" w:type="pct"/>
            <w:vAlign w:val="center"/>
          </w:tcPr>
          <w:p w14:paraId="66992EC0"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34" w:type="pct"/>
            <w:vAlign w:val="center"/>
          </w:tcPr>
          <w:p w14:paraId="1DA36879"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464" w:type="pct"/>
            <w:vAlign w:val="center"/>
          </w:tcPr>
          <w:p w14:paraId="20EBB2F0"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98" w:type="pct"/>
            <w:vAlign w:val="center"/>
          </w:tcPr>
          <w:p w14:paraId="0D3C77E2"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795" w:type="pct"/>
            <w:vAlign w:val="center"/>
          </w:tcPr>
          <w:p w14:paraId="63CFD2A5"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661" w:type="pct"/>
            <w:vAlign w:val="center"/>
          </w:tcPr>
          <w:p w14:paraId="36D0F0F7" w14:textId="77777777" w:rsidR="008F5A34" w:rsidRPr="00E24638" w:rsidRDefault="00EE00E7">
            <w:pPr>
              <w:jc w:val="center"/>
              <w:rPr>
                <w:rFonts w:ascii="Cambria" w:eastAsia="Arial" w:hAnsi="Cambria" w:cs="Arial"/>
              </w:rPr>
            </w:pPr>
            <w:r w:rsidRPr="00E24638">
              <w:rPr>
                <w:rFonts w:ascii="Cambria" w:eastAsia="Arial" w:hAnsi="Cambria" w:cs="Arial"/>
              </w:rPr>
              <w:t>X*</w:t>
            </w:r>
          </w:p>
        </w:tc>
      </w:tr>
      <w:tr w:rsidR="008F5A34" w:rsidRPr="00E24638" w14:paraId="78386BA4" w14:textId="77777777" w:rsidTr="004D5939">
        <w:trPr>
          <w:jc w:val="center"/>
        </w:trPr>
        <w:tc>
          <w:tcPr>
            <w:tcW w:w="464" w:type="pct"/>
          </w:tcPr>
          <w:p w14:paraId="3A313AEA" w14:textId="77777777" w:rsidR="008F5A34" w:rsidRPr="00E24638" w:rsidRDefault="00EE00E7">
            <w:pPr>
              <w:rPr>
                <w:rFonts w:ascii="Cambria" w:eastAsia="Arial" w:hAnsi="Cambria" w:cs="Arial"/>
                <w:b/>
              </w:rPr>
            </w:pPr>
            <w:r w:rsidRPr="00E24638">
              <w:rPr>
                <w:rFonts w:ascii="Cambria" w:eastAsia="Arial" w:hAnsi="Cambria" w:cs="Arial"/>
                <w:b/>
              </w:rPr>
              <w:t>EI1</w:t>
            </w:r>
          </w:p>
        </w:tc>
        <w:tc>
          <w:tcPr>
            <w:tcW w:w="759" w:type="pct"/>
            <w:vAlign w:val="center"/>
          </w:tcPr>
          <w:p w14:paraId="0DAE046B" w14:textId="77777777" w:rsidR="008F5A34" w:rsidRPr="00E24638" w:rsidRDefault="00EE00E7">
            <w:pPr>
              <w:jc w:val="center"/>
              <w:rPr>
                <w:rFonts w:ascii="Cambria" w:eastAsia="Arial" w:hAnsi="Cambria" w:cs="Arial"/>
              </w:rPr>
            </w:pPr>
            <w:r w:rsidRPr="00E24638">
              <w:rPr>
                <w:rFonts w:ascii="Cambria" w:eastAsia="Arial" w:hAnsi="Cambria" w:cs="Arial"/>
              </w:rPr>
              <w:t>Até 100</w:t>
            </w:r>
          </w:p>
        </w:tc>
        <w:tc>
          <w:tcPr>
            <w:tcW w:w="724" w:type="pct"/>
            <w:vAlign w:val="center"/>
          </w:tcPr>
          <w:p w14:paraId="67EC3571"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34" w:type="pct"/>
            <w:vAlign w:val="center"/>
          </w:tcPr>
          <w:p w14:paraId="6BCB0F35" w14:textId="77777777" w:rsidR="008F5A34" w:rsidRPr="00E24638" w:rsidRDefault="00EE00E7">
            <w:pPr>
              <w:jc w:val="center"/>
              <w:rPr>
                <w:rFonts w:ascii="Cambria" w:eastAsia="Arial" w:hAnsi="Cambria" w:cs="Arial"/>
              </w:rPr>
            </w:pPr>
            <w:r w:rsidRPr="00E24638">
              <w:rPr>
                <w:rFonts w:ascii="Cambria" w:eastAsia="Arial" w:hAnsi="Cambria" w:cs="Arial"/>
              </w:rPr>
              <w:t>-</w:t>
            </w:r>
          </w:p>
        </w:tc>
        <w:tc>
          <w:tcPr>
            <w:tcW w:w="464" w:type="pct"/>
            <w:vAlign w:val="center"/>
          </w:tcPr>
          <w:p w14:paraId="68135851" w14:textId="77777777" w:rsidR="008F5A34" w:rsidRPr="00E24638" w:rsidRDefault="00EE00E7">
            <w:pPr>
              <w:jc w:val="center"/>
              <w:rPr>
                <w:rFonts w:ascii="Cambria" w:eastAsia="Arial" w:hAnsi="Cambria" w:cs="Arial"/>
                <w:strike/>
              </w:rPr>
            </w:pPr>
            <w:r w:rsidRPr="00E24638">
              <w:rPr>
                <w:rFonts w:ascii="Cambria" w:eastAsia="Arial" w:hAnsi="Cambria" w:cs="Arial"/>
                <w:strike/>
              </w:rPr>
              <w:t>-</w:t>
            </w:r>
          </w:p>
        </w:tc>
        <w:tc>
          <w:tcPr>
            <w:tcW w:w="598" w:type="pct"/>
            <w:vAlign w:val="center"/>
          </w:tcPr>
          <w:p w14:paraId="49300334" w14:textId="77777777" w:rsidR="008F5A34" w:rsidRPr="00E24638" w:rsidRDefault="00EE00E7">
            <w:pPr>
              <w:jc w:val="center"/>
              <w:rPr>
                <w:rFonts w:ascii="Cambria" w:eastAsia="Arial" w:hAnsi="Cambria" w:cs="Arial"/>
                <w:strike/>
              </w:rPr>
            </w:pPr>
            <w:r w:rsidRPr="00E24638">
              <w:rPr>
                <w:rFonts w:ascii="Cambria" w:eastAsia="Arial" w:hAnsi="Cambria" w:cs="Arial"/>
                <w:strike/>
              </w:rPr>
              <w:t>-</w:t>
            </w:r>
          </w:p>
        </w:tc>
        <w:tc>
          <w:tcPr>
            <w:tcW w:w="795" w:type="pct"/>
            <w:vAlign w:val="center"/>
          </w:tcPr>
          <w:p w14:paraId="51F7AB52"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661" w:type="pct"/>
            <w:vAlign w:val="center"/>
          </w:tcPr>
          <w:p w14:paraId="257442EE" w14:textId="77777777" w:rsidR="008F5A34" w:rsidRPr="00E24638" w:rsidRDefault="00EE00E7">
            <w:pPr>
              <w:jc w:val="center"/>
              <w:rPr>
                <w:rFonts w:ascii="Cambria" w:eastAsia="Arial" w:hAnsi="Cambria" w:cs="Arial"/>
              </w:rPr>
            </w:pPr>
            <w:r w:rsidRPr="00E24638">
              <w:rPr>
                <w:rFonts w:ascii="Cambria" w:eastAsia="Arial" w:hAnsi="Cambria" w:cs="Arial"/>
              </w:rPr>
              <w:t>X*</w:t>
            </w:r>
          </w:p>
        </w:tc>
      </w:tr>
      <w:tr w:rsidR="008F5A34" w:rsidRPr="00E24638" w14:paraId="230682D2" w14:textId="77777777" w:rsidTr="004D5939">
        <w:trPr>
          <w:jc w:val="center"/>
        </w:trPr>
        <w:tc>
          <w:tcPr>
            <w:tcW w:w="464" w:type="pct"/>
          </w:tcPr>
          <w:p w14:paraId="278661D9" w14:textId="77777777" w:rsidR="008F5A34" w:rsidRPr="00E24638" w:rsidRDefault="00EE00E7">
            <w:pPr>
              <w:rPr>
                <w:rFonts w:ascii="Cambria" w:eastAsia="Arial" w:hAnsi="Cambria" w:cs="Arial"/>
                <w:b/>
              </w:rPr>
            </w:pPr>
            <w:r w:rsidRPr="00E24638">
              <w:rPr>
                <w:rFonts w:ascii="Cambria" w:eastAsia="Arial" w:hAnsi="Cambria" w:cs="Arial"/>
                <w:b/>
              </w:rPr>
              <w:t>EI2</w:t>
            </w:r>
          </w:p>
        </w:tc>
        <w:tc>
          <w:tcPr>
            <w:tcW w:w="759" w:type="pct"/>
            <w:vAlign w:val="center"/>
          </w:tcPr>
          <w:p w14:paraId="696491A1" w14:textId="77777777" w:rsidR="008F5A34" w:rsidRPr="00E24638" w:rsidRDefault="00EE00E7">
            <w:pPr>
              <w:jc w:val="center"/>
              <w:rPr>
                <w:rFonts w:ascii="Cambria" w:eastAsia="Arial" w:hAnsi="Cambria" w:cs="Arial"/>
              </w:rPr>
            </w:pPr>
            <w:r w:rsidRPr="00E24638">
              <w:rPr>
                <w:rFonts w:ascii="Cambria" w:eastAsia="Arial" w:hAnsi="Cambria" w:cs="Arial"/>
              </w:rPr>
              <w:t>Acima de 100</w:t>
            </w:r>
          </w:p>
        </w:tc>
        <w:tc>
          <w:tcPr>
            <w:tcW w:w="724" w:type="pct"/>
            <w:vAlign w:val="center"/>
          </w:tcPr>
          <w:p w14:paraId="5233B87C"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34" w:type="pct"/>
            <w:vAlign w:val="center"/>
          </w:tcPr>
          <w:p w14:paraId="25395593"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464" w:type="pct"/>
            <w:vAlign w:val="center"/>
          </w:tcPr>
          <w:p w14:paraId="2394AACA"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98" w:type="pct"/>
            <w:vAlign w:val="center"/>
          </w:tcPr>
          <w:p w14:paraId="1968DEAD"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795" w:type="pct"/>
            <w:vAlign w:val="center"/>
          </w:tcPr>
          <w:p w14:paraId="67335DC6"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661" w:type="pct"/>
            <w:vAlign w:val="center"/>
          </w:tcPr>
          <w:p w14:paraId="38A16759" w14:textId="77777777" w:rsidR="008F5A34" w:rsidRPr="00E24638" w:rsidRDefault="00EE00E7">
            <w:pPr>
              <w:jc w:val="center"/>
              <w:rPr>
                <w:rFonts w:ascii="Cambria" w:eastAsia="Arial" w:hAnsi="Cambria" w:cs="Arial"/>
              </w:rPr>
            </w:pPr>
            <w:r w:rsidRPr="00E24638">
              <w:rPr>
                <w:rFonts w:ascii="Cambria" w:eastAsia="Arial" w:hAnsi="Cambria" w:cs="Arial"/>
              </w:rPr>
              <w:t>X*</w:t>
            </w:r>
          </w:p>
        </w:tc>
      </w:tr>
      <w:tr w:rsidR="008F5A34" w:rsidRPr="00E24638" w14:paraId="13955165" w14:textId="77777777" w:rsidTr="004D5939">
        <w:trPr>
          <w:jc w:val="center"/>
        </w:trPr>
        <w:tc>
          <w:tcPr>
            <w:tcW w:w="464" w:type="pct"/>
          </w:tcPr>
          <w:p w14:paraId="4BD582B0" w14:textId="77777777" w:rsidR="008F5A34" w:rsidRPr="00E24638" w:rsidRDefault="00EE00E7">
            <w:pPr>
              <w:rPr>
                <w:rFonts w:ascii="Cambria" w:eastAsia="Arial" w:hAnsi="Cambria" w:cs="Arial"/>
                <w:b/>
              </w:rPr>
            </w:pPr>
            <w:r w:rsidRPr="00E24638">
              <w:rPr>
                <w:rFonts w:ascii="Cambria" w:eastAsia="Arial" w:hAnsi="Cambria" w:cs="Arial"/>
                <w:b/>
              </w:rPr>
              <w:t>EE</w:t>
            </w:r>
          </w:p>
        </w:tc>
        <w:tc>
          <w:tcPr>
            <w:tcW w:w="759" w:type="pct"/>
            <w:vAlign w:val="center"/>
          </w:tcPr>
          <w:p w14:paraId="59036FF4" w14:textId="77777777" w:rsidR="008F5A34" w:rsidRPr="00E24638" w:rsidRDefault="00EE00E7">
            <w:pPr>
              <w:jc w:val="center"/>
              <w:rPr>
                <w:rFonts w:ascii="Cambria" w:eastAsia="Arial" w:hAnsi="Cambria" w:cs="Arial"/>
              </w:rPr>
            </w:pPr>
            <w:r w:rsidRPr="00E24638">
              <w:rPr>
                <w:rFonts w:ascii="Cambria" w:eastAsia="Arial" w:hAnsi="Cambria" w:cs="Arial"/>
              </w:rPr>
              <w:t>Qualquer</w:t>
            </w:r>
          </w:p>
        </w:tc>
        <w:tc>
          <w:tcPr>
            <w:tcW w:w="724" w:type="pct"/>
            <w:vAlign w:val="center"/>
          </w:tcPr>
          <w:p w14:paraId="73EAD18F"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34" w:type="pct"/>
            <w:vAlign w:val="center"/>
          </w:tcPr>
          <w:p w14:paraId="127646B3"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464" w:type="pct"/>
            <w:vAlign w:val="center"/>
          </w:tcPr>
          <w:p w14:paraId="5E82FC4B"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598" w:type="pct"/>
            <w:vAlign w:val="center"/>
          </w:tcPr>
          <w:p w14:paraId="6215BD15"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795" w:type="pct"/>
            <w:vAlign w:val="center"/>
          </w:tcPr>
          <w:p w14:paraId="7703C7C9" w14:textId="77777777" w:rsidR="008F5A34" w:rsidRPr="00E24638" w:rsidRDefault="00EE00E7">
            <w:pPr>
              <w:jc w:val="center"/>
              <w:rPr>
                <w:rFonts w:ascii="Cambria" w:eastAsia="Arial" w:hAnsi="Cambria" w:cs="Arial"/>
              </w:rPr>
            </w:pPr>
            <w:r w:rsidRPr="00E24638">
              <w:rPr>
                <w:rFonts w:ascii="Cambria" w:eastAsia="Arial" w:hAnsi="Cambria" w:cs="Arial"/>
              </w:rPr>
              <w:t>X</w:t>
            </w:r>
          </w:p>
        </w:tc>
        <w:tc>
          <w:tcPr>
            <w:tcW w:w="661" w:type="pct"/>
            <w:vAlign w:val="center"/>
          </w:tcPr>
          <w:p w14:paraId="67145F35" w14:textId="77777777" w:rsidR="008F5A34" w:rsidRPr="00E24638" w:rsidRDefault="00EE00E7">
            <w:pPr>
              <w:jc w:val="center"/>
              <w:rPr>
                <w:rFonts w:ascii="Cambria" w:eastAsia="Arial" w:hAnsi="Cambria" w:cs="Arial"/>
              </w:rPr>
            </w:pPr>
            <w:r w:rsidRPr="00E24638">
              <w:rPr>
                <w:rFonts w:ascii="Cambria" w:eastAsia="Arial" w:hAnsi="Cambria" w:cs="Arial"/>
              </w:rPr>
              <w:t>X</w:t>
            </w:r>
          </w:p>
        </w:tc>
      </w:tr>
      <w:tr w:rsidR="008F5A34" w:rsidRPr="00E24638" w14:paraId="6C004AFD" w14:textId="77777777" w:rsidTr="004D5939">
        <w:trPr>
          <w:jc w:val="center"/>
        </w:trPr>
        <w:tc>
          <w:tcPr>
            <w:tcW w:w="464" w:type="pct"/>
          </w:tcPr>
          <w:p w14:paraId="62603AB3" w14:textId="77777777" w:rsidR="008F5A34" w:rsidRPr="00E24638" w:rsidRDefault="00EE00E7">
            <w:pPr>
              <w:rPr>
                <w:rFonts w:ascii="Cambria" w:eastAsia="Arial" w:hAnsi="Cambria" w:cs="Arial"/>
                <w:b/>
              </w:rPr>
            </w:pPr>
            <w:r w:rsidRPr="00E24638">
              <w:rPr>
                <w:rFonts w:ascii="Cambria" w:eastAsia="Arial" w:hAnsi="Cambria" w:cs="Arial"/>
                <w:b/>
              </w:rPr>
              <w:t>OE</w:t>
            </w:r>
          </w:p>
        </w:tc>
        <w:tc>
          <w:tcPr>
            <w:tcW w:w="4536" w:type="pct"/>
            <w:gridSpan w:val="7"/>
            <w:vAlign w:val="center"/>
          </w:tcPr>
          <w:p w14:paraId="20B8C8E9" w14:textId="77777777" w:rsidR="008F5A34" w:rsidRPr="00E24638" w:rsidRDefault="00EE00E7">
            <w:pPr>
              <w:jc w:val="center"/>
              <w:rPr>
                <w:rFonts w:ascii="Cambria" w:eastAsia="Arial" w:hAnsi="Cambria" w:cs="Arial"/>
              </w:rPr>
            </w:pPr>
            <w:r w:rsidRPr="00E24638">
              <w:rPr>
                <w:rFonts w:ascii="Cambria" w:eastAsia="Arial" w:hAnsi="Cambria" w:cs="Arial"/>
              </w:rPr>
              <w:t>Apresentar projetos compatíveis com cada finalidade, conforme exigido pelo Município;</w:t>
            </w:r>
          </w:p>
        </w:tc>
      </w:tr>
    </w:tbl>
    <w:p w14:paraId="6249BC87" w14:textId="77777777" w:rsidR="008F5A34" w:rsidRPr="00E24638" w:rsidRDefault="00EE00E7">
      <w:pPr>
        <w:spacing w:after="240" w:line="360" w:lineRule="auto"/>
        <w:jc w:val="center"/>
        <w:rPr>
          <w:rFonts w:ascii="Cambria" w:eastAsia="Arial" w:hAnsi="Cambria" w:cs="Arial"/>
        </w:rPr>
        <w:sectPr w:rsidR="008F5A34" w:rsidRPr="00E24638" w:rsidSect="004D5939">
          <w:headerReference w:type="default" r:id="rId15"/>
          <w:pgSz w:w="16838" w:h="11906" w:orient="landscape"/>
          <w:pgMar w:top="1701" w:right="1134" w:bottom="1134" w:left="1701" w:header="1134" w:footer="709" w:gutter="0"/>
          <w:cols w:space="720"/>
          <w:docGrid w:linePitch="326"/>
        </w:sectPr>
      </w:pPr>
      <w:r w:rsidRPr="00E24638">
        <w:rPr>
          <w:rFonts w:ascii="Cambria" w:eastAsia="Arial" w:hAnsi="Cambria" w:cs="Arial"/>
        </w:rPr>
        <w:t>*Quando exigido pelo Corpo de Bombeiro ou órgão competente ou Lei vigente ou finalidade específica;</w:t>
      </w:r>
    </w:p>
    <w:p w14:paraId="41D2612F" w14:textId="77777777" w:rsidR="008F5A34" w:rsidRPr="00E24638" w:rsidRDefault="00EE00E7">
      <w:pPr>
        <w:jc w:val="center"/>
        <w:rPr>
          <w:rFonts w:ascii="Cambria" w:eastAsia="Arial" w:hAnsi="Cambria" w:cs="Arial"/>
          <w:b/>
        </w:rPr>
      </w:pPr>
      <w:r w:rsidRPr="00E24638">
        <w:rPr>
          <w:rFonts w:ascii="Cambria" w:eastAsia="Arial" w:hAnsi="Cambria" w:cs="Arial"/>
          <w:b/>
        </w:rPr>
        <w:lastRenderedPageBreak/>
        <w:t>TABELA II – DIMENSÕES MÍNIMAS PARA EDIFICAÇÕES RESIDENCIAIS</w:t>
      </w:r>
    </w:p>
    <w:p w14:paraId="3EE70F42" w14:textId="77777777" w:rsidR="008F5A34" w:rsidRPr="00E24638" w:rsidRDefault="008F5A34">
      <w:pPr>
        <w:jc w:val="center"/>
        <w:rPr>
          <w:rFonts w:ascii="Cambria" w:eastAsia="Arial" w:hAnsi="Cambria" w:cs="Arial"/>
          <w:b/>
        </w:rPr>
      </w:pPr>
    </w:p>
    <w:tbl>
      <w:tblPr>
        <w:tblStyle w:val="af9"/>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161"/>
        <w:gridCol w:w="1167"/>
        <w:gridCol w:w="2272"/>
        <w:gridCol w:w="1833"/>
        <w:gridCol w:w="2401"/>
        <w:gridCol w:w="2161"/>
        <w:gridCol w:w="1998"/>
      </w:tblGrid>
      <w:tr w:rsidR="008F5A34" w:rsidRPr="00E24638" w14:paraId="59D3B2AE" w14:textId="77777777" w:rsidTr="004D5939">
        <w:trPr>
          <w:jc w:val="center"/>
        </w:trPr>
        <w:tc>
          <w:tcPr>
            <w:tcW w:w="3514" w:type="pct"/>
            <w:gridSpan w:val="5"/>
            <w:vAlign w:val="center"/>
          </w:tcPr>
          <w:p w14:paraId="41411FE2" w14:textId="77777777" w:rsidR="008F5A34" w:rsidRPr="00E24638" w:rsidRDefault="00EE00E7">
            <w:pPr>
              <w:jc w:val="center"/>
              <w:rPr>
                <w:rFonts w:ascii="Cambria" w:eastAsia="Arial" w:hAnsi="Cambria" w:cs="Arial"/>
              </w:rPr>
            </w:pPr>
            <w:r w:rsidRPr="00E24638">
              <w:rPr>
                <w:rFonts w:ascii="Cambria" w:eastAsia="Arial" w:hAnsi="Cambria" w:cs="Arial"/>
                <w:b/>
              </w:rPr>
              <w:t>DIMENSÕES MÍNIMAS</w:t>
            </w:r>
          </w:p>
        </w:tc>
        <w:tc>
          <w:tcPr>
            <w:tcW w:w="1486" w:type="pct"/>
            <w:gridSpan w:val="2"/>
            <w:vAlign w:val="center"/>
          </w:tcPr>
          <w:p w14:paraId="7A70F0D2" w14:textId="77777777" w:rsidR="008F5A34" w:rsidRPr="00E24638" w:rsidRDefault="00EE00E7">
            <w:pPr>
              <w:jc w:val="center"/>
              <w:rPr>
                <w:rFonts w:ascii="Cambria" w:eastAsia="Arial" w:hAnsi="Cambria" w:cs="Arial"/>
                <w:b/>
              </w:rPr>
            </w:pPr>
            <w:r w:rsidRPr="00E24638">
              <w:rPr>
                <w:rFonts w:ascii="Cambria" w:eastAsia="Arial" w:hAnsi="Cambria" w:cs="Arial"/>
                <w:b/>
              </w:rPr>
              <w:t>PROPORÇÃO MÍNIMA DAS ABERTURAS EM RELAÇÃO À ÁREA DO COMPARTIMENTO</w:t>
            </w:r>
          </w:p>
        </w:tc>
      </w:tr>
      <w:tr w:rsidR="008F5A34" w:rsidRPr="00E24638" w14:paraId="621AC46F" w14:textId="77777777" w:rsidTr="004D5939">
        <w:trPr>
          <w:jc w:val="center"/>
        </w:trPr>
        <w:tc>
          <w:tcPr>
            <w:tcW w:w="772" w:type="pct"/>
            <w:vAlign w:val="center"/>
          </w:tcPr>
          <w:p w14:paraId="297AA9EF" w14:textId="77777777" w:rsidR="008F5A34" w:rsidRPr="00E24638" w:rsidRDefault="00EE00E7">
            <w:pPr>
              <w:jc w:val="center"/>
              <w:rPr>
                <w:rFonts w:ascii="Cambria" w:eastAsia="Arial" w:hAnsi="Cambria" w:cs="Arial"/>
                <w:b/>
              </w:rPr>
            </w:pPr>
            <w:r w:rsidRPr="00E24638">
              <w:rPr>
                <w:rFonts w:ascii="Cambria" w:eastAsia="Arial" w:hAnsi="Cambria" w:cs="Arial"/>
                <w:b/>
              </w:rPr>
              <w:t>Compartimento</w:t>
            </w:r>
          </w:p>
        </w:tc>
        <w:tc>
          <w:tcPr>
            <w:tcW w:w="417" w:type="pct"/>
            <w:vAlign w:val="center"/>
          </w:tcPr>
          <w:p w14:paraId="61D5FECD" w14:textId="77777777" w:rsidR="008F5A34" w:rsidRPr="00E24638" w:rsidRDefault="00EE00E7">
            <w:pPr>
              <w:jc w:val="center"/>
              <w:rPr>
                <w:rFonts w:ascii="Cambria" w:eastAsia="Arial" w:hAnsi="Cambria" w:cs="Arial"/>
                <w:b/>
              </w:rPr>
            </w:pPr>
            <w:r w:rsidRPr="00E24638">
              <w:rPr>
                <w:rFonts w:ascii="Cambria" w:eastAsia="Arial" w:hAnsi="Cambria" w:cs="Arial"/>
                <w:b/>
              </w:rPr>
              <w:t>Área (m</w:t>
            </w:r>
            <w:r w:rsidRPr="00E24638">
              <w:rPr>
                <w:rFonts w:ascii="Cambria" w:eastAsia="Arial" w:hAnsi="Cambria" w:cs="Arial"/>
                <w:b/>
                <w:vertAlign w:val="superscript"/>
              </w:rPr>
              <w:t>2</w:t>
            </w:r>
            <w:r w:rsidRPr="00E24638">
              <w:rPr>
                <w:rFonts w:ascii="Cambria" w:eastAsia="Arial" w:hAnsi="Cambria" w:cs="Arial"/>
                <w:b/>
              </w:rPr>
              <w:t>)</w:t>
            </w:r>
          </w:p>
        </w:tc>
        <w:tc>
          <w:tcPr>
            <w:tcW w:w="812" w:type="pct"/>
            <w:vAlign w:val="center"/>
          </w:tcPr>
          <w:p w14:paraId="699CFB87" w14:textId="77777777" w:rsidR="008F5A34" w:rsidRPr="00E24638" w:rsidRDefault="00EE00E7">
            <w:pPr>
              <w:jc w:val="center"/>
              <w:rPr>
                <w:rFonts w:ascii="Cambria" w:eastAsia="Arial" w:hAnsi="Cambria" w:cs="Arial"/>
                <w:b/>
              </w:rPr>
            </w:pPr>
            <w:r w:rsidRPr="00E24638">
              <w:rPr>
                <w:rFonts w:ascii="Cambria" w:eastAsia="Arial" w:hAnsi="Cambria" w:cs="Arial"/>
                <w:b/>
              </w:rPr>
              <w:t>Círculo inscrito (diâmetro)</w:t>
            </w:r>
          </w:p>
        </w:tc>
        <w:tc>
          <w:tcPr>
            <w:tcW w:w="655" w:type="pct"/>
            <w:vAlign w:val="center"/>
          </w:tcPr>
          <w:p w14:paraId="466A49F3" w14:textId="77777777" w:rsidR="008F5A34" w:rsidRPr="00E24638" w:rsidRDefault="00EE00E7">
            <w:pPr>
              <w:jc w:val="center"/>
              <w:rPr>
                <w:rFonts w:ascii="Cambria" w:eastAsia="Arial" w:hAnsi="Cambria" w:cs="Arial"/>
                <w:b/>
              </w:rPr>
            </w:pPr>
            <w:r w:rsidRPr="00E24638">
              <w:rPr>
                <w:rFonts w:ascii="Cambria" w:eastAsia="Arial" w:hAnsi="Cambria" w:cs="Arial"/>
                <w:b/>
              </w:rPr>
              <w:t>Pé-direito (m)</w:t>
            </w:r>
          </w:p>
        </w:tc>
        <w:tc>
          <w:tcPr>
            <w:tcW w:w="858" w:type="pct"/>
            <w:vAlign w:val="center"/>
          </w:tcPr>
          <w:p w14:paraId="76A3DC4C" w14:textId="77777777" w:rsidR="008F5A34" w:rsidRPr="00E24638" w:rsidRDefault="00EE00E7">
            <w:pPr>
              <w:jc w:val="center"/>
              <w:rPr>
                <w:rFonts w:ascii="Cambria" w:eastAsia="Arial" w:hAnsi="Cambria" w:cs="Arial"/>
                <w:b/>
              </w:rPr>
            </w:pPr>
            <w:r w:rsidRPr="00E24638">
              <w:rPr>
                <w:rFonts w:ascii="Cambria" w:eastAsia="Arial" w:hAnsi="Cambria" w:cs="Arial"/>
                <w:b/>
              </w:rPr>
              <w:t>Largura mínima</w:t>
            </w:r>
          </w:p>
          <w:p w14:paraId="07473477" w14:textId="77777777" w:rsidR="008F5A34" w:rsidRPr="00E24638" w:rsidRDefault="00EE00E7">
            <w:pPr>
              <w:jc w:val="center"/>
              <w:rPr>
                <w:rFonts w:ascii="Cambria" w:eastAsia="Arial" w:hAnsi="Cambria" w:cs="Arial"/>
              </w:rPr>
            </w:pPr>
            <w:r w:rsidRPr="00E24638">
              <w:rPr>
                <w:rFonts w:ascii="Cambria" w:eastAsia="Arial" w:hAnsi="Cambria" w:cs="Arial"/>
                <w:b/>
              </w:rPr>
              <w:t>do acesso</w:t>
            </w:r>
          </w:p>
        </w:tc>
        <w:tc>
          <w:tcPr>
            <w:tcW w:w="772" w:type="pct"/>
            <w:vAlign w:val="center"/>
          </w:tcPr>
          <w:p w14:paraId="51B47F96" w14:textId="77777777" w:rsidR="008F5A34" w:rsidRPr="00E24638" w:rsidRDefault="00EE00E7">
            <w:pPr>
              <w:jc w:val="center"/>
              <w:rPr>
                <w:rFonts w:ascii="Cambria" w:eastAsia="Arial" w:hAnsi="Cambria" w:cs="Arial"/>
                <w:b/>
              </w:rPr>
            </w:pPr>
            <w:r w:rsidRPr="00E24638">
              <w:rPr>
                <w:rFonts w:ascii="Cambria" w:eastAsia="Arial" w:hAnsi="Cambria" w:cs="Arial"/>
                <w:b/>
              </w:rPr>
              <w:t>Área de iluminação</w:t>
            </w:r>
          </w:p>
        </w:tc>
        <w:tc>
          <w:tcPr>
            <w:tcW w:w="715" w:type="pct"/>
            <w:vAlign w:val="center"/>
          </w:tcPr>
          <w:p w14:paraId="148F8CD7" w14:textId="77777777" w:rsidR="008F5A34" w:rsidRPr="00E24638" w:rsidRDefault="00EE00E7">
            <w:pPr>
              <w:jc w:val="center"/>
              <w:rPr>
                <w:rFonts w:ascii="Cambria" w:eastAsia="Arial" w:hAnsi="Cambria" w:cs="Arial"/>
                <w:b/>
              </w:rPr>
            </w:pPr>
            <w:r w:rsidRPr="00E24638">
              <w:rPr>
                <w:rFonts w:ascii="Cambria" w:eastAsia="Arial" w:hAnsi="Cambria" w:cs="Arial"/>
                <w:b/>
              </w:rPr>
              <w:t>Área de ventilação</w:t>
            </w:r>
            <w:r w:rsidRPr="00E24638">
              <w:rPr>
                <w:rFonts w:ascii="Cambria" w:eastAsia="Arial" w:hAnsi="Cambria" w:cs="Arial"/>
              </w:rPr>
              <w:t>***</w:t>
            </w:r>
          </w:p>
        </w:tc>
      </w:tr>
      <w:tr w:rsidR="008F5A34" w:rsidRPr="00E24638" w14:paraId="27DA2D7F" w14:textId="77777777" w:rsidTr="004D5939">
        <w:trPr>
          <w:jc w:val="center"/>
        </w:trPr>
        <w:tc>
          <w:tcPr>
            <w:tcW w:w="772" w:type="pct"/>
            <w:vAlign w:val="center"/>
          </w:tcPr>
          <w:p w14:paraId="37EEB63C" w14:textId="77777777" w:rsidR="008F5A34" w:rsidRPr="00E24638" w:rsidRDefault="00EE00E7">
            <w:pPr>
              <w:jc w:val="center"/>
              <w:rPr>
                <w:rFonts w:ascii="Cambria" w:eastAsia="Arial" w:hAnsi="Cambria" w:cs="Arial"/>
              </w:rPr>
            </w:pPr>
            <w:r w:rsidRPr="00E24638">
              <w:rPr>
                <w:rFonts w:ascii="Cambria" w:eastAsia="Arial" w:hAnsi="Cambria" w:cs="Arial"/>
              </w:rPr>
              <w:t>Quarto</w:t>
            </w:r>
          </w:p>
        </w:tc>
        <w:tc>
          <w:tcPr>
            <w:tcW w:w="417" w:type="pct"/>
            <w:vAlign w:val="center"/>
          </w:tcPr>
          <w:p w14:paraId="5BD1E274" w14:textId="77777777" w:rsidR="008F5A34" w:rsidRPr="00E24638" w:rsidRDefault="00EE00E7">
            <w:pPr>
              <w:jc w:val="center"/>
              <w:rPr>
                <w:rFonts w:ascii="Cambria" w:eastAsia="Arial" w:hAnsi="Cambria" w:cs="Arial"/>
              </w:rPr>
            </w:pPr>
            <w:r w:rsidRPr="00E24638">
              <w:rPr>
                <w:rFonts w:ascii="Cambria" w:eastAsia="Arial" w:hAnsi="Cambria" w:cs="Arial"/>
              </w:rPr>
              <w:t>8,00</w:t>
            </w:r>
          </w:p>
        </w:tc>
        <w:tc>
          <w:tcPr>
            <w:tcW w:w="812" w:type="pct"/>
            <w:vAlign w:val="center"/>
          </w:tcPr>
          <w:p w14:paraId="1DE960FF" w14:textId="77777777" w:rsidR="008F5A34" w:rsidRPr="00E24638" w:rsidRDefault="00EE00E7">
            <w:pPr>
              <w:jc w:val="center"/>
              <w:rPr>
                <w:rFonts w:ascii="Cambria" w:eastAsia="Arial" w:hAnsi="Cambria" w:cs="Arial"/>
              </w:rPr>
            </w:pPr>
            <w:r w:rsidRPr="00E24638">
              <w:rPr>
                <w:rFonts w:ascii="Cambria" w:eastAsia="Arial" w:hAnsi="Cambria" w:cs="Arial"/>
              </w:rPr>
              <w:t>2,20</w:t>
            </w:r>
          </w:p>
        </w:tc>
        <w:tc>
          <w:tcPr>
            <w:tcW w:w="655" w:type="pct"/>
            <w:vAlign w:val="center"/>
          </w:tcPr>
          <w:p w14:paraId="1D3ADCD9" w14:textId="77777777" w:rsidR="008F5A34" w:rsidRPr="00E24638" w:rsidRDefault="00EE00E7">
            <w:pPr>
              <w:jc w:val="center"/>
              <w:rPr>
                <w:rFonts w:ascii="Cambria" w:eastAsia="Arial" w:hAnsi="Cambria" w:cs="Arial"/>
                <w:strike/>
              </w:rPr>
            </w:pPr>
            <w:r w:rsidRPr="00E24638">
              <w:rPr>
                <w:rFonts w:ascii="Cambria" w:eastAsia="Arial" w:hAnsi="Cambria" w:cs="Arial"/>
              </w:rPr>
              <w:t>2,60</w:t>
            </w:r>
          </w:p>
        </w:tc>
        <w:tc>
          <w:tcPr>
            <w:tcW w:w="858" w:type="pct"/>
            <w:vAlign w:val="center"/>
          </w:tcPr>
          <w:p w14:paraId="76372BDF" w14:textId="77777777" w:rsidR="008F5A34" w:rsidRPr="00E24638" w:rsidRDefault="00EE00E7">
            <w:pPr>
              <w:jc w:val="center"/>
              <w:rPr>
                <w:rFonts w:ascii="Cambria" w:eastAsia="Arial" w:hAnsi="Cambria" w:cs="Arial"/>
              </w:rPr>
            </w:pPr>
            <w:r w:rsidRPr="00E24638">
              <w:rPr>
                <w:rFonts w:ascii="Cambria" w:eastAsia="Arial" w:hAnsi="Cambria" w:cs="Arial"/>
              </w:rPr>
              <w:t>0,80</w:t>
            </w:r>
          </w:p>
        </w:tc>
        <w:tc>
          <w:tcPr>
            <w:tcW w:w="772" w:type="pct"/>
            <w:vAlign w:val="center"/>
          </w:tcPr>
          <w:p w14:paraId="3D9B0F4F" w14:textId="77777777" w:rsidR="008F5A34" w:rsidRPr="00E24638" w:rsidRDefault="00EE00E7">
            <w:pPr>
              <w:jc w:val="center"/>
              <w:rPr>
                <w:rFonts w:ascii="Cambria" w:eastAsia="Arial" w:hAnsi="Cambria" w:cs="Arial"/>
              </w:rPr>
            </w:pPr>
            <w:r w:rsidRPr="00E24638">
              <w:rPr>
                <w:rFonts w:ascii="Cambria" w:eastAsia="Arial" w:hAnsi="Cambria" w:cs="Arial"/>
              </w:rPr>
              <w:t>1/6</w:t>
            </w:r>
          </w:p>
        </w:tc>
        <w:tc>
          <w:tcPr>
            <w:tcW w:w="715" w:type="pct"/>
            <w:vAlign w:val="center"/>
          </w:tcPr>
          <w:p w14:paraId="00A728F0" w14:textId="77777777" w:rsidR="008F5A34" w:rsidRPr="00E24638" w:rsidRDefault="00EE00E7">
            <w:pPr>
              <w:jc w:val="center"/>
              <w:rPr>
                <w:rFonts w:ascii="Cambria" w:eastAsia="Arial" w:hAnsi="Cambria" w:cs="Arial"/>
              </w:rPr>
            </w:pPr>
            <w:r w:rsidRPr="00E24638">
              <w:rPr>
                <w:rFonts w:ascii="Cambria" w:eastAsia="Arial" w:hAnsi="Cambria" w:cs="Arial"/>
              </w:rPr>
              <w:t>1/12</w:t>
            </w:r>
          </w:p>
        </w:tc>
      </w:tr>
      <w:tr w:rsidR="008F5A34" w:rsidRPr="00E24638" w14:paraId="32D11ADB" w14:textId="77777777" w:rsidTr="004D5939">
        <w:trPr>
          <w:jc w:val="center"/>
        </w:trPr>
        <w:tc>
          <w:tcPr>
            <w:tcW w:w="772" w:type="pct"/>
            <w:vAlign w:val="center"/>
          </w:tcPr>
          <w:p w14:paraId="78101E5A" w14:textId="77777777" w:rsidR="008F5A34" w:rsidRPr="00E24638" w:rsidRDefault="00EE00E7">
            <w:pPr>
              <w:jc w:val="center"/>
              <w:rPr>
                <w:rFonts w:ascii="Cambria" w:eastAsia="Arial" w:hAnsi="Cambria" w:cs="Arial"/>
              </w:rPr>
            </w:pPr>
            <w:r w:rsidRPr="00E24638">
              <w:rPr>
                <w:rFonts w:ascii="Cambria" w:eastAsia="Arial" w:hAnsi="Cambria" w:cs="Arial"/>
              </w:rPr>
              <w:t>Sala</w:t>
            </w:r>
          </w:p>
        </w:tc>
        <w:tc>
          <w:tcPr>
            <w:tcW w:w="417" w:type="pct"/>
            <w:vAlign w:val="center"/>
          </w:tcPr>
          <w:p w14:paraId="1D695766" w14:textId="77777777" w:rsidR="008F5A34" w:rsidRPr="00E24638" w:rsidRDefault="00EE00E7">
            <w:pPr>
              <w:jc w:val="center"/>
              <w:rPr>
                <w:rFonts w:ascii="Cambria" w:eastAsia="Arial" w:hAnsi="Cambria" w:cs="Arial"/>
              </w:rPr>
            </w:pPr>
            <w:r w:rsidRPr="00E24638">
              <w:rPr>
                <w:rFonts w:ascii="Cambria" w:eastAsia="Arial" w:hAnsi="Cambria" w:cs="Arial"/>
              </w:rPr>
              <w:t>10,00</w:t>
            </w:r>
          </w:p>
        </w:tc>
        <w:tc>
          <w:tcPr>
            <w:tcW w:w="812" w:type="pct"/>
            <w:vAlign w:val="center"/>
          </w:tcPr>
          <w:p w14:paraId="6D4AA71D" w14:textId="77777777" w:rsidR="008F5A34" w:rsidRPr="00E24638" w:rsidRDefault="00EE00E7">
            <w:pPr>
              <w:jc w:val="center"/>
              <w:rPr>
                <w:rFonts w:ascii="Cambria" w:eastAsia="Arial" w:hAnsi="Cambria" w:cs="Arial"/>
              </w:rPr>
            </w:pPr>
            <w:r w:rsidRPr="00E24638">
              <w:rPr>
                <w:rFonts w:ascii="Cambria" w:eastAsia="Arial" w:hAnsi="Cambria" w:cs="Arial"/>
              </w:rPr>
              <w:t>2,20</w:t>
            </w:r>
          </w:p>
        </w:tc>
        <w:tc>
          <w:tcPr>
            <w:tcW w:w="655" w:type="pct"/>
            <w:vAlign w:val="center"/>
          </w:tcPr>
          <w:p w14:paraId="63F9F32D" w14:textId="77777777" w:rsidR="008F5A34" w:rsidRPr="00E24638" w:rsidRDefault="00EE00E7">
            <w:pPr>
              <w:jc w:val="center"/>
              <w:rPr>
                <w:rFonts w:ascii="Cambria" w:eastAsia="Arial" w:hAnsi="Cambria" w:cs="Arial"/>
                <w:strike/>
              </w:rPr>
            </w:pPr>
            <w:r w:rsidRPr="00E24638">
              <w:rPr>
                <w:rFonts w:ascii="Cambria" w:eastAsia="Arial" w:hAnsi="Cambria" w:cs="Arial"/>
              </w:rPr>
              <w:t>2,60</w:t>
            </w:r>
          </w:p>
        </w:tc>
        <w:tc>
          <w:tcPr>
            <w:tcW w:w="858" w:type="pct"/>
            <w:vAlign w:val="center"/>
          </w:tcPr>
          <w:p w14:paraId="06F2F811" w14:textId="77777777" w:rsidR="008F5A34" w:rsidRPr="00E24638" w:rsidRDefault="00EE00E7">
            <w:pPr>
              <w:jc w:val="center"/>
              <w:rPr>
                <w:rFonts w:ascii="Cambria" w:eastAsia="Arial" w:hAnsi="Cambria" w:cs="Arial"/>
              </w:rPr>
            </w:pPr>
            <w:r w:rsidRPr="00E24638">
              <w:rPr>
                <w:rFonts w:ascii="Cambria" w:eastAsia="Arial" w:hAnsi="Cambria" w:cs="Arial"/>
              </w:rPr>
              <w:t>0,80</w:t>
            </w:r>
          </w:p>
        </w:tc>
        <w:tc>
          <w:tcPr>
            <w:tcW w:w="772" w:type="pct"/>
            <w:vAlign w:val="center"/>
          </w:tcPr>
          <w:p w14:paraId="32235B2D" w14:textId="77777777" w:rsidR="008F5A34" w:rsidRPr="00E24638" w:rsidRDefault="00EE00E7">
            <w:pPr>
              <w:jc w:val="center"/>
              <w:rPr>
                <w:rFonts w:ascii="Cambria" w:eastAsia="Arial" w:hAnsi="Cambria" w:cs="Arial"/>
              </w:rPr>
            </w:pPr>
            <w:r w:rsidRPr="00E24638">
              <w:rPr>
                <w:rFonts w:ascii="Cambria" w:eastAsia="Arial" w:hAnsi="Cambria" w:cs="Arial"/>
              </w:rPr>
              <w:t>1/6</w:t>
            </w:r>
          </w:p>
        </w:tc>
        <w:tc>
          <w:tcPr>
            <w:tcW w:w="715" w:type="pct"/>
            <w:vAlign w:val="center"/>
          </w:tcPr>
          <w:p w14:paraId="116D8D44" w14:textId="77777777" w:rsidR="008F5A34" w:rsidRPr="00E24638" w:rsidRDefault="00EE00E7">
            <w:pPr>
              <w:jc w:val="center"/>
              <w:rPr>
                <w:rFonts w:ascii="Cambria" w:eastAsia="Arial" w:hAnsi="Cambria" w:cs="Arial"/>
              </w:rPr>
            </w:pPr>
            <w:r w:rsidRPr="00E24638">
              <w:rPr>
                <w:rFonts w:ascii="Cambria" w:eastAsia="Arial" w:hAnsi="Cambria" w:cs="Arial"/>
              </w:rPr>
              <w:t>1/12</w:t>
            </w:r>
          </w:p>
        </w:tc>
      </w:tr>
      <w:tr w:rsidR="008F5A34" w:rsidRPr="00E24638" w14:paraId="4B435850" w14:textId="77777777" w:rsidTr="004D5939">
        <w:trPr>
          <w:jc w:val="center"/>
        </w:trPr>
        <w:tc>
          <w:tcPr>
            <w:tcW w:w="772" w:type="pct"/>
            <w:vAlign w:val="center"/>
          </w:tcPr>
          <w:p w14:paraId="1B002365" w14:textId="77777777" w:rsidR="008F5A34" w:rsidRPr="00E24638" w:rsidRDefault="00EE00E7">
            <w:pPr>
              <w:jc w:val="center"/>
              <w:rPr>
                <w:rFonts w:ascii="Cambria" w:eastAsia="Arial" w:hAnsi="Cambria" w:cs="Arial"/>
              </w:rPr>
            </w:pPr>
            <w:r w:rsidRPr="00E24638">
              <w:rPr>
                <w:rFonts w:ascii="Cambria" w:eastAsia="Arial" w:hAnsi="Cambria" w:cs="Arial"/>
              </w:rPr>
              <w:t>Cozinha</w:t>
            </w:r>
          </w:p>
        </w:tc>
        <w:tc>
          <w:tcPr>
            <w:tcW w:w="417" w:type="pct"/>
            <w:vAlign w:val="center"/>
          </w:tcPr>
          <w:p w14:paraId="6F5A9961" w14:textId="77777777" w:rsidR="008F5A34" w:rsidRPr="00E24638" w:rsidRDefault="00EE00E7">
            <w:pPr>
              <w:jc w:val="center"/>
              <w:rPr>
                <w:rFonts w:ascii="Cambria" w:eastAsia="Arial" w:hAnsi="Cambria" w:cs="Arial"/>
              </w:rPr>
            </w:pPr>
            <w:r w:rsidRPr="00E24638">
              <w:rPr>
                <w:rFonts w:ascii="Cambria" w:eastAsia="Arial" w:hAnsi="Cambria" w:cs="Arial"/>
              </w:rPr>
              <w:t>8,00</w:t>
            </w:r>
          </w:p>
        </w:tc>
        <w:tc>
          <w:tcPr>
            <w:tcW w:w="812" w:type="pct"/>
            <w:vAlign w:val="center"/>
          </w:tcPr>
          <w:p w14:paraId="01BB0738" w14:textId="77777777" w:rsidR="008F5A34" w:rsidRPr="00E24638" w:rsidRDefault="00EE00E7">
            <w:pPr>
              <w:jc w:val="center"/>
              <w:rPr>
                <w:rFonts w:ascii="Cambria" w:eastAsia="Arial" w:hAnsi="Cambria" w:cs="Arial"/>
              </w:rPr>
            </w:pPr>
            <w:r w:rsidRPr="00E24638">
              <w:rPr>
                <w:rFonts w:ascii="Cambria" w:eastAsia="Arial" w:hAnsi="Cambria" w:cs="Arial"/>
              </w:rPr>
              <w:t>2,20</w:t>
            </w:r>
          </w:p>
        </w:tc>
        <w:tc>
          <w:tcPr>
            <w:tcW w:w="655" w:type="pct"/>
            <w:vAlign w:val="center"/>
          </w:tcPr>
          <w:p w14:paraId="7F108EE3" w14:textId="77777777" w:rsidR="008F5A34" w:rsidRPr="00E24638" w:rsidRDefault="00EE00E7">
            <w:pPr>
              <w:jc w:val="center"/>
              <w:rPr>
                <w:rFonts w:ascii="Cambria" w:eastAsia="Arial" w:hAnsi="Cambria" w:cs="Arial"/>
                <w:strike/>
              </w:rPr>
            </w:pPr>
            <w:r w:rsidRPr="00E24638">
              <w:rPr>
                <w:rFonts w:ascii="Cambria" w:eastAsia="Arial" w:hAnsi="Cambria" w:cs="Arial"/>
              </w:rPr>
              <w:t>2,60</w:t>
            </w:r>
          </w:p>
        </w:tc>
        <w:tc>
          <w:tcPr>
            <w:tcW w:w="858" w:type="pct"/>
            <w:vAlign w:val="center"/>
          </w:tcPr>
          <w:p w14:paraId="3946865D" w14:textId="77777777" w:rsidR="008F5A34" w:rsidRPr="00E24638" w:rsidRDefault="00EE00E7">
            <w:pPr>
              <w:jc w:val="center"/>
              <w:rPr>
                <w:rFonts w:ascii="Cambria" w:eastAsia="Arial" w:hAnsi="Cambria" w:cs="Arial"/>
              </w:rPr>
            </w:pPr>
            <w:r w:rsidRPr="00E24638">
              <w:rPr>
                <w:rFonts w:ascii="Cambria" w:eastAsia="Arial" w:hAnsi="Cambria" w:cs="Arial"/>
              </w:rPr>
              <w:t>0,80</w:t>
            </w:r>
          </w:p>
        </w:tc>
        <w:tc>
          <w:tcPr>
            <w:tcW w:w="772" w:type="pct"/>
            <w:vAlign w:val="center"/>
          </w:tcPr>
          <w:p w14:paraId="619D7DEB" w14:textId="77777777" w:rsidR="008F5A34" w:rsidRPr="00E24638" w:rsidRDefault="00EE00E7">
            <w:pPr>
              <w:jc w:val="center"/>
              <w:rPr>
                <w:rFonts w:ascii="Cambria" w:eastAsia="Arial" w:hAnsi="Cambria" w:cs="Arial"/>
              </w:rPr>
            </w:pPr>
            <w:r w:rsidRPr="00E24638">
              <w:rPr>
                <w:rFonts w:ascii="Cambria" w:eastAsia="Arial" w:hAnsi="Cambria" w:cs="Arial"/>
              </w:rPr>
              <w:t>1/6</w:t>
            </w:r>
          </w:p>
        </w:tc>
        <w:tc>
          <w:tcPr>
            <w:tcW w:w="715" w:type="pct"/>
            <w:vAlign w:val="center"/>
          </w:tcPr>
          <w:p w14:paraId="71F47BEE" w14:textId="77777777" w:rsidR="008F5A34" w:rsidRPr="00E24638" w:rsidRDefault="00EE00E7">
            <w:pPr>
              <w:jc w:val="center"/>
              <w:rPr>
                <w:rFonts w:ascii="Cambria" w:eastAsia="Arial" w:hAnsi="Cambria" w:cs="Arial"/>
              </w:rPr>
            </w:pPr>
            <w:r w:rsidRPr="00E24638">
              <w:rPr>
                <w:rFonts w:ascii="Cambria" w:eastAsia="Arial" w:hAnsi="Cambria" w:cs="Arial"/>
              </w:rPr>
              <w:t>1/12</w:t>
            </w:r>
          </w:p>
        </w:tc>
      </w:tr>
      <w:tr w:rsidR="008F5A34" w:rsidRPr="00E24638" w14:paraId="7447BD61" w14:textId="77777777" w:rsidTr="004D5939">
        <w:trPr>
          <w:jc w:val="center"/>
        </w:trPr>
        <w:tc>
          <w:tcPr>
            <w:tcW w:w="772" w:type="pct"/>
            <w:vAlign w:val="center"/>
          </w:tcPr>
          <w:p w14:paraId="719FE2D4" w14:textId="77777777" w:rsidR="008F5A34" w:rsidRPr="00E24638" w:rsidRDefault="00EE00E7">
            <w:pPr>
              <w:jc w:val="center"/>
              <w:rPr>
                <w:rFonts w:ascii="Cambria" w:eastAsia="Arial" w:hAnsi="Cambria" w:cs="Arial"/>
              </w:rPr>
            </w:pPr>
            <w:r w:rsidRPr="00E24638">
              <w:rPr>
                <w:rFonts w:ascii="Cambria" w:eastAsia="Arial" w:hAnsi="Cambria" w:cs="Arial"/>
              </w:rPr>
              <w:t>Banheiro</w:t>
            </w:r>
          </w:p>
        </w:tc>
        <w:tc>
          <w:tcPr>
            <w:tcW w:w="417" w:type="pct"/>
            <w:vAlign w:val="center"/>
          </w:tcPr>
          <w:p w14:paraId="1DCDE331" w14:textId="77777777" w:rsidR="008F5A34" w:rsidRPr="00E24638" w:rsidRDefault="00EE00E7">
            <w:pPr>
              <w:jc w:val="center"/>
              <w:rPr>
                <w:rFonts w:ascii="Cambria" w:eastAsia="Arial" w:hAnsi="Cambria" w:cs="Arial"/>
                <w:strike/>
              </w:rPr>
            </w:pPr>
            <w:r w:rsidRPr="00E24638">
              <w:rPr>
                <w:rFonts w:ascii="Cambria" w:eastAsia="Arial" w:hAnsi="Cambria" w:cs="Arial"/>
              </w:rPr>
              <w:t>3,00</w:t>
            </w:r>
          </w:p>
        </w:tc>
        <w:tc>
          <w:tcPr>
            <w:tcW w:w="812" w:type="pct"/>
            <w:vAlign w:val="center"/>
          </w:tcPr>
          <w:p w14:paraId="7E919228" w14:textId="77777777" w:rsidR="008F5A34" w:rsidRPr="00E24638" w:rsidRDefault="00EE00E7">
            <w:pPr>
              <w:jc w:val="center"/>
              <w:rPr>
                <w:rFonts w:ascii="Cambria" w:eastAsia="Arial" w:hAnsi="Cambria" w:cs="Arial"/>
              </w:rPr>
            </w:pPr>
            <w:r w:rsidRPr="00E24638">
              <w:rPr>
                <w:rFonts w:ascii="Cambria" w:eastAsia="Arial" w:hAnsi="Cambria" w:cs="Arial"/>
              </w:rPr>
              <w:t>1,20</w:t>
            </w:r>
          </w:p>
        </w:tc>
        <w:tc>
          <w:tcPr>
            <w:tcW w:w="655" w:type="pct"/>
            <w:vAlign w:val="center"/>
          </w:tcPr>
          <w:p w14:paraId="31A1140D" w14:textId="77777777" w:rsidR="008F5A34" w:rsidRPr="00E24638" w:rsidRDefault="00EE00E7">
            <w:pPr>
              <w:jc w:val="center"/>
              <w:rPr>
                <w:rFonts w:ascii="Cambria" w:eastAsia="Arial" w:hAnsi="Cambria" w:cs="Arial"/>
              </w:rPr>
            </w:pPr>
            <w:r w:rsidRPr="00E24638">
              <w:rPr>
                <w:rFonts w:ascii="Cambria" w:eastAsia="Arial" w:hAnsi="Cambria" w:cs="Arial"/>
              </w:rPr>
              <w:t>2,40</w:t>
            </w:r>
          </w:p>
        </w:tc>
        <w:tc>
          <w:tcPr>
            <w:tcW w:w="858" w:type="pct"/>
            <w:vAlign w:val="center"/>
          </w:tcPr>
          <w:p w14:paraId="0B8AF298" w14:textId="77777777" w:rsidR="008F5A34" w:rsidRPr="00E24638" w:rsidRDefault="00EE00E7">
            <w:pPr>
              <w:jc w:val="center"/>
              <w:rPr>
                <w:rFonts w:ascii="Cambria" w:eastAsia="Arial" w:hAnsi="Cambria" w:cs="Arial"/>
              </w:rPr>
            </w:pPr>
            <w:r w:rsidRPr="00E24638">
              <w:rPr>
                <w:rFonts w:ascii="Cambria" w:eastAsia="Arial" w:hAnsi="Cambria" w:cs="Arial"/>
              </w:rPr>
              <w:t>0,70</w:t>
            </w:r>
          </w:p>
        </w:tc>
        <w:tc>
          <w:tcPr>
            <w:tcW w:w="772" w:type="pct"/>
            <w:vAlign w:val="center"/>
          </w:tcPr>
          <w:p w14:paraId="6C8969B6" w14:textId="77777777" w:rsidR="008F5A34" w:rsidRPr="00E24638" w:rsidRDefault="00EE00E7">
            <w:pPr>
              <w:jc w:val="center"/>
              <w:rPr>
                <w:rFonts w:ascii="Cambria" w:eastAsia="Arial" w:hAnsi="Cambria" w:cs="Arial"/>
              </w:rPr>
            </w:pPr>
            <w:r w:rsidRPr="00E24638">
              <w:rPr>
                <w:rFonts w:ascii="Cambria" w:eastAsia="Arial" w:hAnsi="Cambria" w:cs="Arial"/>
              </w:rPr>
              <w:t>1/6**</w:t>
            </w:r>
          </w:p>
        </w:tc>
        <w:tc>
          <w:tcPr>
            <w:tcW w:w="715" w:type="pct"/>
            <w:vAlign w:val="center"/>
          </w:tcPr>
          <w:p w14:paraId="6EA969AB" w14:textId="77777777" w:rsidR="008F5A34" w:rsidRPr="00E24638" w:rsidRDefault="00EE00E7">
            <w:pPr>
              <w:jc w:val="center"/>
              <w:rPr>
                <w:rFonts w:ascii="Cambria" w:eastAsia="Arial" w:hAnsi="Cambria" w:cs="Arial"/>
              </w:rPr>
            </w:pPr>
            <w:r w:rsidRPr="00E24638">
              <w:rPr>
                <w:rFonts w:ascii="Cambria" w:eastAsia="Arial" w:hAnsi="Cambria" w:cs="Arial"/>
              </w:rPr>
              <w:t>1/12*</w:t>
            </w:r>
          </w:p>
        </w:tc>
      </w:tr>
      <w:tr w:rsidR="008F5A34" w:rsidRPr="00E24638" w14:paraId="3C9A6F0A" w14:textId="77777777" w:rsidTr="004D5939">
        <w:trPr>
          <w:jc w:val="center"/>
        </w:trPr>
        <w:tc>
          <w:tcPr>
            <w:tcW w:w="772" w:type="pct"/>
            <w:vAlign w:val="center"/>
          </w:tcPr>
          <w:p w14:paraId="7F39209B" w14:textId="77777777" w:rsidR="008F5A34" w:rsidRPr="00E24638" w:rsidRDefault="00EE00E7">
            <w:pPr>
              <w:jc w:val="center"/>
              <w:rPr>
                <w:rFonts w:ascii="Cambria" w:eastAsia="Arial" w:hAnsi="Cambria" w:cs="Arial"/>
              </w:rPr>
            </w:pPr>
            <w:r w:rsidRPr="00E24638">
              <w:rPr>
                <w:rFonts w:ascii="Cambria" w:eastAsia="Arial" w:hAnsi="Cambria" w:cs="Arial"/>
              </w:rPr>
              <w:t>Lavabo</w:t>
            </w:r>
          </w:p>
        </w:tc>
        <w:tc>
          <w:tcPr>
            <w:tcW w:w="417" w:type="pct"/>
            <w:vAlign w:val="center"/>
          </w:tcPr>
          <w:p w14:paraId="4DA4C994" w14:textId="77777777" w:rsidR="008F5A34" w:rsidRPr="00E24638" w:rsidRDefault="00EE00E7">
            <w:pPr>
              <w:jc w:val="center"/>
              <w:rPr>
                <w:rFonts w:ascii="Cambria" w:eastAsia="Arial" w:hAnsi="Cambria" w:cs="Arial"/>
              </w:rPr>
            </w:pPr>
            <w:r w:rsidRPr="00E24638">
              <w:rPr>
                <w:rFonts w:ascii="Cambria" w:eastAsia="Arial" w:hAnsi="Cambria" w:cs="Arial"/>
              </w:rPr>
              <w:t>1,50</w:t>
            </w:r>
          </w:p>
        </w:tc>
        <w:tc>
          <w:tcPr>
            <w:tcW w:w="812" w:type="pct"/>
            <w:vAlign w:val="center"/>
          </w:tcPr>
          <w:p w14:paraId="45D60290" w14:textId="77777777" w:rsidR="008F5A34" w:rsidRPr="00E24638" w:rsidRDefault="00EE00E7">
            <w:pPr>
              <w:jc w:val="center"/>
              <w:rPr>
                <w:rFonts w:ascii="Cambria" w:eastAsia="Arial" w:hAnsi="Cambria" w:cs="Arial"/>
              </w:rPr>
            </w:pPr>
            <w:r w:rsidRPr="00E24638">
              <w:rPr>
                <w:rFonts w:ascii="Cambria" w:eastAsia="Arial" w:hAnsi="Cambria" w:cs="Arial"/>
              </w:rPr>
              <w:t>1,10</w:t>
            </w:r>
          </w:p>
        </w:tc>
        <w:tc>
          <w:tcPr>
            <w:tcW w:w="655" w:type="pct"/>
            <w:vAlign w:val="center"/>
          </w:tcPr>
          <w:p w14:paraId="3E2D394F" w14:textId="77777777" w:rsidR="008F5A34" w:rsidRPr="00E24638" w:rsidRDefault="00EE00E7">
            <w:pPr>
              <w:jc w:val="center"/>
              <w:rPr>
                <w:rFonts w:ascii="Cambria" w:eastAsia="Arial" w:hAnsi="Cambria" w:cs="Arial"/>
              </w:rPr>
            </w:pPr>
            <w:r w:rsidRPr="00E24638">
              <w:rPr>
                <w:rFonts w:ascii="Cambria" w:eastAsia="Arial" w:hAnsi="Cambria" w:cs="Arial"/>
              </w:rPr>
              <w:t>2,40</w:t>
            </w:r>
          </w:p>
        </w:tc>
        <w:tc>
          <w:tcPr>
            <w:tcW w:w="858" w:type="pct"/>
            <w:vAlign w:val="center"/>
          </w:tcPr>
          <w:p w14:paraId="67FC7439" w14:textId="77777777" w:rsidR="008F5A34" w:rsidRPr="00E24638" w:rsidRDefault="00EE00E7">
            <w:pPr>
              <w:jc w:val="center"/>
              <w:rPr>
                <w:rFonts w:ascii="Cambria" w:eastAsia="Arial" w:hAnsi="Cambria" w:cs="Arial"/>
              </w:rPr>
            </w:pPr>
            <w:r w:rsidRPr="00E24638">
              <w:rPr>
                <w:rFonts w:ascii="Cambria" w:eastAsia="Arial" w:hAnsi="Cambria" w:cs="Arial"/>
              </w:rPr>
              <w:t>0,70</w:t>
            </w:r>
          </w:p>
        </w:tc>
        <w:tc>
          <w:tcPr>
            <w:tcW w:w="772" w:type="pct"/>
            <w:vAlign w:val="center"/>
          </w:tcPr>
          <w:p w14:paraId="5B039775" w14:textId="77777777" w:rsidR="008F5A34" w:rsidRPr="00E24638" w:rsidRDefault="00EE00E7">
            <w:pPr>
              <w:jc w:val="center"/>
              <w:rPr>
                <w:rFonts w:ascii="Cambria" w:eastAsia="Arial" w:hAnsi="Cambria" w:cs="Arial"/>
              </w:rPr>
            </w:pPr>
            <w:r w:rsidRPr="00E24638">
              <w:rPr>
                <w:rFonts w:ascii="Cambria" w:eastAsia="Arial" w:hAnsi="Cambria" w:cs="Arial"/>
              </w:rPr>
              <w:t>1/8**</w:t>
            </w:r>
          </w:p>
        </w:tc>
        <w:tc>
          <w:tcPr>
            <w:tcW w:w="715" w:type="pct"/>
            <w:vAlign w:val="center"/>
          </w:tcPr>
          <w:p w14:paraId="33D63ACC" w14:textId="77777777" w:rsidR="008F5A34" w:rsidRPr="00E24638" w:rsidRDefault="00EE00E7">
            <w:pPr>
              <w:jc w:val="center"/>
              <w:rPr>
                <w:rFonts w:ascii="Cambria" w:eastAsia="Arial" w:hAnsi="Cambria" w:cs="Arial"/>
              </w:rPr>
            </w:pPr>
            <w:r w:rsidRPr="00E24638">
              <w:rPr>
                <w:rFonts w:ascii="Cambria" w:eastAsia="Arial" w:hAnsi="Cambria" w:cs="Arial"/>
              </w:rPr>
              <w:t>1/16*</w:t>
            </w:r>
          </w:p>
        </w:tc>
      </w:tr>
      <w:tr w:rsidR="008F5A34" w:rsidRPr="00E24638" w14:paraId="326117CC" w14:textId="77777777" w:rsidTr="004D5939">
        <w:trPr>
          <w:jc w:val="center"/>
        </w:trPr>
        <w:tc>
          <w:tcPr>
            <w:tcW w:w="772" w:type="pct"/>
            <w:vAlign w:val="center"/>
          </w:tcPr>
          <w:p w14:paraId="0BA29EB0" w14:textId="77777777" w:rsidR="008F5A34" w:rsidRPr="00E24638" w:rsidRDefault="00EE00E7">
            <w:pPr>
              <w:jc w:val="center"/>
              <w:rPr>
                <w:rFonts w:ascii="Cambria" w:eastAsia="Arial" w:hAnsi="Cambria" w:cs="Arial"/>
              </w:rPr>
            </w:pPr>
            <w:r w:rsidRPr="00E24638">
              <w:rPr>
                <w:rFonts w:ascii="Cambria" w:eastAsia="Arial" w:hAnsi="Cambria" w:cs="Arial"/>
              </w:rPr>
              <w:t>Área de Serviço</w:t>
            </w:r>
          </w:p>
        </w:tc>
        <w:tc>
          <w:tcPr>
            <w:tcW w:w="417" w:type="pct"/>
            <w:vAlign w:val="center"/>
          </w:tcPr>
          <w:p w14:paraId="78AE876C" w14:textId="77777777" w:rsidR="008F5A34" w:rsidRPr="00E24638" w:rsidRDefault="00EE00E7">
            <w:pPr>
              <w:jc w:val="center"/>
              <w:rPr>
                <w:rFonts w:ascii="Cambria" w:eastAsia="Arial" w:hAnsi="Cambria" w:cs="Arial"/>
              </w:rPr>
            </w:pPr>
            <w:r w:rsidRPr="00E24638">
              <w:rPr>
                <w:rFonts w:ascii="Cambria" w:eastAsia="Arial" w:hAnsi="Cambria" w:cs="Arial"/>
              </w:rPr>
              <w:t>3,00</w:t>
            </w:r>
          </w:p>
        </w:tc>
        <w:tc>
          <w:tcPr>
            <w:tcW w:w="812" w:type="pct"/>
            <w:vAlign w:val="center"/>
          </w:tcPr>
          <w:p w14:paraId="5A8E30FF" w14:textId="77777777" w:rsidR="008F5A34" w:rsidRPr="00E24638" w:rsidRDefault="00EE00E7">
            <w:pPr>
              <w:jc w:val="center"/>
              <w:rPr>
                <w:rFonts w:ascii="Cambria" w:eastAsia="Arial" w:hAnsi="Cambria" w:cs="Arial"/>
              </w:rPr>
            </w:pPr>
            <w:r w:rsidRPr="00E24638">
              <w:rPr>
                <w:rFonts w:ascii="Cambria" w:eastAsia="Arial" w:hAnsi="Cambria" w:cs="Arial"/>
              </w:rPr>
              <w:t>1,80</w:t>
            </w:r>
          </w:p>
        </w:tc>
        <w:tc>
          <w:tcPr>
            <w:tcW w:w="655" w:type="pct"/>
            <w:vAlign w:val="center"/>
          </w:tcPr>
          <w:p w14:paraId="1BFA7CBB" w14:textId="77777777" w:rsidR="008F5A34" w:rsidRPr="00E24638" w:rsidRDefault="00EE00E7">
            <w:pPr>
              <w:jc w:val="center"/>
              <w:rPr>
                <w:rFonts w:ascii="Cambria" w:eastAsia="Arial" w:hAnsi="Cambria" w:cs="Arial"/>
              </w:rPr>
            </w:pPr>
            <w:r w:rsidRPr="00E24638">
              <w:rPr>
                <w:rFonts w:ascii="Cambria" w:eastAsia="Arial" w:hAnsi="Cambria" w:cs="Arial"/>
              </w:rPr>
              <w:t>2,40</w:t>
            </w:r>
          </w:p>
        </w:tc>
        <w:tc>
          <w:tcPr>
            <w:tcW w:w="858" w:type="pct"/>
            <w:vAlign w:val="center"/>
          </w:tcPr>
          <w:p w14:paraId="738FE075" w14:textId="77777777" w:rsidR="008F5A34" w:rsidRPr="00E24638" w:rsidRDefault="00EE00E7">
            <w:pPr>
              <w:jc w:val="center"/>
              <w:rPr>
                <w:rFonts w:ascii="Cambria" w:eastAsia="Arial" w:hAnsi="Cambria" w:cs="Arial"/>
              </w:rPr>
            </w:pPr>
            <w:r w:rsidRPr="00E24638">
              <w:rPr>
                <w:rFonts w:ascii="Cambria" w:eastAsia="Arial" w:hAnsi="Cambria" w:cs="Arial"/>
              </w:rPr>
              <w:t>0,80</w:t>
            </w:r>
          </w:p>
        </w:tc>
        <w:tc>
          <w:tcPr>
            <w:tcW w:w="772" w:type="pct"/>
            <w:vAlign w:val="center"/>
          </w:tcPr>
          <w:p w14:paraId="71A2D021" w14:textId="77777777" w:rsidR="008F5A34" w:rsidRPr="00E24638" w:rsidRDefault="00EE00E7">
            <w:pPr>
              <w:jc w:val="center"/>
              <w:rPr>
                <w:rFonts w:ascii="Cambria" w:eastAsia="Arial" w:hAnsi="Cambria" w:cs="Arial"/>
              </w:rPr>
            </w:pPr>
            <w:r w:rsidRPr="00E24638">
              <w:rPr>
                <w:rFonts w:ascii="Cambria" w:eastAsia="Arial" w:hAnsi="Cambria" w:cs="Arial"/>
              </w:rPr>
              <w:t>1/6</w:t>
            </w:r>
          </w:p>
        </w:tc>
        <w:tc>
          <w:tcPr>
            <w:tcW w:w="715" w:type="pct"/>
            <w:vAlign w:val="center"/>
          </w:tcPr>
          <w:p w14:paraId="0E1763EC" w14:textId="77777777" w:rsidR="008F5A34" w:rsidRPr="00E24638" w:rsidRDefault="00EE00E7">
            <w:pPr>
              <w:jc w:val="center"/>
              <w:rPr>
                <w:rFonts w:ascii="Cambria" w:eastAsia="Arial" w:hAnsi="Cambria" w:cs="Arial"/>
              </w:rPr>
            </w:pPr>
            <w:r w:rsidRPr="00E24638">
              <w:rPr>
                <w:rFonts w:ascii="Cambria" w:eastAsia="Arial" w:hAnsi="Cambria" w:cs="Arial"/>
              </w:rPr>
              <w:t>1/12</w:t>
            </w:r>
          </w:p>
        </w:tc>
      </w:tr>
      <w:tr w:rsidR="008F5A34" w:rsidRPr="00E24638" w14:paraId="2C3F3456" w14:textId="77777777" w:rsidTr="004D5939">
        <w:trPr>
          <w:jc w:val="center"/>
        </w:trPr>
        <w:tc>
          <w:tcPr>
            <w:tcW w:w="772" w:type="pct"/>
            <w:vAlign w:val="center"/>
          </w:tcPr>
          <w:p w14:paraId="51DAB663" w14:textId="77777777" w:rsidR="008F5A34" w:rsidRPr="00E24638" w:rsidRDefault="00EE00E7">
            <w:pPr>
              <w:jc w:val="center"/>
              <w:rPr>
                <w:rFonts w:ascii="Cambria" w:eastAsia="Arial" w:hAnsi="Cambria" w:cs="Arial"/>
              </w:rPr>
            </w:pPr>
            <w:r w:rsidRPr="00E24638">
              <w:rPr>
                <w:rFonts w:ascii="Cambria" w:eastAsia="Arial" w:hAnsi="Cambria" w:cs="Arial"/>
              </w:rPr>
              <w:t>Depósito</w:t>
            </w:r>
          </w:p>
        </w:tc>
        <w:tc>
          <w:tcPr>
            <w:tcW w:w="417" w:type="pct"/>
            <w:vAlign w:val="center"/>
          </w:tcPr>
          <w:p w14:paraId="4E93E688" w14:textId="77777777" w:rsidR="008F5A34" w:rsidRPr="00E24638" w:rsidRDefault="00EE00E7">
            <w:pPr>
              <w:jc w:val="center"/>
              <w:rPr>
                <w:rFonts w:ascii="Cambria" w:eastAsia="Arial" w:hAnsi="Cambria" w:cs="Arial"/>
              </w:rPr>
            </w:pPr>
            <w:r w:rsidRPr="00E24638">
              <w:rPr>
                <w:rFonts w:ascii="Cambria" w:eastAsia="Arial" w:hAnsi="Cambria" w:cs="Arial"/>
              </w:rPr>
              <w:t>1,50</w:t>
            </w:r>
          </w:p>
        </w:tc>
        <w:tc>
          <w:tcPr>
            <w:tcW w:w="812" w:type="pct"/>
            <w:vAlign w:val="center"/>
          </w:tcPr>
          <w:p w14:paraId="1AFFBED5" w14:textId="77777777" w:rsidR="008F5A34" w:rsidRPr="00E24638" w:rsidRDefault="00EE00E7">
            <w:pPr>
              <w:jc w:val="center"/>
              <w:rPr>
                <w:rFonts w:ascii="Cambria" w:eastAsia="Arial" w:hAnsi="Cambria" w:cs="Arial"/>
              </w:rPr>
            </w:pPr>
            <w:r w:rsidRPr="00E24638">
              <w:rPr>
                <w:rFonts w:ascii="Cambria" w:eastAsia="Arial" w:hAnsi="Cambria" w:cs="Arial"/>
              </w:rPr>
              <w:t>1,10</w:t>
            </w:r>
          </w:p>
        </w:tc>
        <w:tc>
          <w:tcPr>
            <w:tcW w:w="655" w:type="pct"/>
            <w:vAlign w:val="center"/>
          </w:tcPr>
          <w:p w14:paraId="6048B989" w14:textId="77777777" w:rsidR="008F5A34" w:rsidRPr="00E24638" w:rsidRDefault="00EE00E7">
            <w:pPr>
              <w:jc w:val="center"/>
              <w:rPr>
                <w:rFonts w:ascii="Cambria" w:eastAsia="Arial" w:hAnsi="Cambria" w:cs="Arial"/>
              </w:rPr>
            </w:pPr>
            <w:r w:rsidRPr="00E24638">
              <w:rPr>
                <w:rFonts w:ascii="Cambria" w:eastAsia="Arial" w:hAnsi="Cambria" w:cs="Arial"/>
              </w:rPr>
              <w:t>2,40</w:t>
            </w:r>
          </w:p>
        </w:tc>
        <w:tc>
          <w:tcPr>
            <w:tcW w:w="858" w:type="pct"/>
            <w:vAlign w:val="center"/>
          </w:tcPr>
          <w:p w14:paraId="61029389" w14:textId="77777777" w:rsidR="008F5A34" w:rsidRPr="00E24638" w:rsidRDefault="00EE00E7">
            <w:pPr>
              <w:jc w:val="center"/>
              <w:rPr>
                <w:rFonts w:ascii="Cambria" w:eastAsia="Arial" w:hAnsi="Cambria" w:cs="Arial"/>
              </w:rPr>
            </w:pPr>
            <w:r w:rsidRPr="00E24638">
              <w:rPr>
                <w:rFonts w:ascii="Cambria" w:eastAsia="Arial" w:hAnsi="Cambria" w:cs="Arial"/>
              </w:rPr>
              <w:t>0,60</w:t>
            </w:r>
          </w:p>
        </w:tc>
        <w:tc>
          <w:tcPr>
            <w:tcW w:w="772" w:type="pct"/>
            <w:vAlign w:val="center"/>
          </w:tcPr>
          <w:p w14:paraId="3AE2D5A6" w14:textId="77777777" w:rsidR="008F5A34" w:rsidRPr="00E24638" w:rsidRDefault="00EE00E7">
            <w:pPr>
              <w:jc w:val="center"/>
              <w:rPr>
                <w:rFonts w:ascii="Cambria" w:eastAsia="Arial" w:hAnsi="Cambria" w:cs="Arial"/>
                <w:strike/>
              </w:rPr>
            </w:pPr>
            <w:r w:rsidRPr="00E24638">
              <w:rPr>
                <w:rFonts w:ascii="Cambria" w:eastAsia="Arial" w:hAnsi="Cambria" w:cs="Arial"/>
              </w:rPr>
              <w:t>1/6</w:t>
            </w:r>
          </w:p>
        </w:tc>
        <w:tc>
          <w:tcPr>
            <w:tcW w:w="715" w:type="pct"/>
            <w:vAlign w:val="center"/>
          </w:tcPr>
          <w:p w14:paraId="2B2B03D8" w14:textId="77777777" w:rsidR="008F5A34" w:rsidRPr="00E24638" w:rsidRDefault="00EE00E7">
            <w:pPr>
              <w:jc w:val="center"/>
              <w:rPr>
                <w:rFonts w:ascii="Cambria" w:eastAsia="Arial" w:hAnsi="Cambria" w:cs="Arial"/>
              </w:rPr>
            </w:pPr>
            <w:r w:rsidRPr="00E24638">
              <w:rPr>
                <w:rFonts w:ascii="Cambria" w:eastAsia="Arial" w:hAnsi="Cambria" w:cs="Arial"/>
              </w:rPr>
              <w:t>1/12</w:t>
            </w:r>
          </w:p>
        </w:tc>
      </w:tr>
      <w:tr w:rsidR="008F5A34" w:rsidRPr="00E24638" w14:paraId="0D9D05C4" w14:textId="77777777" w:rsidTr="004D5939">
        <w:trPr>
          <w:jc w:val="center"/>
        </w:trPr>
        <w:tc>
          <w:tcPr>
            <w:tcW w:w="772" w:type="pct"/>
            <w:vAlign w:val="center"/>
          </w:tcPr>
          <w:p w14:paraId="0FC789EE" w14:textId="77777777" w:rsidR="008F5A34" w:rsidRPr="00E24638" w:rsidRDefault="00EE00E7">
            <w:pPr>
              <w:jc w:val="center"/>
              <w:rPr>
                <w:rFonts w:ascii="Cambria" w:eastAsia="Arial" w:hAnsi="Cambria" w:cs="Arial"/>
              </w:rPr>
            </w:pPr>
            <w:r w:rsidRPr="00E24638">
              <w:rPr>
                <w:rFonts w:ascii="Cambria" w:eastAsia="Arial" w:hAnsi="Cambria" w:cs="Arial"/>
              </w:rPr>
              <w:t>Garagem</w:t>
            </w:r>
          </w:p>
        </w:tc>
        <w:tc>
          <w:tcPr>
            <w:tcW w:w="417" w:type="pct"/>
            <w:vAlign w:val="center"/>
          </w:tcPr>
          <w:p w14:paraId="75033C42" w14:textId="77777777" w:rsidR="008F5A34" w:rsidRPr="00E24638" w:rsidRDefault="00EE00E7">
            <w:pPr>
              <w:jc w:val="center"/>
              <w:rPr>
                <w:rFonts w:ascii="Cambria" w:eastAsia="Arial" w:hAnsi="Cambria" w:cs="Arial"/>
              </w:rPr>
            </w:pPr>
            <w:r w:rsidRPr="00E24638">
              <w:rPr>
                <w:rFonts w:ascii="Cambria" w:eastAsia="Arial" w:hAnsi="Cambria" w:cs="Arial"/>
              </w:rPr>
              <w:t>13,50</w:t>
            </w:r>
          </w:p>
        </w:tc>
        <w:tc>
          <w:tcPr>
            <w:tcW w:w="812" w:type="pct"/>
            <w:vAlign w:val="center"/>
          </w:tcPr>
          <w:p w14:paraId="182BB726" w14:textId="77777777" w:rsidR="008F5A34" w:rsidRPr="00E24638" w:rsidRDefault="00EE00E7">
            <w:pPr>
              <w:jc w:val="center"/>
              <w:rPr>
                <w:rFonts w:ascii="Cambria" w:eastAsia="Arial" w:hAnsi="Cambria" w:cs="Arial"/>
              </w:rPr>
            </w:pPr>
            <w:r w:rsidRPr="00E24638">
              <w:rPr>
                <w:rFonts w:ascii="Cambria" w:eastAsia="Arial" w:hAnsi="Cambria" w:cs="Arial"/>
              </w:rPr>
              <w:t>2,70</w:t>
            </w:r>
          </w:p>
        </w:tc>
        <w:tc>
          <w:tcPr>
            <w:tcW w:w="655" w:type="pct"/>
            <w:vAlign w:val="center"/>
          </w:tcPr>
          <w:p w14:paraId="601DFA5B" w14:textId="77777777" w:rsidR="008F5A34" w:rsidRPr="00E24638" w:rsidRDefault="00EE00E7">
            <w:pPr>
              <w:jc w:val="center"/>
              <w:rPr>
                <w:rFonts w:ascii="Cambria" w:eastAsia="Arial" w:hAnsi="Cambria" w:cs="Arial"/>
              </w:rPr>
            </w:pPr>
            <w:r w:rsidRPr="00E24638">
              <w:rPr>
                <w:rFonts w:ascii="Cambria" w:eastAsia="Arial" w:hAnsi="Cambria" w:cs="Arial"/>
              </w:rPr>
              <w:t>2,40</w:t>
            </w:r>
          </w:p>
        </w:tc>
        <w:tc>
          <w:tcPr>
            <w:tcW w:w="858" w:type="pct"/>
            <w:vAlign w:val="center"/>
          </w:tcPr>
          <w:p w14:paraId="791A4ED2" w14:textId="77777777" w:rsidR="008F5A34" w:rsidRPr="00E24638" w:rsidRDefault="00EE00E7">
            <w:pPr>
              <w:jc w:val="center"/>
              <w:rPr>
                <w:rFonts w:ascii="Cambria" w:eastAsia="Arial" w:hAnsi="Cambria" w:cs="Arial"/>
              </w:rPr>
            </w:pPr>
            <w:r w:rsidRPr="00E24638">
              <w:rPr>
                <w:rFonts w:ascii="Cambria" w:eastAsia="Arial" w:hAnsi="Cambria" w:cs="Arial"/>
              </w:rPr>
              <w:t>2,50</w:t>
            </w:r>
          </w:p>
        </w:tc>
        <w:tc>
          <w:tcPr>
            <w:tcW w:w="772" w:type="pct"/>
            <w:vAlign w:val="center"/>
          </w:tcPr>
          <w:p w14:paraId="014EBF5C" w14:textId="77777777" w:rsidR="008F5A34" w:rsidRPr="00E24638" w:rsidRDefault="00EE00E7">
            <w:pPr>
              <w:jc w:val="center"/>
              <w:rPr>
                <w:rFonts w:ascii="Cambria" w:eastAsia="Arial" w:hAnsi="Cambria" w:cs="Arial"/>
              </w:rPr>
            </w:pPr>
            <w:r w:rsidRPr="00E24638">
              <w:rPr>
                <w:rFonts w:ascii="Cambria" w:eastAsia="Arial" w:hAnsi="Cambria" w:cs="Arial"/>
              </w:rPr>
              <w:t>1/10</w:t>
            </w:r>
          </w:p>
        </w:tc>
        <w:tc>
          <w:tcPr>
            <w:tcW w:w="715" w:type="pct"/>
            <w:vAlign w:val="center"/>
          </w:tcPr>
          <w:p w14:paraId="450FE3A5" w14:textId="77777777" w:rsidR="008F5A34" w:rsidRPr="00E24638" w:rsidRDefault="00EE00E7">
            <w:pPr>
              <w:jc w:val="center"/>
              <w:rPr>
                <w:rFonts w:ascii="Cambria" w:eastAsia="Arial" w:hAnsi="Cambria" w:cs="Arial"/>
              </w:rPr>
            </w:pPr>
            <w:r w:rsidRPr="00E24638">
              <w:rPr>
                <w:rFonts w:ascii="Cambria" w:eastAsia="Arial" w:hAnsi="Cambria" w:cs="Arial"/>
              </w:rPr>
              <w:t>1/12</w:t>
            </w:r>
          </w:p>
        </w:tc>
      </w:tr>
      <w:tr w:rsidR="008F5A34" w:rsidRPr="00E24638" w14:paraId="728060DB" w14:textId="77777777" w:rsidTr="004D5939">
        <w:trPr>
          <w:jc w:val="center"/>
        </w:trPr>
        <w:tc>
          <w:tcPr>
            <w:tcW w:w="772" w:type="pct"/>
            <w:vAlign w:val="center"/>
          </w:tcPr>
          <w:p w14:paraId="5BF2E075" w14:textId="77777777" w:rsidR="008F5A34" w:rsidRPr="00E24638" w:rsidRDefault="00EE00E7">
            <w:pPr>
              <w:jc w:val="center"/>
              <w:rPr>
                <w:rFonts w:ascii="Cambria" w:eastAsia="Arial" w:hAnsi="Cambria" w:cs="Arial"/>
              </w:rPr>
            </w:pPr>
            <w:r w:rsidRPr="00E24638">
              <w:rPr>
                <w:rFonts w:ascii="Cambria" w:eastAsia="Arial" w:hAnsi="Cambria" w:cs="Arial"/>
              </w:rPr>
              <w:t>Escritório</w:t>
            </w:r>
          </w:p>
        </w:tc>
        <w:tc>
          <w:tcPr>
            <w:tcW w:w="417" w:type="pct"/>
            <w:vAlign w:val="center"/>
          </w:tcPr>
          <w:p w14:paraId="0F99C172" w14:textId="77777777" w:rsidR="008F5A34" w:rsidRPr="00E24638" w:rsidRDefault="00EE00E7">
            <w:pPr>
              <w:jc w:val="center"/>
              <w:rPr>
                <w:rFonts w:ascii="Cambria" w:eastAsia="Arial" w:hAnsi="Cambria" w:cs="Arial"/>
              </w:rPr>
            </w:pPr>
            <w:r w:rsidRPr="00E24638">
              <w:rPr>
                <w:rFonts w:ascii="Cambria" w:eastAsia="Arial" w:hAnsi="Cambria" w:cs="Arial"/>
              </w:rPr>
              <w:t>6,00</w:t>
            </w:r>
          </w:p>
        </w:tc>
        <w:tc>
          <w:tcPr>
            <w:tcW w:w="812" w:type="pct"/>
            <w:vAlign w:val="center"/>
          </w:tcPr>
          <w:p w14:paraId="189EFD32" w14:textId="77777777" w:rsidR="008F5A34" w:rsidRPr="00E24638" w:rsidRDefault="00EE00E7">
            <w:pPr>
              <w:jc w:val="center"/>
              <w:rPr>
                <w:rFonts w:ascii="Cambria" w:eastAsia="Arial" w:hAnsi="Cambria" w:cs="Arial"/>
              </w:rPr>
            </w:pPr>
            <w:r w:rsidRPr="00E24638">
              <w:rPr>
                <w:rFonts w:ascii="Cambria" w:eastAsia="Arial" w:hAnsi="Cambria" w:cs="Arial"/>
              </w:rPr>
              <w:t>2,00</w:t>
            </w:r>
          </w:p>
        </w:tc>
        <w:tc>
          <w:tcPr>
            <w:tcW w:w="655" w:type="pct"/>
            <w:vAlign w:val="center"/>
          </w:tcPr>
          <w:p w14:paraId="26642548" w14:textId="77777777" w:rsidR="008F5A34" w:rsidRPr="00E24638" w:rsidRDefault="00EE00E7">
            <w:pPr>
              <w:jc w:val="center"/>
              <w:rPr>
                <w:rFonts w:ascii="Cambria" w:eastAsia="Arial" w:hAnsi="Cambria" w:cs="Arial"/>
              </w:rPr>
            </w:pPr>
            <w:r w:rsidRPr="00E24638">
              <w:rPr>
                <w:rFonts w:ascii="Cambria" w:eastAsia="Arial" w:hAnsi="Cambria" w:cs="Arial"/>
              </w:rPr>
              <w:t>2,40</w:t>
            </w:r>
          </w:p>
        </w:tc>
        <w:tc>
          <w:tcPr>
            <w:tcW w:w="858" w:type="pct"/>
            <w:vAlign w:val="center"/>
          </w:tcPr>
          <w:p w14:paraId="6AF704E2" w14:textId="77777777" w:rsidR="008F5A34" w:rsidRPr="00E24638" w:rsidRDefault="00EE00E7">
            <w:pPr>
              <w:jc w:val="center"/>
              <w:rPr>
                <w:rFonts w:ascii="Cambria" w:eastAsia="Arial" w:hAnsi="Cambria" w:cs="Arial"/>
              </w:rPr>
            </w:pPr>
            <w:r w:rsidRPr="00E24638">
              <w:rPr>
                <w:rFonts w:ascii="Cambria" w:eastAsia="Arial" w:hAnsi="Cambria" w:cs="Arial"/>
              </w:rPr>
              <w:t>0,80</w:t>
            </w:r>
          </w:p>
        </w:tc>
        <w:tc>
          <w:tcPr>
            <w:tcW w:w="772" w:type="pct"/>
            <w:vAlign w:val="center"/>
          </w:tcPr>
          <w:p w14:paraId="2183481E" w14:textId="77777777" w:rsidR="008F5A34" w:rsidRPr="00E24638" w:rsidRDefault="00EE00E7">
            <w:pPr>
              <w:jc w:val="center"/>
              <w:rPr>
                <w:rFonts w:ascii="Cambria" w:eastAsia="Arial" w:hAnsi="Cambria" w:cs="Arial"/>
              </w:rPr>
            </w:pPr>
            <w:r w:rsidRPr="00E24638">
              <w:rPr>
                <w:rFonts w:ascii="Cambria" w:eastAsia="Arial" w:hAnsi="Cambria" w:cs="Arial"/>
              </w:rPr>
              <w:t>1/6</w:t>
            </w:r>
          </w:p>
        </w:tc>
        <w:tc>
          <w:tcPr>
            <w:tcW w:w="715" w:type="pct"/>
            <w:vAlign w:val="center"/>
          </w:tcPr>
          <w:p w14:paraId="44725DAC" w14:textId="77777777" w:rsidR="008F5A34" w:rsidRPr="00E24638" w:rsidRDefault="00EE00E7">
            <w:pPr>
              <w:jc w:val="center"/>
              <w:rPr>
                <w:rFonts w:ascii="Cambria" w:eastAsia="Arial" w:hAnsi="Cambria" w:cs="Arial"/>
              </w:rPr>
            </w:pPr>
            <w:r w:rsidRPr="00E24638">
              <w:rPr>
                <w:rFonts w:ascii="Cambria" w:eastAsia="Arial" w:hAnsi="Cambria" w:cs="Arial"/>
              </w:rPr>
              <w:t>1/7</w:t>
            </w:r>
          </w:p>
        </w:tc>
      </w:tr>
    </w:tbl>
    <w:p w14:paraId="42109570" w14:textId="77777777" w:rsidR="008F5A34" w:rsidRPr="00E24638" w:rsidRDefault="00EE00E7">
      <w:pPr>
        <w:jc w:val="center"/>
        <w:rPr>
          <w:rFonts w:ascii="Cambria" w:eastAsia="Arial" w:hAnsi="Cambria" w:cs="Arial"/>
        </w:rPr>
      </w:pPr>
      <w:r w:rsidRPr="00E24638">
        <w:rPr>
          <w:rFonts w:ascii="Cambria" w:eastAsia="Arial" w:hAnsi="Cambria" w:cs="Arial"/>
        </w:rPr>
        <w:t>* Podendo ser admitido o uso de exaustor</w:t>
      </w:r>
    </w:p>
    <w:p w14:paraId="1141C87A" w14:textId="77777777" w:rsidR="008F5A34" w:rsidRPr="00E24638" w:rsidRDefault="00EE00E7">
      <w:pPr>
        <w:jc w:val="center"/>
        <w:rPr>
          <w:rFonts w:ascii="Cambria" w:eastAsia="Arial" w:hAnsi="Cambria" w:cs="Arial"/>
        </w:rPr>
      </w:pPr>
      <w:r w:rsidRPr="00E24638">
        <w:rPr>
          <w:rFonts w:ascii="Cambria" w:eastAsia="Arial" w:hAnsi="Cambria" w:cs="Arial"/>
        </w:rPr>
        <w:t>**Quando do uso de exaustor não há necessidade de área de iluminação</w:t>
      </w:r>
    </w:p>
    <w:p w14:paraId="23B49B2E" w14:textId="77777777" w:rsidR="008F5A34" w:rsidRPr="00E24638" w:rsidRDefault="00EE00E7">
      <w:pPr>
        <w:jc w:val="center"/>
        <w:rPr>
          <w:rFonts w:ascii="Cambria" w:eastAsia="Arial" w:hAnsi="Cambria" w:cs="Arial"/>
        </w:rPr>
      </w:pPr>
      <w:r w:rsidRPr="00E24638">
        <w:rPr>
          <w:rFonts w:ascii="Cambria" w:eastAsia="Arial" w:hAnsi="Cambria" w:cs="Arial"/>
        </w:rPr>
        <w:t xml:space="preserve">Quando o projeto não for adequado pela presente tabela, </w:t>
      </w:r>
      <w:proofErr w:type="spellStart"/>
      <w:r w:rsidRPr="00E24638">
        <w:rPr>
          <w:rFonts w:ascii="Cambria" w:eastAsia="Arial" w:hAnsi="Cambria" w:cs="Arial"/>
        </w:rPr>
        <w:t>exigirá-se</w:t>
      </w:r>
      <w:proofErr w:type="spellEnd"/>
      <w:r w:rsidRPr="00E24638">
        <w:rPr>
          <w:rFonts w:ascii="Cambria" w:eastAsia="Arial" w:hAnsi="Cambria" w:cs="Arial"/>
        </w:rPr>
        <w:t xml:space="preserve"> declaração do responsável técnico se responsabilizando por eventuais casualidades relacionadas às áreas de aberturas.</w:t>
      </w:r>
    </w:p>
    <w:p w14:paraId="62B209A7" w14:textId="77777777" w:rsidR="008F5A34" w:rsidRPr="00E24638" w:rsidRDefault="00EE00E7">
      <w:pPr>
        <w:jc w:val="center"/>
        <w:rPr>
          <w:rFonts w:ascii="Cambria" w:eastAsia="Arial" w:hAnsi="Cambria" w:cs="Arial"/>
        </w:rPr>
      </w:pPr>
      <w:r w:rsidRPr="00E24638">
        <w:rPr>
          <w:rFonts w:ascii="Cambria" w:eastAsia="Arial" w:hAnsi="Cambria" w:cs="Arial"/>
        </w:rPr>
        <w:t>***Descrever a responsabilidade do projetista</w:t>
      </w:r>
    </w:p>
    <w:p w14:paraId="6329329E" w14:textId="77777777" w:rsidR="008F5A34" w:rsidRPr="00E24638" w:rsidRDefault="008F5A34">
      <w:pPr>
        <w:jc w:val="center"/>
        <w:rPr>
          <w:rFonts w:ascii="Cambria" w:eastAsia="Arial" w:hAnsi="Cambria" w:cs="Arial"/>
          <w:b/>
        </w:rPr>
      </w:pPr>
    </w:p>
    <w:p w14:paraId="3E87C744" w14:textId="77777777" w:rsidR="008F5A34" w:rsidRPr="00E24638" w:rsidRDefault="008F5A34">
      <w:pPr>
        <w:jc w:val="center"/>
        <w:rPr>
          <w:rFonts w:ascii="Cambria" w:eastAsia="Arial" w:hAnsi="Cambria" w:cs="Arial"/>
          <w:b/>
        </w:rPr>
      </w:pPr>
    </w:p>
    <w:p w14:paraId="79F45CCF" w14:textId="77777777" w:rsidR="008F5A34" w:rsidRPr="00E24638" w:rsidRDefault="008F5A34">
      <w:pPr>
        <w:jc w:val="center"/>
        <w:rPr>
          <w:rFonts w:ascii="Cambria" w:eastAsia="Arial" w:hAnsi="Cambria" w:cs="Arial"/>
          <w:b/>
        </w:rPr>
      </w:pPr>
    </w:p>
    <w:p w14:paraId="2E995AA0" w14:textId="77777777" w:rsidR="008F5A34" w:rsidRPr="00E24638" w:rsidRDefault="00EE00E7">
      <w:pPr>
        <w:jc w:val="center"/>
        <w:rPr>
          <w:rFonts w:ascii="Cambria" w:eastAsia="Arial" w:hAnsi="Cambria" w:cs="Arial"/>
          <w:b/>
        </w:rPr>
      </w:pPr>
      <w:r w:rsidRPr="00E24638">
        <w:rPr>
          <w:rFonts w:ascii="Cambria" w:eastAsia="Arial" w:hAnsi="Cambria" w:cs="Arial"/>
          <w:b/>
        </w:rPr>
        <w:t>TABELA III</w:t>
      </w:r>
      <w:r w:rsidRPr="00E24638">
        <w:rPr>
          <w:rFonts w:ascii="Cambria" w:eastAsia="Arial" w:hAnsi="Cambria" w:cs="Arial"/>
        </w:rPr>
        <w:t xml:space="preserve"> – </w:t>
      </w:r>
      <w:r w:rsidRPr="00E24638">
        <w:rPr>
          <w:rFonts w:ascii="Cambria" w:eastAsia="Arial" w:hAnsi="Cambria" w:cs="Arial"/>
          <w:b/>
        </w:rPr>
        <w:t>ÁREAS COMUNS DE EDIFICAÇÕES COLETIVAS</w:t>
      </w:r>
    </w:p>
    <w:p w14:paraId="4C36757B" w14:textId="77777777" w:rsidR="008F5A34" w:rsidRPr="00E24638" w:rsidRDefault="008F5A34">
      <w:pPr>
        <w:jc w:val="center"/>
        <w:rPr>
          <w:rFonts w:ascii="Cambria" w:eastAsia="Arial" w:hAnsi="Cambria" w:cs="Arial"/>
          <w:b/>
        </w:rPr>
      </w:pPr>
    </w:p>
    <w:tbl>
      <w:tblPr>
        <w:tblStyle w:val="afa"/>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131"/>
        <w:gridCol w:w="6862"/>
      </w:tblGrid>
      <w:tr w:rsidR="008F5A34" w:rsidRPr="00E24638" w14:paraId="6F5116DC" w14:textId="77777777" w:rsidTr="004D5939">
        <w:trPr>
          <w:jc w:val="center"/>
        </w:trPr>
        <w:tc>
          <w:tcPr>
            <w:tcW w:w="5000" w:type="pct"/>
            <w:gridSpan w:val="2"/>
            <w:vAlign w:val="center"/>
          </w:tcPr>
          <w:p w14:paraId="6045C2DA" w14:textId="77777777" w:rsidR="008F5A34" w:rsidRPr="00E24638" w:rsidRDefault="00EE00E7">
            <w:pPr>
              <w:jc w:val="center"/>
              <w:rPr>
                <w:rFonts w:ascii="Cambria" w:eastAsia="Arial" w:hAnsi="Cambria" w:cs="Arial"/>
                <w:b/>
              </w:rPr>
            </w:pPr>
            <w:r w:rsidRPr="00E24638">
              <w:rPr>
                <w:rFonts w:ascii="Cambria" w:eastAsia="Arial" w:hAnsi="Cambria" w:cs="Arial"/>
                <w:b/>
              </w:rPr>
              <w:t>Áreas de Lazer e Recreação*</w:t>
            </w:r>
          </w:p>
        </w:tc>
      </w:tr>
      <w:tr w:rsidR="008F5A34" w:rsidRPr="00E24638" w14:paraId="0337DF42" w14:textId="77777777" w:rsidTr="004D5939">
        <w:trPr>
          <w:jc w:val="center"/>
        </w:trPr>
        <w:tc>
          <w:tcPr>
            <w:tcW w:w="2548" w:type="pct"/>
            <w:vAlign w:val="center"/>
          </w:tcPr>
          <w:p w14:paraId="14E6E4D2" w14:textId="77777777" w:rsidR="008F5A34" w:rsidRPr="00E24638" w:rsidRDefault="00EE00E7">
            <w:pPr>
              <w:jc w:val="center"/>
              <w:rPr>
                <w:rFonts w:ascii="Cambria" w:eastAsia="Arial" w:hAnsi="Cambria" w:cs="Arial"/>
              </w:rPr>
            </w:pPr>
            <w:r w:rsidRPr="00E24638">
              <w:rPr>
                <w:rFonts w:ascii="Cambria" w:eastAsia="Arial" w:hAnsi="Cambria" w:cs="Arial"/>
              </w:rPr>
              <w:t>Área de lazer descoberta (m2/unidade)</w:t>
            </w:r>
          </w:p>
        </w:tc>
        <w:tc>
          <w:tcPr>
            <w:tcW w:w="2452" w:type="pct"/>
            <w:vAlign w:val="center"/>
          </w:tcPr>
          <w:p w14:paraId="78E4F92B" w14:textId="77777777" w:rsidR="008F5A34" w:rsidRPr="00E24638" w:rsidRDefault="00EE00E7">
            <w:pPr>
              <w:jc w:val="center"/>
              <w:rPr>
                <w:rFonts w:ascii="Cambria" w:eastAsia="Arial" w:hAnsi="Cambria" w:cs="Arial"/>
                <w:b/>
              </w:rPr>
            </w:pPr>
            <w:r w:rsidRPr="00E24638">
              <w:rPr>
                <w:rFonts w:ascii="Cambria" w:eastAsia="Arial" w:hAnsi="Cambria" w:cs="Arial"/>
                <w:b/>
              </w:rPr>
              <w:t>Área de lazer coberta (m2/unidade)</w:t>
            </w:r>
          </w:p>
        </w:tc>
      </w:tr>
      <w:tr w:rsidR="008F5A34" w:rsidRPr="00E24638" w14:paraId="45F3DC07" w14:textId="77777777" w:rsidTr="004D5939">
        <w:trPr>
          <w:jc w:val="center"/>
        </w:trPr>
        <w:tc>
          <w:tcPr>
            <w:tcW w:w="2548" w:type="pct"/>
            <w:vAlign w:val="center"/>
          </w:tcPr>
          <w:p w14:paraId="117CAB8A" w14:textId="77777777" w:rsidR="008F5A34" w:rsidRPr="00E24638" w:rsidRDefault="00EE00E7">
            <w:pPr>
              <w:jc w:val="center"/>
              <w:rPr>
                <w:rFonts w:ascii="Cambria" w:eastAsia="Arial" w:hAnsi="Cambria" w:cs="Arial"/>
              </w:rPr>
            </w:pPr>
            <w:r w:rsidRPr="00E24638">
              <w:rPr>
                <w:rFonts w:ascii="Cambria" w:eastAsia="Arial" w:hAnsi="Cambria" w:cs="Arial"/>
              </w:rPr>
              <w:t>6,00</w:t>
            </w:r>
          </w:p>
        </w:tc>
        <w:tc>
          <w:tcPr>
            <w:tcW w:w="2452" w:type="pct"/>
            <w:vAlign w:val="center"/>
          </w:tcPr>
          <w:p w14:paraId="76CD8853" w14:textId="77777777" w:rsidR="008F5A34" w:rsidRPr="00E24638" w:rsidRDefault="00EE00E7">
            <w:pPr>
              <w:jc w:val="center"/>
              <w:rPr>
                <w:rFonts w:ascii="Cambria" w:eastAsia="Arial" w:hAnsi="Cambria" w:cs="Arial"/>
              </w:rPr>
            </w:pPr>
            <w:r w:rsidRPr="00E24638">
              <w:rPr>
                <w:rFonts w:ascii="Cambria" w:eastAsia="Arial" w:hAnsi="Cambria" w:cs="Arial"/>
              </w:rPr>
              <w:t>3,00</w:t>
            </w:r>
          </w:p>
        </w:tc>
      </w:tr>
    </w:tbl>
    <w:p w14:paraId="1763DFF8" w14:textId="22133551" w:rsidR="008F5A34" w:rsidRPr="00E24638" w:rsidRDefault="00EE00E7" w:rsidP="004D5939">
      <w:pPr>
        <w:jc w:val="center"/>
        <w:rPr>
          <w:rFonts w:ascii="Cambria" w:eastAsia="Arial" w:hAnsi="Cambria" w:cs="Arial"/>
          <w:b/>
        </w:rPr>
      </w:pPr>
      <w:r w:rsidRPr="00E24638">
        <w:rPr>
          <w:rFonts w:ascii="Cambria" w:eastAsia="Arial" w:hAnsi="Cambria" w:cs="Arial"/>
          <w:b/>
        </w:rPr>
        <w:t>*</w:t>
      </w:r>
      <w:r w:rsidRPr="00E24638">
        <w:rPr>
          <w:rFonts w:ascii="Cambria" w:eastAsia="Arial" w:hAnsi="Cambria" w:cs="Arial"/>
        </w:rPr>
        <w:t xml:space="preserve"> acima de três pavimentos;</w:t>
      </w:r>
      <w:r w:rsidRPr="00E24638">
        <w:rPr>
          <w:rFonts w:ascii="Cambria" w:hAnsi="Cambria" w:cs="Arial"/>
        </w:rPr>
        <w:br w:type="page"/>
      </w:r>
    </w:p>
    <w:p w14:paraId="6D93E750" w14:textId="77777777" w:rsidR="008F5A34" w:rsidRPr="00E24638" w:rsidRDefault="008F5A34">
      <w:pPr>
        <w:jc w:val="center"/>
        <w:rPr>
          <w:rFonts w:ascii="Cambria" w:eastAsia="Arial" w:hAnsi="Cambria" w:cs="Arial"/>
          <w:b/>
        </w:rPr>
      </w:pPr>
    </w:p>
    <w:p w14:paraId="5E1DC712" w14:textId="77777777" w:rsidR="008F5A34" w:rsidRPr="00E24638" w:rsidRDefault="008F5A34">
      <w:pPr>
        <w:jc w:val="center"/>
        <w:rPr>
          <w:rFonts w:ascii="Cambria" w:eastAsia="Arial" w:hAnsi="Cambria" w:cs="Arial"/>
          <w:b/>
        </w:rPr>
      </w:pPr>
    </w:p>
    <w:p w14:paraId="376AE3AB" w14:textId="77777777" w:rsidR="008F5A34" w:rsidRPr="00E24638" w:rsidRDefault="00EE00E7">
      <w:pPr>
        <w:jc w:val="center"/>
        <w:rPr>
          <w:rFonts w:ascii="Cambria" w:eastAsia="Arial" w:hAnsi="Cambria" w:cs="Arial"/>
        </w:rPr>
      </w:pPr>
      <w:r w:rsidRPr="00E24638">
        <w:rPr>
          <w:rFonts w:ascii="Cambria" w:eastAsia="Arial" w:hAnsi="Cambria" w:cs="Arial"/>
          <w:b/>
        </w:rPr>
        <w:t>TABELA IV – CONDIÇÕES MÍNIMAS PARA RAMPAS DE PEDESTRES</w:t>
      </w:r>
    </w:p>
    <w:p w14:paraId="1AACE0B4" w14:textId="77777777" w:rsidR="008F5A34" w:rsidRPr="00E24638" w:rsidRDefault="008F5A34">
      <w:pPr>
        <w:jc w:val="center"/>
        <w:rPr>
          <w:rFonts w:ascii="Cambria" w:eastAsia="Arial" w:hAnsi="Cambria" w:cs="Arial"/>
        </w:rPr>
      </w:pPr>
    </w:p>
    <w:tbl>
      <w:tblPr>
        <w:tblStyle w:val="afb"/>
        <w:tblW w:w="5000" w:type="pct"/>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370"/>
        <w:gridCol w:w="2281"/>
        <w:gridCol w:w="1996"/>
        <w:gridCol w:w="1711"/>
        <w:gridCol w:w="2569"/>
        <w:gridCol w:w="1710"/>
        <w:gridCol w:w="2336"/>
      </w:tblGrid>
      <w:tr w:rsidR="008F5A34" w:rsidRPr="00E24638" w14:paraId="08E51503" w14:textId="77777777" w:rsidTr="004D5939">
        <w:trPr>
          <w:jc w:val="center"/>
        </w:trPr>
        <w:tc>
          <w:tcPr>
            <w:tcW w:w="490" w:type="pct"/>
            <w:tcBorders>
              <w:top w:val="single" w:sz="12" w:space="0" w:color="000000"/>
              <w:left w:val="single" w:sz="12" w:space="0" w:color="000000"/>
              <w:bottom w:val="single" w:sz="12" w:space="0" w:color="000000"/>
              <w:right w:val="single" w:sz="6" w:space="0" w:color="000000"/>
            </w:tcBorders>
            <w:tcMar>
              <w:top w:w="0" w:type="dxa"/>
              <w:left w:w="70" w:type="dxa"/>
              <w:bottom w:w="0" w:type="dxa"/>
              <w:right w:w="70" w:type="dxa"/>
            </w:tcMar>
            <w:vAlign w:val="center"/>
          </w:tcPr>
          <w:p w14:paraId="75351B1A" w14:textId="77777777" w:rsidR="008F5A34" w:rsidRPr="00E24638" w:rsidRDefault="00EE00E7">
            <w:pPr>
              <w:spacing w:line="276" w:lineRule="auto"/>
              <w:ind w:left="-85" w:right="-70"/>
              <w:jc w:val="center"/>
              <w:rPr>
                <w:rFonts w:ascii="Cambria" w:eastAsia="Arial" w:hAnsi="Cambria" w:cs="Arial"/>
                <w:b/>
              </w:rPr>
            </w:pPr>
            <w:r w:rsidRPr="00E24638">
              <w:rPr>
                <w:rFonts w:ascii="Cambria" w:eastAsia="Arial" w:hAnsi="Cambria" w:cs="Arial"/>
                <w:b/>
              </w:rPr>
              <w:t>Inclinação admissível</w:t>
            </w:r>
          </w:p>
        </w:tc>
        <w:tc>
          <w:tcPr>
            <w:tcW w:w="816" w:type="pct"/>
            <w:tcBorders>
              <w:top w:val="single" w:sz="12" w:space="0" w:color="000000"/>
              <w:left w:val="single" w:sz="6" w:space="0" w:color="000000"/>
              <w:bottom w:val="single" w:sz="12" w:space="0" w:color="000000"/>
              <w:right w:val="single" w:sz="6" w:space="0" w:color="000000"/>
            </w:tcBorders>
            <w:tcMar>
              <w:top w:w="0" w:type="dxa"/>
              <w:left w:w="70" w:type="dxa"/>
              <w:bottom w:w="0" w:type="dxa"/>
              <w:right w:w="70" w:type="dxa"/>
            </w:tcMar>
            <w:vAlign w:val="center"/>
          </w:tcPr>
          <w:p w14:paraId="115D99C0" w14:textId="77777777" w:rsidR="008F5A34" w:rsidRPr="00E24638" w:rsidRDefault="00EE00E7">
            <w:pPr>
              <w:spacing w:line="276" w:lineRule="auto"/>
              <w:ind w:left="-85" w:right="-70"/>
              <w:jc w:val="center"/>
              <w:rPr>
                <w:rFonts w:ascii="Cambria" w:eastAsia="Arial" w:hAnsi="Cambria" w:cs="Arial"/>
                <w:b/>
              </w:rPr>
            </w:pPr>
            <w:r w:rsidRPr="00E24638">
              <w:rPr>
                <w:rFonts w:ascii="Cambria" w:eastAsia="Arial" w:hAnsi="Cambria" w:cs="Arial"/>
                <w:b/>
              </w:rPr>
              <w:t>Desnível máximo de um único segmento de rampa</w:t>
            </w:r>
          </w:p>
        </w:tc>
        <w:tc>
          <w:tcPr>
            <w:tcW w:w="714" w:type="pct"/>
            <w:tcBorders>
              <w:top w:val="single" w:sz="12" w:space="0" w:color="000000"/>
              <w:left w:val="single" w:sz="6" w:space="0" w:color="000000"/>
              <w:bottom w:val="single" w:sz="12" w:space="0" w:color="000000"/>
              <w:right w:val="single" w:sz="6" w:space="0" w:color="000000"/>
            </w:tcBorders>
            <w:tcMar>
              <w:top w:w="0" w:type="dxa"/>
              <w:left w:w="70" w:type="dxa"/>
              <w:bottom w:w="0" w:type="dxa"/>
              <w:right w:w="70" w:type="dxa"/>
            </w:tcMar>
            <w:vAlign w:val="center"/>
          </w:tcPr>
          <w:p w14:paraId="4EE02467" w14:textId="77777777" w:rsidR="008F5A34" w:rsidRPr="00E24638" w:rsidRDefault="00EE00E7">
            <w:pPr>
              <w:spacing w:line="276" w:lineRule="auto"/>
              <w:ind w:left="-85" w:right="-70"/>
              <w:jc w:val="center"/>
              <w:rPr>
                <w:rFonts w:ascii="Cambria" w:eastAsia="Arial" w:hAnsi="Cambria" w:cs="Arial"/>
                <w:b/>
              </w:rPr>
            </w:pPr>
            <w:r w:rsidRPr="00E24638">
              <w:rPr>
                <w:rFonts w:ascii="Cambria" w:eastAsia="Arial" w:hAnsi="Cambria" w:cs="Arial"/>
                <w:b/>
              </w:rPr>
              <w:t>N</w:t>
            </w:r>
            <w:r w:rsidRPr="00E24638">
              <w:rPr>
                <w:rFonts w:ascii="Cambria" w:eastAsia="Arial" w:hAnsi="Cambria" w:cs="Arial"/>
                <w:b/>
                <w:u w:val="single"/>
                <w:vertAlign w:val="superscript"/>
              </w:rPr>
              <w:t>o</w:t>
            </w:r>
            <w:r w:rsidRPr="00E24638">
              <w:rPr>
                <w:rFonts w:ascii="Cambria" w:eastAsia="Arial" w:hAnsi="Cambria" w:cs="Arial"/>
                <w:b/>
              </w:rPr>
              <w:t xml:space="preserve"> total permitido de segmentos de rampa</w:t>
            </w:r>
          </w:p>
        </w:tc>
        <w:tc>
          <w:tcPr>
            <w:tcW w:w="612" w:type="pct"/>
            <w:tcBorders>
              <w:top w:val="single" w:sz="12" w:space="0" w:color="000000"/>
              <w:left w:val="single" w:sz="6" w:space="0" w:color="000000"/>
              <w:bottom w:val="single" w:sz="12" w:space="0" w:color="000000"/>
              <w:right w:val="single" w:sz="6" w:space="0" w:color="000000"/>
            </w:tcBorders>
            <w:tcMar>
              <w:top w:w="0" w:type="dxa"/>
              <w:left w:w="70" w:type="dxa"/>
              <w:bottom w:w="0" w:type="dxa"/>
              <w:right w:w="70" w:type="dxa"/>
            </w:tcMar>
            <w:vAlign w:val="center"/>
          </w:tcPr>
          <w:p w14:paraId="07E17277" w14:textId="77777777" w:rsidR="008F5A34" w:rsidRPr="00E24638" w:rsidRDefault="00EE00E7">
            <w:pPr>
              <w:spacing w:line="276" w:lineRule="auto"/>
              <w:jc w:val="center"/>
              <w:rPr>
                <w:rFonts w:ascii="Cambria" w:eastAsia="Arial" w:hAnsi="Cambria" w:cs="Arial"/>
                <w:b/>
              </w:rPr>
            </w:pPr>
            <w:r w:rsidRPr="00E24638">
              <w:rPr>
                <w:rFonts w:ascii="Cambria" w:eastAsia="Arial" w:hAnsi="Cambria" w:cs="Arial"/>
                <w:b/>
              </w:rPr>
              <w:t>Desnível total da rampa acabada</w:t>
            </w:r>
          </w:p>
        </w:tc>
        <w:tc>
          <w:tcPr>
            <w:tcW w:w="919" w:type="pct"/>
            <w:tcBorders>
              <w:top w:val="single" w:sz="12" w:space="0" w:color="000000"/>
              <w:left w:val="single" w:sz="6" w:space="0" w:color="000000"/>
              <w:bottom w:val="single" w:sz="12" w:space="0" w:color="000000"/>
              <w:right w:val="single" w:sz="6" w:space="0" w:color="000000"/>
            </w:tcBorders>
            <w:tcMar>
              <w:top w:w="0" w:type="dxa"/>
              <w:left w:w="70" w:type="dxa"/>
              <w:bottom w:w="0" w:type="dxa"/>
              <w:right w:w="70" w:type="dxa"/>
            </w:tcMar>
            <w:vAlign w:val="center"/>
          </w:tcPr>
          <w:p w14:paraId="6EF0FA0C" w14:textId="77777777" w:rsidR="008F5A34" w:rsidRPr="00E24638" w:rsidRDefault="00EE00E7">
            <w:pPr>
              <w:spacing w:line="276" w:lineRule="auto"/>
              <w:ind w:left="-85" w:right="-70"/>
              <w:jc w:val="center"/>
              <w:rPr>
                <w:rFonts w:ascii="Cambria" w:eastAsia="Arial" w:hAnsi="Cambria" w:cs="Arial"/>
                <w:b/>
              </w:rPr>
            </w:pPr>
            <w:r w:rsidRPr="00E24638">
              <w:rPr>
                <w:rFonts w:ascii="Cambria" w:eastAsia="Arial" w:hAnsi="Cambria" w:cs="Arial"/>
                <w:b/>
              </w:rPr>
              <w:t>Comprimento máximo de um único segmento de rampa</w:t>
            </w:r>
          </w:p>
        </w:tc>
        <w:tc>
          <w:tcPr>
            <w:tcW w:w="612" w:type="pct"/>
            <w:tcBorders>
              <w:top w:val="single" w:sz="12" w:space="0" w:color="000000"/>
              <w:left w:val="single" w:sz="6" w:space="0" w:color="000000"/>
              <w:bottom w:val="single" w:sz="12" w:space="0" w:color="000000"/>
              <w:right w:val="single" w:sz="6" w:space="0" w:color="000000"/>
            </w:tcBorders>
            <w:tcMar>
              <w:top w:w="0" w:type="dxa"/>
              <w:left w:w="70" w:type="dxa"/>
              <w:bottom w:w="0" w:type="dxa"/>
              <w:right w:w="70" w:type="dxa"/>
            </w:tcMar>
            <w:vAlign w:val="center"/>
          </w:tcPr>
          <w:p w14:paraId="2DB58EC1" w14:textId="77777777" w:rsidR="008F5A34" w:rsidRPr="00E24638" w:rsidRDefault="00EE00E7">
            <w:pPr>
              <w:spacing w:line="276" w:lineRule="auto"/>
              <w:ind w:left="-85" w:right="-70"/>
              <w:jc w:val="center"/>
              <w:rPr>
                <w:rFonts w:ascii="Cambria" w:eastAsia="Arial" w:hAnsi="Cambria" w:cs="Arial"/>
                <w:b/>
              </w:rPr>
            </w:pPr>
            <w:r w:rsidRPr="00E24638">
              <w:rPr>
                <w:rFonts w:ascii="Cambria" w:eastAsia="Arial" w:hAnsi="Cambria" w:cs="Arial"/>
                <w:b/>
              </w:rPr>
              <w:t>Comprimento total de rampa permitido</w:t>
            </w:r>
          </w:p>
        </w:tc>
        <w:tc>
          <w:tcPr>
            <w:tcW w:w="836" w:type="pct"/>
            <w:tcBorders>
              <w:top w:val="single" w:sz="12" w:space="0" w:color="000000"/>
              <w:left w:val="single" w:sz="6" w:space="0" w:color="000000"/>
              <w:bottom w:val="single" w:sz="12" w:space="0" w:color="000000"/>
              <w:right w:val="single" w:sz="12" w:space="0" w:color="000000"/>
            </w:tcBorders>
            <w:tcMar>
              <w:top w:w="0" w:type="dxa"/>
              <w:left w:w="70" w:type="dxa"/>
              <w:bottom w:w="0" w:type="dxa"/>
              <w:right w:w="70" w:type="dxa"/>
            </w:tcMar>
            <w:vAlign w:val="center"/>
          </w:tcPr>
          <w:p w14:paraId="29324746" w14:textId="77777777" w:rsidR="008F5A34" w:rsidRPr="00E24638" w:rsidRDefault="00EE00E7">
            <w:pPr>
              <w:spacing w:line="276" w:lineRule="auto"/>
              <w:ind w:left="-85" w:right="-70"/>
              <w:jc w:val="center"/>
              <w:rPr>
                <w:rFonts w:ascii="Cambria" w:eastAsia="Arial" w:hAnsi="Cambria" w:cs="Arial"/>
                <w:b/>
              </w:rPr>
            </w:pPr>
            <w:r w:rsidRPr="00E24638">
              <w:rPr>
                <w:rFonts w:ascii="Cambria" w:eastAsia="Arial" w:hAnsi="Cambria" w:cs="Arial"/>
                <w:b/>
              </w:rPr>
              <w:t>Uso</w:t>
            </w:r>
          </w:p>
        </w:tc>
      </w:tr>
      <w:tr w:rsidR="008F5A34" w:rsidRPr="00E24638" w14:paraId="5117A838" w14:textId="77777777" w:rsidTr="004D5939">
        <w:trPr>
          <w:jc w:val="center"/>
        </w:trPr>
        <w:tc>
          <w:tcPr>
            <w:tcW w:w="490" w:type="pct"/>
            <w:tcBorders>
              <w:top w:val="single" w:sz="12" w:space="0" w:color="000000"/>
              <w:left w:val="single" w:sz="12" w:space="0" w:color="000000"/>
              <w:bottom w:val="single" w:sz="6" w:space="0" w:color="000000"/>
              <w:right w:val="single" w:sz="6" w:space="0" w:color="000000"/>
            </w:tcBorders>
            <w:tcMar>
              <w:top w:w="0" w:type="dxa"/>
              <w:left w:w="70" w:type="dxa"/>
              <w:bottom w:w="0" w:type="dxa"/>
              <w:right w:w="70" w:type="dxa"/>
            </w:tcMar>
            <w:vAlign w:val="center"/>
          </w:tcPr>
          <w:p w14:paraId="5763B9A1"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1:8 ou</w:t>
            </w:r>
          </w:p>
          <w:p w14:paraId="27D52F67"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12,5 %</w:t>
            </w:r>
          </w:p>
        </w:tc>
        <w:tc>
          <w:tcPr>
            <w:tcW w:w="816" w:type="pct"/>
            <w:tcBorders>
              <w:top w:val="single" w:sz="12"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38885B0F"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0,183 m</w:t>
            </w:r>
          </w:p>
        </w:tc>
        <w:tc>
          <w:tcPr>
            <w:tcW w:w="714" w:type="pct"/>
            <w:tcBorders>
              <w:top w:val="single" w:sz="12"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621A23B7"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1</w:t>
            </w:r>
          </w:p>
        </w:tc>
        <w:tc>
          <w:tcPr>
            <w:tcW w:w="612" w:type="pct"/>
            <w:tcBorders>
              <w:top w:val="single" w:sz="12"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1FD91872"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0,183 m</w:t>
            </w:r>
          </w:p>
        </w:tc>
        <w:tc>
          <w:tcPr>
            <w:tcW w:w="919" w:type="pct"/>
            <w:tcBorders>
              <w:top w:val="single" w:sz="12"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668B95A5"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1,22 m</w:t>
            </w:r>
          </w:p>
        </w:tc>
        <w:tc>
          <w:tcPr>
            <w:tcW w:w="612" w:type="pct"/>
            <w:tcBorders>
              <w:top w:val="single" w:sz="12"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13F8B8AE"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1,22 m</w:t>
            </w:r>
          </w:p>
        </w:tc>
        <w:tc>
          <w:tcPr>
            <w:tcW w:w="836" w:type="pct"/>
            <w:tcBorders>
              <w:top w:val="single" w:sz="12" w:space="0" w:color="000000"/>
              <w:left w:val="single" w:sz="6" w:space="0" w:color="000000"/>
              <w:bottom w:val="single" w:sz="6" w:space="0" w:color="000000"/>
              <w:right w:val="single" w:sz="12" w:space="0" w:color="000000"/>
            </w:tcBorders>
            <w:tcMar>
              <w:top w:w="0" w:type="dxa"/>
              <w:left w:w="70" w:type="dxa"/>
              <w:bottom w:w="0" w:type="dxa"/>
              <w:right w:w="70" w:type="dxa"/>
            </w:tcMar>
            <w:vAlign w:val="center"/>
          </w:tcPr>
          <w:p w14:paraId="47D1A79A"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Rampas curvas quando for impossível executar rampa de 1:12 ou 1:10 por causa do local difícil</w:t>
            </w:r>
          </w:p>
        </w:tc>
      </w:tr>
      <w:tr w:rsidR="008F5A34" w:rsidRPr="00E24638" w14:paraId="0C9CD0C2" w14:textId="77777777" w:rsidTr="004D5939">
        <w:trPr>
          <w:jc w:val="center"/>
        </w:trPr>
        <w:tc>
          <w:tcPr>
            <w:tcW w:w="490" w:type="pct"/>
            <w:tcBorders>
              <w:top w:val="single" w:sz="6" w:space="0" w:color="000000"/>
              <w:left w:val="single" w:sz="12" w:space="0" w:color="000000"/>
              <w:bottom w:val="single" w:sz="6" w:space="0" w:color="000000"/>
              <w:right w:val="single" w:sz="6" w:space="0" w:color="000000"/>
            </w:tcBorders>
            <w:tcMar>
              <w:top w:w="0" w:type="dxa"/>
              <w:left w:w="70" w:type="dxa"/>
              <w:bottom w:w="0" w:type="dxa"/>
              <w:right w:w="70" w:type="dxa"/>
            </w:tcMar>
            <w:vAlign w:val="center"/>
          </w:tcPr>
          <w:p w14:paraId="139D4E0E"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1:10 ou</w:t>
            </w:r>
          </w:p>
          <w:p w14:paraId="14C81D2B"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10 %</w:t>
            </w:r>
          </w:p>
        </w:tc>
        <w:tc>
          <w:tcPr>
            <w:tcW w:w="816" w:type="pc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5C13C94B"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0,274 m</w:t>
            </w:r>
          </w:p>
        </w:tc>
        <w:tc>
          <w:tcPr>
            <w:tcW w:w="714" w:type="pc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7E1E37CE"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1</w:t>
            </w:r>
          </w:p>
        </w:tc>
        <w:tc>
          <w:tcPr>
            <w:tcW w:w="612" w:type="pc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684FD9D0"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0,274 m</w:t>
            </w:r>
          </w:p>
        </w:tc>
        <w:tc>
          <w:tcPr>
            <w:tcW w:w="919" w:type="pc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5A63E3B1"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2,1 m</w:t>
            </w:r>
          </w:p>
        </w:tc>
        <w:tc>
          <w:tcPr>
            <w:tcW w:w="612" w:type="pc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4522E30E"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2,10 m</w:t>
            </w:r>
          </w:p>
        </w:tc>
        <w:tc>
          <w:tcPr>
            <w:tcW w:w="836" w:type="pct"/>
            <w:tcBorders>
              <w:top w:val="single" w:sz="6" w:space="0" w:color="000000"/>
              <w:left w:val="single" w:sz="6" w:space="0" w:color="000000"/>
              <w:bottom w:val="single" w:sz="6" w:space="0" w:color="000000"/>
              <w:right w:val="single" w:sz="12" w:space="0" w:color="000000"/>
            </w:tcBorders>
            <w:tcMar>
              <w:top w:w="0" w:type="dxa"/>
              <w:left w:w="70" w:type="dxa"/>
              <w:bottom w:w="0" w:type="dxa"/>
              <w:right w:w="70" w:type="dxa"/>
            </w:tcMar>
            <w:vAlign w:val="center"/>
          </w:tcPr>
          <w:p w14:paraId="666D5D2F"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Rampas curvas quando for impossível executar rampa de 1:12 ou 1:10 por causa do local difícil</w:t>
            </w:r>
          </w:p>
        </w:tc>
      </w:tr>
      <w:tr w:rsidR="008F5A34" w:rsidRPr="00E24638" w14:paraId="78D8194E" w14:textId="77777777" w:rsidTr="004D5939">
        <w:trPr>
          <w:jc w:val="center"/>
        </w:trPr>
        <w:tc>
          <w:tcPr>
            <w:tcW w:w="490" w:type="pct"/>
            <w:tcBorders>
              <w:top w:val="single" w:sz="6" w:space="0" w:color="000000"/>
              <w:left w:val="single" w:sz="12" w:space="0" w:color="000000"/>
              <w:bottom w:val="single" w:sz="6" w:space="0" w:color="000000"/>
              <w:right w:val="single" w:sz="6" w:space="0" w:color="000000"/>
            </w:tcBorders>
            <w:tcMar>
              <w:top w:w="0" w:type="dxa"/>
              <w:left w:w="70" w:type="dxa"/>
              <w:bottom w:w="0" w:type="dxa"/>
              <w:right w:w="70" w:type="dxa"/>
            </w:tcMar>
            <w:vAlign w:val="center"/>
          </w:tcPr>
          <w:p w14:paraId="77015F8A"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1:12 ou</w:t>
            </w:r>
          </w:p>
          <w:p w14:paraId="0ABB32C3"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8,30 %</w:t>
            </w:r>
          </w:p>
        </w:tc>
        <w:tc>
          <w:tcPr>
            <w:tcW w:w="816" w:type="pc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4A971F9B"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0,793 m</w:t>
            </w:r>
          </w:p>
        </w:tc>
        <w:tc>
          <w:tcPr>
            <w:tcW w:w="714" w:type="pc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22A46310"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2</w:t>
            </w:r>
          </w:p>
        </w:tc>
        <w:tc>
          <w:tcPr>
            <w:tcW w:w="612" w:type="pc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177929EB"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1,5 m</w:t>
            </w:r>
          </w:p>
        </w:tc>
        <w:tc>
          <w:tcPr>
            <w:tcW w:w="919" w:type="pc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1E49CC54"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9,15 m</w:t>
            </w:r>
          </w:p>
        </w:tc>
        <w:tc>
          <w:tcPr>
            <w:tcW w:w="612" w:type="pct"/>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vAlign w:val="center"/>
          </w:tcPr>
          <w:p w14:paraId="10306F96"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18,3 m mais patamar</w:t>
            </w:r>
          </w:p>
        </w:tc>
        <w:tc>
          <w:tcPr>
            <w:tcW w:w="836" w:type="pct"/>
            <w:tcBorders>
              <w:top w:val="single" w:sz="6" w:space="0" w:color="000000"/>
              <w:left w:val="single" w:sz="6" w:space="0" w:color="000000"/>
              <w:bottom w:val="single" w:sz="6" w:space="0" w:color="000000"/>
              <w:right w:val="single" w:sz="12" w:space="0" w:color="000000"/>
            </w:tcBorders>
            <w:tcMar>
              <w:top w:w="0" w:type="dxa"/>
              <w:left w:w="70" w:type="dxa"/>
              <w:bottom w:w="0" w:type="dxa"/>
              <w:right w:w="70" w:type="dxa"/>
            </w:tcMar>
            <w:vAlign w:val="center"/>
          </w:tcPr>
          <w:p w14:paraId="2D358265"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Rampas curvas ou rampas</w:t>
            </w:r>
          </w:p>
        </w:tc>
      </w:tr>
      <w:tr w:rsidR="008F5A34" w:rsidRPr="00E24638" w14:paraId="3381301B" w14:textId="77777777" w:rsidTr="004D5939">
        <w:trPr>
          <w:jc w:val="center"/>
        </w:trPr>
        <w:tc>
          <w:tcPr>
            <w:tcW w:w="490" w:type="pct"/>
            <w:tcBorders>
              <w:top w:val="single" w:sz="6" w:space="0" w:color="000000"/>
              <w:left w:val="single" w:sz="12" w:space="0" w:color="000000"/>
              <w:bottom w:val="single" w:sz="12" w:space="0" w:color="000000"/>
              <w:right w:val="single" w:sz="6" w:space="0" w:color="000000"/>
            </w:tcBorders>
            <w:tcMar>
              <w:top w:w="0" w:type="dxa"/>
              <w:left w:w="70" w:type="dxa"/>
              <w:bottom w:w="0" w:type="dxa"/>
              <w:right w:w="70" w:type="dxa"/>
            </w:tcMar>
            <w:vAlign w:val="center"/>
          </w:tcPr>
          <w:p w14:paraId="154FC385"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1:16 ou</w:t>
            </w:r>
          </w:p>
          <w:p w14:paraId="300C744C"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6,25 %</w:t>
            </w:r>
          </w:p>
        </w:tc>
        <w:tc>
          <w:tcPr>
            <w:tcW w:w="816" w:type="pct"/>
            <w:tcBorders>
              <w:top w:val="single" w:sz="6" w:space="0" w:color="000000"/>
              <w:left w:val="single" w:sz="6" w:space="0" w:color="000000"/>
              <w:bottom w:val="single" w:sz="12" w:space="0" w:color="000000"/>
              <w:right w:val="single" w:sz="6" w:space="0" w:color="000000"/>
            </w:tcBorders>
            <w:tcMar>
              <w:top w:w="0" w:type="dxa"/>
              <w:left w:w="70" w:type="dxa"/>
              <w:bottom w:w="0" w:type="dxa"/>
              <w:right w:w="70" w:type="dxa"/>
            </w:tcMar>
            <w:vAlign w:val="center"/>
          </w:tcPr>
          <w:p w14:paraId="68D65D2D"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0,793 m</w:t>
            </w:r>
          </w:p>
        </w:tc>
        <w:tc>
          <w:tcPr>
            <w:tcW w:w="714" w:type="pct"/>
            <w:tcBorders>
              <w:top w:val="single" w:sz="6" w:space="0" w:color="000000"/>
              <w:left w:val="single" w:sz="6" w:space="0" w:color="000000"/>
              <w:bottom w:val="single" w:sz="12" w:space="0" w:color="000000"/>
              <w:right w:val="single" w:sz="6" w:space="0" w:color="000000"/>
            </w:tcBorders>
            <w:tcMar>
              <w:top w:w="0" w:type="dxa"/>
              <w:left w:w="70" w:type="dxa"/>
              <w:bottom w:w="0" w:type="dxa"/>
              <w:right w:w="70" w:type="dxa"/>
            </w:tcMar>
            <w:vAlign w:val="center"/>
          </w:tcPr>
          <w:p w14:paraId="02C171D3"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4</w:t>
            </w:r>
          </w:p>
        </w:tc>
        <w:tc>
          <w:tcPr>
            <w:tcW w:w="612" w:type="pct"/>
            <w:tcBorders>
              <w:top w:val="single" w:sz="6" w:space="0" w:color="000000"/>
              <w:left w:val="single" w:sz="6" w:space="0" w:color="000000"/>
              <w:bottom w:val="single" w:sz="12" w:space="0" w:color="000000"/>
              <w:right w:val="single" w:sz="6" w:space="0" w:color="000000"/>
            </w:tcBorders>
            <w:tcMar>
              <w:top w:w="0" w:type="dxa"/>
              <w:left w:w="70" w:type="dxa"/>
              <w:bottom w:w="0" w:type="dxa"/>
              <w:right w:w="70" w:type="dxa"/>
            </w:tcMar>
            <w:vAlign w:val="center"/>
          </w:tcPr>
          <w:p w14:paraId="52386366"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3,0 m</w:t>
            </w:r>
          </w:p>
        </w:tc>
        <w:tc>
          <w:tcPr>
            <w:tcW w:w="919" w:type="pct"/>
            <w:tcBorders>
              <w:top w:val="single" w:sz="6" w:space="0" w:color="000000"/>
              <w:left w:val="single" w:sz="6" w:space="0" w:color="000000"/>
              <w:bottom w:val="single" w:sz="12" w:space="0" w:color="000000"/>
              <w:right w:val="single" w:sz="6" w:space="0" w:color="000000"/>
            </w:tcBorders>
            <w:tcMar>
              <w:top w:w="0" w:type="dxa"/>
              <w:left w:w="70" w:type="dxa"/>
              <w:bottom w:w="0" w:type="dxa"/>
              <w:right w:w="70" w:type="dxa"/>
            </w:tcMar>
            <w:vAlign w:val="center"/>
          </w:tcPr>
          <w:p w14:paraId="584A1F4A"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12,2 m</w:t>
            </w:r>
          </w:p>
        </w:tc>
        <w:tc>
          <w:tcPr>
            <w:tcW w:w="612" w:type="pct"/>
            <w:tcBorders>
              <w:top w:val="single" w:sz="6" w:space="0" w:color="000000"/>
              <w:left w:val="single" w:sz="6" w:space="0" w:color="000000"/>
              <w:bottom w:val="single" w:sz="12" w:space="0" w:color="000000"/>
              <w:right w:val="single" w:sz="6" w:space="0" w:color="000000"/>
            </w:tcBorders>
            <w:tcMar>
              <w:top w:w="0" w:type="dxa"/>
              <w:left w:w="70" w:type="dxa"/>
              <w:bottom w:w="0" w:type="dxa"/>
              <w:right w:w="70" w:type="dxa"/>
            </w:tcMar>
            <w:vAlign w:val="center"/>
          </w:tcPr>
          <w:p w14:paraId="2E9F458E"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48,8 m mais patamar</w:t>
            </w:r>
          </w:p>
        </w:tc>
        <w:tc>
          <w:tcPr>
            <w:tcW w:w="836" w:type="pct"/>
            <w:tcBorders>
              <w:top w:val="single" w:sz="6" w:space="0" w:color="000000"/>
              <w:left w:val="single" w:sz="6" w:space="0" w:color="000000"/>
              <w:bottom w:val="single" w:sz="12" w:space="0" w:color="000000"/>
              <w:right w:val="single" w:sz="12" w:space="0" w:color="000000"/>
            </w:tcBorders>
            <w:tcMar>
              <w:top w:w="0" w:type="dxa"/>
              <w:left w:w="70" w:type="dxa"/>
              <w:bottom w:w="0" w:type="dxa"/>
              <w:right w:w="70" w:type="dxa"/>
            </w:tcMar>
            <w:vAlign w:val="center"/>
          </w:tcPr>
          <w:p w14:paraId="2F3C331A" w14:textId="77777777" w:rsidR="008F5A34" w:rsidRPr="00E24638" w:rsidRDefault="00EE00E7">
            <w:pPr>
              <w:spacing w:line="276" w:lineRule="auto"/>
              <w:jc w:val="center"/>
              <w:rPr>
                <w:rFonts w:ascii="Cambria" w:eastAsia="Arial" w:hAnsi="Cambria" w:cs="Arial"/>
              </w:rPr>
            </w:pPr>
            <w:r w:rsidRPr="00E24638">
              <w:rPr>
                <w:rFonts w:ascii="Cambria" w:eastAsia="Arial" w:hAnsi="Cambria" w:cs="Arial"/>
              </w:rPr>
              <w:t>Rampas curvas ou rampas</w:t>
            </w:r>
          </w:p>
        </w:tc>
      </w:tr>
    </w:tbl>
    <w:p w14:paraId="7E1F5678" w14:textId="77777777" w:rsidR="008F5A34" w:rsidRPr="00E24638" w:rsidRDefault="00EE00E7">
      <w:pPr>
        <w:spacing w:line="276" w:lineRule="auto"/>
        <w:jc w:val="center"/>
        <w:rPr>
          <w:rFonts w:ascii="Cambria" w:eastAsia="Arial" w:hAnsi="Cambria" w:cs="Arial"/>
          <w:b/>
        </w:rPr>
        <w:sectPr w:rsidR="008F5A34" w:rsidRPr="00E24638" w:rsidSect="004D5939">
          <w:pgSz w:w="16838" w:h="11906" w:orient="landscape"/>
          <w:pgMar w:top="1701" w:right="1134" w:bottom="1134" w:left="1701" w:header="1134" w:footer="709" w:gutter="0"/>
          <w:cols w:space="720"/>
          <w:docGrid w:linePitch="326"/>
        </w:sectPr>
      </w:pPr>
      <w:r w:rsidRPr="00E24638">
        <w:rPr>
          <w:rFonts w:ascii="Cambria" w:eastAsia="Arial" w:hAnsi="Cambria" w:cs="Arial"/>
        </w:rPr>
        <w:t>Fonte: ABNT 9050</w:t>
      </w:r>
    </w:p>
    <w:p w14:paraId="1345318F" w14:textId="77777777" w:rsidR="008F5A34" w:rsidRPr="00E24638" w:rsidRDefault="00EE00E7" w:rsidP="001630F2">
      <w:pPr>
        <w:pStyle w:val="Ttulo1"/>
        <w:rPr>
          <w:rFonts w:ascii="Cambria" w:eastAsia="Arial" w:hAnsi="Cambria"/>
        </w:rPr>
      </w:pPr>
      <w:bookmarkStart w:id="217" w:name="_Toc161903189"/>
      <w:bookmarkStart w:id="218" w:name="_Hlk172642021"/>
      <w:r w:rsidRPr="00E24638">
        <w:rPr>
          <w:rFonts w:ascii="Cambria" w:eastAsia="Arial" w:hAnsi="Cambria"/>
        </w:rPr>
        <w:lastRenderedPageBreak/>
        <w:t>ANEXO III– PARÂMETROS DE OCUPAÇÃO DO SOLO URBANO – BELA VISTA DA CAROBA</w:t>
      </w:r>
      <w:bookmarkEnd w:id="217"/>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838"/>
        <w:gridCol w:w="700"/>
        <w:gridCol w:w="949"/>
        <w:gridCol w:w="895"/>
        <w:gridCol w:w="874"/>
        <w:gridCol w:w="892"/>
        <w:gridCol w:w="1299"/>
        <w:gridCol w:w="1299"/>
        <w:gridCol w:w="1720"/>
        <w:gridCol w:w="1720"/>
        <w:gridCol w:w="1110"/>
        <w:gridCol w:w="1687"/>
      </w:tblGrid>
      <w:tr w:rsidR="00B72D7D" w:rsidRPr="00E24638" w14:paraId="5EAE8B8E" w14:textId="77777777" w:rsidTr="004D5939">
        <w:trPr>
          <w:trHeight w:val="20"/>
        </w:trPr>
        <w:tc>
          <w:tcPr>
            <w:tcW w:w="314" w:type="pct"/>
            <w:vMerge w:val="restart"/>
            <w:tcBorders>
              <w:top w:val="single" w:sz="8" w:space="0" w:color="000000"/>
              <w:left w:val="single" w:sz="8" w:space="0" w:color="000000"/>
              <w:bottom w:val="single" w:sz="8" w:space="0" w:color="000000"/>
              <w:right w:val="single" w:sz="8" w:space="0" w:color="000000"/>
            </w:tcBorders>
            <w:vAlign w:val="center"/>
          </w:tcPr>
          <w:p w14:paraId="5D193B79" w14:textId="77777777" w:rsidR="00B72D7D" w:rsidRPr="00E24638" w:rsidRDefault="00B72D7D" w:rsidP="00B72D7D">
            <w:pPr>
              <w:keepLines/>
              <w:suppressAutoHyphens w:val="0"/>
              <w:jc w:val="center"/>
              <w:rPr>
                <w:rFonts w:ascii="Cambria" w:hAnsi="Cambria" w:cs="Arial"/>
                <w:b/>
                <w:sz w:val="20"/>
                <w:szCs w:val="20"/>
                <w:lang w:eastAsia="pt-BR"/>
              </w:rPr>
            </w:pPr>
            <w:bookmarkStart w:id="219" w:name="_Hlk172641163"/>
            <w:r w:rsidRPr="00E24638">
              <w:rPr>
                <w:rFonts w:ascii="Cambria" w:hAnsi="Cambria" w:cs="Arial"/>
                <w:b/>
                <w:sz w:val="20"/>
                <w:szCs w:val="20"/>
                <w:lang w:eastAsia="pt-BR"/>
              </w:rPr>
              <w:t>ZONAS</w:t>
            </w:r>
          </w:p>
        </w:tc>
        <w:tc>
          <w:tcPr>
            <w:tcW w:w="578" w:type="pct"/>
            <w:gridSpan w:val="2"/>
            <w:tcBorders>
              <w:top w:val="single" w:sz="8" w:space="0" w:color="000000"/>
              <w:left w:val="single" w:sz="8" w:space="0" w:color="000000"/>
              <w:bottom w:val="single" w:sz="8" w:space="0" w:color="000000"/>
              <w:right w:val="single" w:sz="8" w:space="0" w:color="000000"/>
            </w:tcBorders>
            <w:vAlign w:val="center"/>
          </w:tcPr>
          <w:p w14:paraId="2C0B7A4F"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Lote Mínimo</w:t>
            </w:r>
          </w:p>
        </w:tc>
        <w:tc>
          <w:tcPr>
            <w:tcW w:w="930" w:type="pct"/>
            <w:gridSpan w:val="3"/>
            <w:tcBorders>
              <w:top w:val="single" w:sz="8" w:space="0" w:color="000000"/>
              <w:left w:val="single" w:sz="8" w:space="0" w:color="000000"/>
              <w:bottom w:val="single" w:sz="8" w:space="0" w:color="000000"/>
              <w:right w:val="single" w:sz="8" w:space="0" w:color="000000"/>
            </w:tcBorders>
            <w:vAlign w:val="center"/>
          </w:tcPr>
          <w:p w14:paraId="4F5FEB03"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Recuos Mínimos</w:t>
            </w:r>
          </w:p>
        </w:tc>
        <w:tc>
          <w:tcPr>
            <w:tcW w:w="3178" w:type="pct"/>
            <w:gridSpan w:val="6"/>
            <w:tcBorders>
              <w:top w:val="single" w:sz="8" w:space="0" w:color="000000"/>
              <w:left w:val="single" w:sz="8" w:space="0" w:color="000000"/>
              <w:bottom w:val="single" w:sz="8" w:space="0" w:color="000000"/>
              <w:right w:val="single" w:sz="8" w:space="0" w:color="000000"/>
            </w:tcBorders>
          </w:tcPr>
          <w:p w14:paraId="2DC7A26A"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Índices de Ocupação</w:t>
            </w:r>
          </w:p>
        </w:tc>
      </w:tr>
      <w:tr w:rsidR="00B72D7D" w:rsidRPr="00E24638" w14:paraId="04E26898" w14:textId="77777777" w:rsidTr="004D5939">
        <w:trPr>
          <w:trHeight w:val="20"/>
        </w:trPr>
        <w:tc>
          <w:tcPr>
            <w:tcW w:w="314" w:type="pct"/>
            <w:vMerge/>
            <w:tcBorders>
              <w:top w:val="single" w:sz="8" w:space="0" w:color="000000"/>
              <w:left w:val="single" w:sz="8" w:space="0" w:color="000000"/>
              <w:bottom w:val="single" w:sz="8" w:space="0" w:color="000000"/>
              <w:right w:val="single" w:sz="8" w:space="0" w:color="000000"/>
            </w:tcBorders>
            <w:vAlign w:val="center"/>
          </w:tcPr>
          <w:p w14:paraId="692CB8A0" w14:textId="77777777" w:rsidR="00B72D7D" w:rsidRPr="00E24638" w:rsidRDefault="00B72D7D" w:rsidP="00B72D7D">
            <w:pPr>
              <w:widowControl w:val="0"/>
              <w:pBdr>
                <w:top w:val="nil"/>
                <w:left w:val="nil"/>
                <w:bottom w:val="nil"/>
                <w:right w:val="nil"/>
                <w:between w:val="nil"/>
              </w:pBdr>
              <w:suppressAutoHyphens w:val="0"/>
              <w:spacing w:line="276" w:lineRule="auto"/>
              <w:rPr>
                <w:rFonts w:ascii="Cambria" w:hAnsi="Cambria" w:cs="Arial"/>
                <w:b/>
                <w:sz w:val="20"/>
                <w:szCs w:val="20"/>
                <w:lang w:eastAsia="pt-BR"/>
              </w:rPr>
            </w:pPr>
          </w:p>
        </w:tc>
        <w:tc>
          <w:tcPr>
            <w:tcW w:w="246" w:type="pct"/>
            <w:tcBorders>
              <w:top w:val="single" w:sz="8" w:space="0" w:color="000000"/>
              <w:left w:val="single" w:sz="8" w:space="0" w:color="000000"/>
              <w:bottom w:val="single" w:sz="8" w:space="0" w:color="000000"/>
              <w:right w:val="single" w:sz="8" w:space="0" w:color="000000"/>
            </w:tcBorders>
            <w:vAlign w:val="center"/>
          </w:tcPr>
          <w:p w14:paraId="73B3BD7F"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Área</w:t>
            </w:r>
          </w:p>
          <w:p w14:paraId="51799624"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(m</w:t>
            </w:r>
            <w:r w:rsidRPr="00E24638">
              <w:rPr>
                <w:rFonts w:ascii="Cambria" w:hAnsi="Cambria" w:cs="Arial"/>
                <w:b/>
                <w:sz w:val="20"/>
                <w:szCs w:val="20"/>
                <w:vertAlign w:val="superscript"/>
                <w:lang w:eastAsia="pt-BR"/>
              </w:rPr>
              <w:t>2</w:t>
            </w:r>
            <w:r w:rsidRPr="00E24638">
              <w:rPr>
                <w:rFonts w:ascii="Cambria" w:hAnsi="Cambria" w:cs="Arial"/>
                <w:b/>
                <w:sz w:val="20"/>
                <w:szCs w:val="20"/>
                <w:lang w:eastAsia="pt-BR"/>
              </w:rPr>
              <w:t>)</w:t>
            </w:r>
          </w:p>
        </w:tc>
        <w:tc>
          <w:tcPr>
            <w:tcW w:w="333" w:type="pct"/>
            <w:tcBorders>
              <w:top w:val="single" w:sz="8" w:space="0" w:color="000000"/>
              <w:left w:val="single" w:sz="8" w:space="0" w:color="000000"/>
              <w:bottom w:val="single" w:sz="8" w:space="0" w:color="000000"/>
              <w:right w:val="single" w:sz="8" w:space="0" w:color="000000"/>
            </w:tcBorders>
            <w:vAlign w:val="center"/>
          </w:tcPr>
          <w:p w14:paraId="4081B739"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Testada</w:t>
            </w:r>
          </w:p>
          <w:p w14:paraId="4B5EDEDF"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(m)</w:t>
            </w:r>
          </w:p>
        </w:tc>
        <w:tc>
          <w:tcPr>
            <w:tcW w:w="308" w:type="pct"/>
            <w:tcBorders>
              <w:top w:val="single" w:sz="8" w:space="0" w:color="000000"/>
              <w:left w:val="single" w:sz="8" w:space="0" w:color="000000"/>
              <w:bottom w:val="single" w:sz="8" w:space="0" w:color="000000"/>
              <w:right w:val="single" w:sz="8" w:space="0" w:color="000000"/>
            </w:tcBorders>
            <w:vAlign w:val="center"/>
          </w:tcPr>
          <w:p w14:paraId="1198F0B3"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Frontal</w:t>
            </w:r>
          </w:p>
          <w:p w14:paraId="3356B4C8"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(m)</w:t>
            </w:r>
          </w:p>
        </w:tc>
        <w:tc>
          <w:tcPr>
            <w:tcW w:w="300" w:type="pct"/>
            <w:tcBorders>
              <w:top w:val="single" w:sz="8" w:space="0" w:color="000000"/>
              <w:left w:val="single" w:sz="8" w:space="0" w:color="000000"/>
              <w:bottom w:val="single" w:sz="8" w:space="0" w:color="000000"/>
              <w:right w:val="single" w:sz="8" w:space="0" w:color="000000"/>
            </w:tcBorders>
            <w:vAlign w:val="center"/>
          </w:tcPr>
          <w:p w14:paraId="20622783"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Lateral</w:t>
            </w:r>
          </w:p>
          <w:p w14:paraId="709291AC"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(m)</w:t>
            </w:r>
          </w:p>
        </w:tc>
        <w:tc>
          <w:tcPr>
            <w:tcW w:w="322" w:type="pct"/>
            <w:tcBorders>
              <w:top w:val="single" w:sz="8" w:space="0" w:color="000000"/>
              <w:left w:val="single" w:sz="8" w:space="0" w:color="000000"/>
              <w:bottom w:val="single" w:sz="8" w:space="0" w:color="000000"/>
              <w:right w:val="single" w:sz="8" w:space="0" w:color="000000"/>
            </w:tcBorders>
            <w:vAlign w:val="center"/>
          </w:tcPr>
          <w:p w14:paraId="41EB5F75"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Fundos</w:t>
            </w:r>
          </w:p>
          <w:p w14:paraId="7DB9DB99"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(m)</w:t>
            </w:r>
          </w:p>
        </w:tc>
        <w:tc>
          <w:tcPr>
            <w:tcW w:w="459" w:type="pct"/>
            <w:tcBorders>
              <w:top w:val="single" w:sz="8" w:space="0" w:color="000000"/>
              <w:left w:val="single" w:sz="8" w:space="0" w:color="000000"/>
              <w:bottom w:val="single" w:sz="8" w:space="0" w:color="000000"/>
              <w:right w:val="single" w:sz="8" w:space="0" w:color="000000"/>
            </w:tcBorders>
            <w:vAlign w:val="center"/>
          </w:tcPr>
          <w:p w14:paraId="5E2A8374"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Número de Pavimentos</w:t>
            </w:r>
          </w:p>
          <w:p w14:paraId="2001D12F"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Básico</w:t>
            </w:r>
          </w:p>
        </w:tc>
        <w:tc>
          <w:tcPr>
            <w:tcW w:w="463" w:type="pct"/>
            <w:tcBorders>
              <w:top w:val="single" w:sz="8" w:space="0" w:color="000000"/>
              <w:left w:val="single" w:sz="8" w:space="0" w:color="000000"/>
              <w:bottom w:val="single" w:sz="8" w:space="0" w:color="000000"/>
              <w:right w:val="single" w:sz="8" w:space="0" w:color="000000"/>
            </w:tcBorders>
          </w:tcPr>
          <w:p w14:paraId="00C2BBF7"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Número de Pavimentos</w:t>
            </w:r>
          </w:p>
          <w:p w14:paraId="49B19592" w14:textId="18D2EF2D"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Máximo</w:t>
            </w:r>
            <w:r w:rsidR="006416FD" w:rsidRPr="00E24638">
              <w:rPr>
                <w:rFonts w:ascii="Cambria" w:hAnsi="Cambria" w:cs="Arial"/>
                <w:b/>
                <w:sz w:val="20"/>
                <w:szCs w:val="20"/>
                <w:lang w:eastAsia="pt-BR"/>
              </w:rPr>
              <w:t xml:space="preserve"> </w:t>
            </w:r>
            <w:r w:rsidR="006416FD" w:rsidRPr="00E24638">
              <w:rPr>
                <w:rFonts w:ascii="Cambria" w:eastAsia="Arial" w:hAnsi="Cambria" w:cs="Arial"/>
                <w:b/>
                <w:sz w:val="18"/>
                <w:szCs w:val="18"/>
                <w:vertAlign w:val="superscript"/>
              </w:rPr>
              <w:t>5</w:t>
            </w:r>
          </w:p>
        </w:tc>
        <w:tc>
          <w:tcPr>
            <w:tcW w:w="596" w:type="pct"/>
            <w:tcBorders>
              <w:top w:val="single" w:sz="8" w:space="0" w:color="000000"/>
              <w:left w:val="single" w:sz="8" w:space="0" w:color="000000"/>
              <w:bottom w:val="single" w:sz="8" w:space="0" w:color="000000"/>
              <w:right w:val="single" w:sz="8" w:space="0" w:color="000000"/>
            </w:tcBorders>
            <w:vAlign w:val="center"/>
          </w:tcPr>
          <w:p w14:paraId="3CC3EDA3"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Coeficiente de Aproveitamento Básico</w:t>
            </w:r>
          </w:p>
        </w:tc>
        <w:tc>
          <w:tcPr>
            <w:tcW w:w="596" w:type="pct"/>
            <w:tcBorders>
              <w:top w:val="single" w:sz="8" w:space="0" w:color="000000"/>
              <w:left w:val="single" w:sz="8" w:space="0" w:color="000000"/>
              <w:bottom w:val="single" w:sz="8" w:space="0" w:color="000000"/>
              <w:right w:val="single" w:sz="8" w:space="0" w:color="000000"/>
            </w:tcBorders>
          </w:tcPr>
          <w:p w14:paraId="43806539" w14:textId="0358CF94"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Coeficiente de Aproveitamento Máximo</w:t>
            </w:r>
            <w:r w:rsidR="006416FD" w:rsidRPr="00E24638">
              <w:rPr>
                <w:rFonts w:ascii="Cambria" w:hAnsi="Cambria" w:cs="Arial"/>
                <w:b/>
                <w:sz w:val="20"/>
                <w:szCs w:val="20"/>
                <w:lang w:eastAsia="pt-BR"/>
              </w:rPr>
              <w:t xml:space="preserve"> </w:t>
            </w:r>
            <w:r w:rsidR="006416FD" w:rsidRPr="00E24638">
              <w:rPr>
                <w:rFonts w:ascii="Cambria" w:eastAsia="Arial" w:hAnsi="Cambria" w:cs="Arial"/>
                <w:b/>
                <w:sz w:val="18"/>
                <w:szCs w:val="18"/>
                <w:vertAlign w:val="superscript"/>
              </w:rPr>
              <w:t>5</w:t>
            </w:r>
          </w:p>
        </w:tc>
        <w:tc>
          <w:tcPr>
            <w:tcW w:w="484" w:type="pct"/>
            <w:tcBorders>
              <w:top w:val="single" w:sz="8" w:space="0" w:color="000000"/>
              <w:left w:val="single" w:sz="8" w:space="0" w:color="000000"/>
              <w:bottom w:val="single" w:sz="8" w:space="0" w:color="000000"/>
              <w:right w:val="single" w:sz="8" w:space="0" w:color="000000"/>
            </w:tcBorders>
            <w:vAlign w:val="center"/>
          </w:tcPr>
          <w:p w14:paraId="2FB821D6"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Taxa de Ocupação Máxima (%)</w:t>
            </w:r>
          </w:p>
        </w:tc>
        <w:tc>
          <w:tcPr>
            <w:tcW w:w="581" w:type="pct"/>
            <w:tcBorders>
              <w:top w:val="single" w:sz="8" w:space="0" w:color="000000"/>
              <w:left w:val="single" w:sz="8" w:space="0" w:color="000000"/>
              <w:bottom w:val="single" w:sz="8" w:space="0" w:color="000000"/>
              <w:right w:val="single" w:sz="8" w:space="0" w:color="000000"/>
            </w:tcBorders>
            <w:vAlign w:val="center"/>
          </w:tcPr>
          <w:p w14:paraId="45F6D852"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Taxa de Permeabilidade</w:t>
            </w:r>
          </w:p>
          <w:p w14:paraId="29D5A9DE" w14:textId="77777777" w:rsidR="00B72D7D" w:rsidRPr="00E24638" w:rsidRDefault="00B72D7D" w:rsidP="00B72D7D">
            <w:pPr>
              <w:suppressAutoHyphens w:val="0"/>
              <w:jc w:val="center"/>
              <w:rPr>
                <w:rFonts w:ascii="Cambria" w:hAnsi="Cambria" w:cs="Arial"/>
                <w:b/>
                <w:sz w:val="20"/>
                <w:szCs w:val="20"/>
                <w:lang w:eastAsia="pt-BR"/>
              </w:rPr>
            </w:pPr>
            <w:r w:rsidRPr="00E24638">
              <w:rPr>
                <w:rFonts w:ascii="Cambria" w:hAnsi="Cambria" w:cs="Arial"/>
                <w:b/>
                <w:sz w:val="20"/>
                <w:szCs w:val="20"/>
                <w:lang w:eastAsia="pt-BR"/>
              </w:rPr>
              <w:t>Mínima (%)</w:t>
            </w:r>
          </w:p>
        </w:tc>
      </w:tr>
      <w:tr w:rsidR="00B72D7D" w:rsidRPr="00E24638" w14:paraId="6E8A13D7" w14:textId="77777777" w:rsidTr="004D5939">
        <w:trPr>
          <w:trHeight w:val="20"/>
        </w:trPr>
        <w:tc>
          <w:tcPr>
            <w:tcW w:w="314" w:type="pct"/>
            <w:tcBorders>
              <w:top w:val="single" w:sz="8" w:space="0" w:color="000000"/>
              <w:left w:val="single" w:sz="8" w:space="0" w:color="000000"/>
              <w:bottom w:val="single" w:sz="8" w:space="0" w:color="000000"/>
              <w:right w:val="single" w:sz="8" w:space="0" w:color="000000"/>
            </w:tcBorders>
            <w:vAlign w:val="center"/>
          </w:tcPr>
          <w:p w14:paraId="7CD33282" w14:textId="77777777" w:rsidR="00B72D7D" w:rsidRPr="00E24638" w:rsidRDefault="00B72D7D" w:rsidP="00B72D7D">
            <w:pPr>
              <w:tabs>
                <w:tab w:val="left" w:pos="1394"/>
              </w:tabs>
              <w:suppressAutoHyphens w:val="0"/>
              <w:jc w:val="center"/>
              <w:rPr>
                <w:rFonts w:ascii="Cambria" w:hAnsi="Cambria" w:cs="Arial"/>
                <w:b/>
                <w:sz w:val="20"/>
                <w:szCs w:val="20"/>
                <w:lang w:eastAsia="pt-BR"/>
              </w:rPr>
            </w:pPr>
            <w:r w:rsidRPr="00E24638">
              <w:rPr>
                <w:rFonts w:ascii="Cambria" w:hAnsi="Cambria" w:cs="Arial"/>
                <w:b/>
                <w:sz w:val="20"/>
                <w:szCs w:val="20"/>
                <w:lang w:eastAsia="pt-BR"/>
              </w:rPr>
              <w:t>ZCCS</w:t>
            </w:r>
          </w:p>
        </w:tc>
        <w:tc>
          <w:tcPr>
            <w:tcW w:w="246" w:type="pct"/>
            <w:tcBorders>
              <w:top w:val="single" w:sz="8" w:space="0" w:color="000000"/>
              <w:left w:val="single" w:sz="8" w:space="0" w:color="000000"/>
              <w:bottom w:val="single" w:sz="8" w:space="0" w:color="000000"/>
              <w:right w:val="single" w:sz="8" w:space="0" w:color="000000"/>
            </w:tcBorders>
            <w:vAlign w:val="center"/>
          </w:tcPr>
          <w:p w14:paraId="4D459445"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240</w:t>
            </w:r>
          </w:p>
        </w:tc>
        <w:tc>
          <w:tcPr>
            <w:tcW w:w="333" w:type="pct"/>
            <w:tcBorders>
              <w:top w:val="single" w:sz="8" w:space="0" w:color="000000"/>
              <w:left w:val="single" w:sz="8" w:space="0" w:color="000000"/>
              <w:bottom w:val="single" w:sz="8" w:space="0" w:color="000000"/>
              <w:right w:val="single" w:sz="8" w:space="0" w:color="000000"/>
            </w:tcBorders>
            <w:vAlign w:val="center"/>
          </w:tcPr>
          <w:p w14:paraId="0155FC67"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8</w:t>
            </w:r>
          </w:p>
        </w:tc>
        <w:tc>
          <w:tcPr>
            <w:tcW w:w="308" w:type="pct"/>
            <w:tcBorders>
              <w:top w:val="single" w:sz="8" w:space="0" w:color="000000"/>
              <w:left w:val="single" w:sz="8" w:space="0" w:color="000000"/>
              <w:bottom w:val="single" w:sz="8" w:space="0" w:color="000000"/>
              <w:right w:val="single" w:sz="8" w:space="0" w:color="000000"/>
            </w:tcBorders>
            <w:vAlign w:val="center"/>
          </w:tcPr>
          <w:p w14:paraId="5AC0AD05" w14:textId="22F4E613"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2</w:t>
            </w:r>
          </w:p>
        </w:tc>
        <w:tc>
          <w:tcPr>
            <w:tcW w:w="300" w:type="pct"/>
            <w:tcBorders>
              <w:top w:val="single" w:sz="8" w:space="0" w:color="000000"/>
              <w:left w:val="single" w:sz="8" w:space="0" w:color="000000"/>
              <w:bottom w:val="single" w:sz="8" w:space="0" w:color="000000"/>
              <w:right w:val="single" w:sz="8" w:space="0" w:color="000000"/>
            </w:tcBorders>
            <w:vAlign w:val="center"/>
          </w:tcPr>
          <w:p w14:paraId="2CBA7C19" w14:textId="282B25C5"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tcPr>
          <w:p w14:paraId="0937A3E0" w14:textId="3EF27FEA"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tcPr>
          <w:p w14:paraId="36968538" w14:textId="729EA679"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04 / 08</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4</w:t>
            </w:r>
          </w:p>
        </w:tc>
        <w:tc>
          <w:tcPr>
            <w:tcW w:w="463" w:type="pct"/>
            <w:tcBorders>
              <w:top w:val="single" w:sz="8" w:space="0" w:color="000000"/>
              <w:left w:val="single" w:sz="8" w:space="0" w:color="000000"/>
              <w:bottom w:val="single" w:sz="8" w:space="0" w:color="000000"/>
              <w:right w:val="single" w:sz="8" w:space="0" w:color="000000"/>
            </w:tcBorders>
            <w:vAlign w:val="center"/>
          </w:tcPr>
          <w:p w14:paraId="47817BB4" w14:textId="51C26993"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04/12</w:t>
            </w:r>
            <w:r w:rsidR="006416FD" w:rsidRPr="00E24638">
              <w:rPr>
                <w:rFonts w:ascii="Cambria" w:hAnsi="Cambria" w:cs="Arial"/>
                <w:sz w:val="20"/>
                <w:szCs w:val="20"/>
                <w:lang w:eastAsia="pt-BR"/>
              </w:rPr>
              <w:t xml:space="preserve"> </w:t>
            </w:r>
            <w:r w:rsidR="006416FD" w:rsidRPr="00E24638">
              <w:rPr>
                <w:rFonts w:ascii="Cambria" w:eastAsia="Arial" w:hAnsi="Cambria" w:cs="Arial"/>
                <w:b/>
                <w:sz w:val="18"/>
                <w:szCs w:val="18"/>
                <w:vertAlign w:val="superscript"/>
              </w:rPr>
              <w:t>6</w:t>
            </w:r>
          </w:p>
        </w:tc>
        <w:tc>
          <w:tcPr>
            <w:tcW w:w="596" w:type="pct"/>
            <w:tcBorders>
              <w:top w:val="single" w:sz="8" w:space="0" w:color="000000"/>
              <w:left w:val="single" w:sz="8" w:space="0" w:color="000000"/>
              <w:bottom w:val="single" w:sz="8" w:space="0" w:color="000000"/>
              <w:right w:val="single" w:sz="8" w:space="0" w:color="000000"/>
            </w:tcBorders>
            <w:vAlign w:val="center"/>
          </w:tcPr>
          <w:p w14:paraId="4D73715F" w14:textId="7C1EF875"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4,0 / 7,5</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4</w:t>
            </w:r>
          </w:p>
        </w:tc>
        <w:tc>
          <w:tcPr>
            <w:tcW w:w="596" w:type="pct"/>
            <w:tcBorders>
              <w:top w:val="single" w:sz="8" w:space="0" w:color="000000"/>
              <w:left w:val="single" w:sz="8" w:space="0" w:color="000000"/>
              <w:bottom w:val="single" w:sz="8" w:space="0" w:color="000000"/>
              <w:right w:val="single" w:sz="8" w:space="0" w:color="000000"/>
            </w:tcBorders>
            <w:vAlign w:val="center"/>
          </w:tcPr>
          <w:p w14:paraId="60D12034" w14:textId="7C20F0EE"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4,0/10</w:t>
            </w:r>
            <w:r w:rsidR="006416FD" w:rsidRPr="00E24638">
              <w:rPr>
                <w:rFonts w:ascii="Cambria" w:hAnsi="Cambria" w:cs="Arial"/>
                <w:sz w:val="20"/>
                <w:szCs w:val="20"/>
                <w:lang w:eastAsia="pt-BR"/>
              </w:rPr>
              <w:t xml:space="preserve"> </w:t>
            </w:r>
            <w:r w:rsidR="006416FD" w:rsidRPr="00E24638">
              <w:rPr>
                <w:rFonts w:ascii="Cambria" w:eastAsia="Arial" w:hAnsi="Cambria" w:cs="Arial"/>
                <w:b/>
                <w:sz w:val="18"/>
                <w:szCs w:val="18"/>
                <w:vertAlign w:val="superscript"/>
              </w:rPr>
              <w:t>6</w:t>
            </w:r>
          </w:p>
        </w:tc>
        <w:tc>
          <w:tcPr>
            <w:tcW w:w="484" w:type="pct"/>
            <w:tcBorders>
              <w:top w:val="single" w:sz="8" w:space="0" w:color="000000"/>
              <w:left w:val="single" w:sz="8" w:space="0" w:color="000000"/>
              <w:bottom w:val="single" w:sz="8" w:space="0" w:color="000000"/>
              <w:right w:val="single" w:sz="8" w:space="0" w:color="000000"/>
            </w:tcBorders>
            <w:vAlign w:val="center"/>
          </w:tcPr>
          <w:p w14:paraId="51CD4ACC"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90</w:t>
            </w:r>
          </w:p>
        </w:tc>
        <w:tc>
          <w:tcPr>
            <w:tcW w:w="581" w:type="pct"/>
            <w:tcBorders>
              <w:top w:val="single" w:sz="8" w:space="0" w:color="000000"/>
              <w:left w:val="single" w:sz="8" w:space="0" w:color="000000"/>
              <w:bottom w:val="single" w:sz="8" w:space="0" w:color="000000"/>
              <w:right w:val="single" w:sz="8" w:space="0" w:color="000000"/>
            </w:tcBorders>
            <w:vAlign w:val="center"/>
          </w:tcPr>
          <w:p w14:paraId="4BBB6121"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10</w:t>
            </w:r>
          </w:p>
        </w:tc>
      </w:tr>
      <w:tr w:rsidR="00B72D7D" w:rsidRPr="00E24638" w14:paraId="363DA221" w14:textId="77777777" w:rsidTr="004D5939">
        <w:trPr>
          <w:trHeight w:val="20"/>
        </w:trPr>
        <w:tc>
          <w:tcPr>
            <w:tcW w:w="314" w:type="pct"/>
            <w:tcBorders>
              <w:top w:val="single" w:sz="8" w:space="0" w:color="000000"/>
              <w:left w:val="single" w:sz="8" w:space="0" w:color="000000"/>
              <w:bottom w:val="single" w:sz="8" w:space="0" w:color="000000"/>
              <w:right w:val="single" w:sz="8" w:space="0" w:color="000000"/>
            </w:tcBorders>
            <w:vAlign w:val="center"/>
          </w:tcPr>
          <w:p w14:paraId="42280BAD" w14:textId="77777777" w:rsidR="00B72D7D" w:rsidRPr="00E24638" w:rsidRDefault="00B72D7D" w:rsidP="00B72D7D">
            <w:pPr>
              <w:tabs>
                <w:tab w:val="left" w:pos="1394"/>
              </w:tabs>
              <w:suppressAutoHyphens w:val="0"/>
              <w:jc w:val="center"/>
              <w:rPr>
                <w:rFonts w:ascii="Cambria" w:hAnsi="Cambria" w:cs="Arial"/>
                <w:b/>
                <w:sz w:val="20"/>
                <w:szCs w:val="20"/>
                <w:lang w:eastAsia="pt-BR"/>
              </w:rPr>
            </w:pPr>
            <w:r w:rsidRPr="00E24638">
              <w:rPr>
                <w:rFonts w:ascii="Cambria" w:hAnsi="Cambria" w:cs="Arial"/>
                <w:b/>
                <w:sz w:val="20"/>
                <w:szCs w:val="20"/>
                <w:lang w:eastAsia="pt-BR"/>
              </w:rPr>
              <w:t>ZEI I</w:t>
            </w:r>
          </w:p>
        </w:tc>
        <w:tc>
          <w:tcPr>
            <w:tcW w:w="246" w:type="pct"/>
            <w:tcBorders>
              <w:top w:val="single" w:sz="8" w:space="0" w:color="000000"/>
              <w:left w:val="single" w:sz="8" w:space="0" w:color="000000"/>
              <w:bottom w:val="single" w:sz="8" w:space="0" w:color="000000"/>
              <w:right w:val="single" w:sz="8" w:space="0" w:color="000000"/>
            </w:tcBorders>
            <w:vAlign w:val="center"/>
          </w:tcPr>
          <w:p w14:paraId="1554CD55"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360</w:t>
            </w:r>
          </w:p>
        </w:tc>
        <w:tc>
          <w:tcPr>
            <w:tcW w:w="333" w:type="pct"/>
            <w:tcBorders>
              <w:top w:val="single" w:sz="8" w:space="0" w:color="000000"/>
              <w:left w:val="single" w:sz="8" w:space="0" w:color="000000"/>
              <w:bottom w:val="single" w:sz="8" w:space="0" w:color="000000"/>
              <w:right w:val="single" w:sz="8" w:space="0" w:color="000000"/>
            </w:tcBorders>
            <w:vAlign w:val="center"/>
          </w:tcPr>
          <w:p w14:paraId="7155F56A"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12</w:t>
            </w:r>
          </w:p>
        </w:tc>
        <w:tc>
          <w:tcPr>
            <w:tcW w:w="308" w:type="pct"/>
            <w:tcBorders>
              <w:top w:val="single" w:sz="8" w:space="0" w:color="000000"/>
              <w:left w:val="single" w:sz="8" w:space="0" w:color="000000"/>
              <w:bottom w:val="single" w:sz="8" w:space="0" w:color="000000"/>
              <w:right w:val="single" w:sz="8" w:space="0" w:color="000000"/>
            </w:tcBorders>
            <w:vAlign w:val="center"/>
          </w:tcPr>
          <w:p w14:paraId="09B4E4EA"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5</w:t>
            </w:r>
          </w:p>
        </w:tc>
        <w:tc>
          <w:tcPr>
            <w:tcW w:w="300" w:type="pct"/>
            <w:tcBorders>
              <w:top w:val="single" w:sz="8" w:space="0" w:color="000000"/>
              <w:left w:val="single" w:sz="8" w:space="0" w:color="000000"/>
              <w:bottom w:val="single" w:sz="8" w:space="0" w:color="000000"/>
              <w:right w:val="single" w:sz="8" w:space="0" w:color="000000"/>
            </w:tcBorders>
            <w:vAlign w:val="center"/>
          </w:tcPr>
          <w:p w14:paraId="7BBE8CCB" w14:textId="1A54B941"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tcPr>
          <w:p w14:paraId="582C32E4" w14:textId="570D93F8"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tcPr>
          <w:p w14:paraId="32A94B71"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02</w:t>
            </w:r>
          </w:p>
        </w:tc>
        <w:tc>
          <w:tcPr>
            <w:tcW w:w="463" w:type="pct"/>
            <w:tcBorders>
              <w:top w:val="single" w:sz="8" w:space="0" w:color="000000"/>
              <w:left w:val="single" w:sz="8" w:space="0" w:color="000000"/>
              <w:bottom w:val="single" w:sz="8" w:space="0" w:color="000000"/>
              <w:right w:val="single" w:sz="8" w:space="0" w:color="000000"/>
            </w:tcBorders>
            <w:vAlign w:val="center"/>
          </w:tcPr>
          <w:p w14:paraId="23BFF622"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04</w:t>
            </w:r>
          </w:p>
        </w:tc>
        <w:tc>
          <w:tcPr>
            <w:tcW w:w="596" w:type="pct"/>
            <w:tcBorders>
              <w:top w:val="single" w:sz="8" w:space="0" w:color="000000"/>
              <w:left w:val="single" w:sz="8" w:space="0" w:color="000000"/>
              <w:bottom w:val="single" w:sz="8" w:space="0" w:color="000000"/>
              <w:right w:val="single" w:sz="8" w:space="0" w:color="000000"/>
            </w:tcBorders>
            <w:vAlign w:val="center"/>
          </w:tcPr>
          <w:p w14:paraId="16524627"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p>
        </w:tc>
        <w:tc>
          <w:tcPr>
            <w:tcW w:w="596" w:type="pct"/>
            <w:tcBorders>
              <w:top w:val="single" w:sz="8" w:space="0" w:color="000000"/>
              <w:left w:val="single" w:sz="8" w:space="0" w:color="000000"/>
              <w:bottom w:val="single" w:sz="8" w:space="0" w:color="000000"/>
              <w:right w:val="single" w:sz="8" w:space="0" w:color="000000"/>
            </w:tcBorders>
            <w:vAlign w:val="center"/>
          </w:tcPr>
          <w:p w14:paraId="6D5A0ACD"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2,5</w:t>
            </w:r>
          </w:p>
        </w:tc>
        <w:tc>
          <w:tcPr>
            <w:tcW w:w="484" w:type="pct"/>
            <w:tcBorders>
              <w:top w:val="single" w:sz="8" w:space="0" w:color="000000"/>
              <w:left w:val="single" w:sz="8" w:space="0" w:color="000000"/>
              <w:bottom w:val="single" w:sz="8" w:space="0" w:color="000000"/>
              <w:right w:val="single" w:sz="8" w:space="0" w:color="000000"/>
            </w:tcBorders>
            <w:vAlign w:val="center"/>
          </w:tcPr>
          <w:p w14:paraId="325D4300"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60</w:t>
            </w:r>
          </w:p>
        </w:tc>
        <w:tc>
          <w:tcPr>
            <w:tcW w:w="581" w:type="pct"/>
            <w:tcBorders>
              <w:top w:val="single" w:sz="8" w:space="0" w:color="000000"/>
              <w:left w:val="single" w:sz="8" w:space="0" w:color="000000"/>
              <w:bottom w:val="single" w:sz="8" w:space="0" w:color="000000"/>
              <w:right w:val="single" w:sz="8" w:space="0" w:color="000000"/>
            </w:tcBorders>
            <w:vAlign w:val="center"/>
          </w:tcPr>
          <w:p w14:paraId="3EE01976"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30</w:t>
            </w:r>
          </w:p>
        </w:tc>
      </w:tr>
      <w:tr w:rsidR="00B72D7D" w:rsidRPr="00E24638" w14:paraId="2EE5CB6C" w14:textId="77777777" w:rsidTr="004D5939">
        <w:trPr>
          <w:trHeight w:val="20"/>
        </w:trPr>
        <w:tc>
          <w:tcPr>
            <w:tcW w:w="314" w:type="pct"/>
            <w:tcBorders>
              <w:top w:val="single" w:sz="8" w:space="0" w:color="000000"/>
              <w:left w:val="single" w:sz="8" w:space="0" w:color="000000"/>
              <w:bottom w:val="single" w:sz="8" w:space="0" w:color="000000"/>
              <w:right w:val="single" w:sz="8" w:space="0" w:color="000000"/>
            </w:tcBorders>
            <w:vAlign w:val="center"/>
          </w:tcPr>
          <w:p w14:paraId="758192CB" w14:textId="77777777" w:rsidR="00B72D7D" w:rsidRPr="00E24638" w:rsidRDefault="00B72D7D" w:rsidP="00B72D7D">
            <w:pPr>
              <w:tabs>
                <w:tab w:val="left" w:pos="1394"/>
              </w:tabs>
              <w:suppressAutoHyphens w:val="0"/>
              <w:jc w:val="center"/>
              <w:rPr>
                <w:rFonts w:ascii="Cambria" w:hAnsi="Cambria" w:cs="Arial"/>
                <w:b/>
                <w:sz w:val="20"/>
                <w:szCs w:val="20"/>
                <w:lang w:eastAsia="pt-BR"/>
              </w:rPr>
            </w:pPr>
            <w:r w:rsidRPr="00E24638">
              <w:rPr>
                <w:rFonts w:ascii="Cambria" w:hAnsi="Cambria" w:cs="Arial"/>
                <w:b/>
                <w:sz w:val="20"/>
                <w:szCs w:val="20"/>
                <w:lang w:eastAsia="pt-BR"/>
              </w:rPr>
              <w:t>ZEI II</w:t>
            </w:r>
          </w:p>
        </w:tc>
        <w:tc>
          <w:tcPr>
            <w:tcW w:w="246" w:type="pct"/>
            <w:tcBorders>
              <w:top w:val="single" w:sz="8" w:space="0" w:color="000000"/>
              <w:left w:val="single" w:sz="8" w:space="0" w:color="000000"/>
              <w:bottom w:val="single" w:sz="8" w:space="0" w:color="000000"/>
              <w:right w:val="single" w:sz="8" w:space="0" w:color="000000"/>
            </w:tcBorders>
            <w:vAlign w:val="center"/>
          </w:tcPr>
          <w:p w14:paraId="06E9688A"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1.500</w:t>
            </w:r>
          </w:p>
        </w:tc>
        <w:tc>
          <w:tcPr>
            <w:tcW w:w="333" w:type="pct"/>
            <w:tcBorders>
              <w:top w:val="single" w:sz="8" w:space="0" w:color="000000"/>
              <w:left w:val="single" w:sz="8" w:space="0" w:color="000000"/>
              <w:bottom w:val="single" w:sz="8" w:space="0" w:color="000000"/>
              <w:right w:val="single" w:sz="8" w:space="0" w:color="000000"/>
            </w:tcBorders>
            <w:vAlign w:val="center"/>
          </w:tcPr>
          <w:p w14:paraId="435C3419"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25</w:t>
            </w:r>
          </w:p>
        </w:tc>
        <w:tc>
          <w:tcPr>
            <w:tcW w:w="308" w:type="pct"/>
            <w:tcBorders>
              <w:top w:val="single" w:sz="8" w:space="0" w:color="000000"/>
              <w:left w:val="single" w:sz="8" w:space="0" w:color="000000"/>
              <w:bottom w:val="single" w:sz="8" w:space="0" w:color="000000"/>
              <w:right w:val="single" w:sz="8" w:space="0" w:color="000000"/>
            </w:tcBorders>
            <w:vAlign w:val="center"/>
          </w:tcPr>
          <w:p w14:paraId="4347853D"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5</w:t>
            </w:r>
          </w:p>
        </w:tc>
        <w:tc>
          <w:tcPr>
            <w:tcW w:w="300" w:type="pct"/>
            <w:tcBorders>
              <w:top w:val="single" w:sz="8" w:space="0" w:color="000000"/>
              <w:left w:val="single" w:sz="8" w:space="0" w:color="000000"/>
              <w:bottom w:val="single" w:sz="8" w:space="0" w:color="000000"/>
              <w:right w:val="single" w:sz="8" w:space="0" w:color="000000"/>
            </w:tcBorders>
            <w:vAlign w:val="center"/>
          </w:tcPr>
          <w:p w14:paraId="29CF4D0D" w14:textId="3F53BF6A"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tcPr>
          <w:p w14:paraId="10CBC80A" w14:textId="7FC8D7D9"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tcPr>
          <w:p w14:paraId="74C5D2B7"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02</w:t>
            </w:r>
          </w:p>
        </w:tc>
        <w:tc>
          <w:tcPr>
            <w:tcW w:w="463" w:type="pct"/>
            <w:tcBorders>
              <w:top w:val="single" w:sz="8" w:space="0" w:color="000000"/>
              <w:left w:val="single" w:sz="8" w:space="0" w:color="000000"/>
              <w:bottom w:val="single" w:sz="8" w:space="0" w:color="000000"/>
              <w:right w:val="single" w:sz="8" w:space="0" w:color="000000"/>
            </w:tcBorders>
            <w:vAlign w:val="center"/>
          </w:tcPr>
          <w:p w14:paraId="6431A154"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04</w:t>
            </w:r>
          </w:p>
        </w:tc>
        <w:tc>
          <w:tcPr>
            <w:tcW w:w="596" w:type="pct"/>
            <w:tcBorders>
              <w:top w:val="single" w:sz="8" w:space="0" w:color="000000"/>
              <w:left w:val="single" w:sz="8" w:space="0" w:color="000000"/>
              <w:bottom w:val="single" w:sz="8" w:space="0" w:color="000000"/>
              <w:right w:val="single" w:sz="8" w:space="0" w:color="000000"/>
            </w:tcBorders>
            <w:vAlign w:val="center"/>
          </w:tcPr>
          <w:p w14:paraId="5F06EE41"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p>
        </w:tc>
        <w:tc>
          <w:tcPr>
            <w:tcW w:w="596" w:type="pct"/>
            <w:tcBorders>
              <w:top w:val="single" w:sz="8" w:space="0" w:color="000000"/>
              <w:left w:val="single" w:sz="8" w:space="0" w:color="000000"/>
              <w:bottom w:val="single" w:sz="8" w:space="0" w:color="000000"/>
              <w:right w:val="single" w:sz="8" w:space="0" w:color="000000"/>
            </w:tcBorders>
            <w:vAlign w:val="center"/>
          </w:tcPr>
          <w:p w14:paraId="27EF0C2E"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3,0</w:t>
            </w:r>
          </w:p>
        </w:tc>
        <w:tc>
          <w:tcPr>
            <w:tcW w:w="484" w:type="pct"/>
            <w:tcBorders>
              <w:top w:val="single" w:sz="8" w:space="0" w:color="000000"/>
              <w:left w:val="single" w:sz="8" w:space="0" w:color="000000"/>
              <w:bottom w:val="single" w:sz="8" w:space="0" w:color="000000"/>
              <w:right w:val="single" w:sz="8" w:space="0" w:color="000000"/>
            </w:tcBorders>
            <w:vAlign w:val="center"/>
          </w:tcPr>
          <w:p w14:paraId="18B30F04"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70</w:t>
            </w:r>
          </w:p>
        </w:tc>
        <w:tc>
          <w:tcPr>
            <w:tcW w:w="581" w:type="pct"/>
            <w:tcBorders>
              <w:top w:val="single" w:sz="8" w:space="0" w:color="000000"/>
              <w:left w:val="single" w:sz="8" w:space="0" w:color="000000"/>
              <w:bottom w:val="single" w:sz="8" w:space="0" w:color="000000"/>
              <w:right w:val="single" w:sz="8" w:space="0" w:color="000000"/>
            </w:tcBorders>
            <w:vAlign w:val="center"/>
          </w:tcPr>
          <w:p w14:paraId="2853B8D0"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20</w:t>
            </w:r>
          </w:p>
        </w:tc>
      </w:tr>
      <w:tr w:rsidR="00B72D7D" w:rsidRPr="00E24638" w14:paraId="7AD0F403" w14:textId="77777777" w:rsidTr="004D5939">
        <w:trPr>
          <w:trHeight w:val="20"/>
        </w:trPr>
        <w:tc>
          <w:tcPr>
            <w:tcW w:w="314" w:type="pct"/>
            <w:tcBorders>
              <w:top w:val="single" w:sz="8" w:space="0" w:color="000000"/>
              <w:left w:val="single" w:sz="8" w:space="0" w:color="000000"/>
              <w:bottom w:val="single" w:sz="8" w:space="0" w:color="000000"/>
              <w:right w:val="single" w:sz="8" w:space="0" w:color="000000"/>
            </w:tcBorders>
            <w:vAlign w:val="center"/>
          </w:tcPr>
          <w:p w14:paraId="40B9A921" w14:textId="77777777" w:rsidR="00B72D7D" w:rsidRPr="00E24638" w:rsidRDefault="00B72D7D" w:rsidP="00B72D7D">
            <w:pPr>
              <w:tabs>
                <w:tab w:val="left" w:pos="1394"/>
              </w:tabs>
              <w:suppressAutoHyphens w:val="0"/>
              <w:jc w:val="center"/>
              <w:rPr>
                <w:rFonts w:ascii="Cambria" w:hAnsi="Cambria" w:cs="Arial"/>
                <w:b/>
                <w:sz w:val="20"/>
                <w:szCs w:val="20"/>
                <w:lang w:eastAsia="pt-BR"/>
              </w:rPr>
            </w:pPr>
            <w:r w:rsidRPr="00E24638">
              <w:rPr>
                <w:rFonts w:ascii="Cambria" w:hAnsi="Cambria" w:cs="Arial"/>
                <w:b/>
                <w:sz w:val="20"/>
                <w:szCs w:val="20"/>
                <w:lang w:eastAsia="pt-BR"/>
              </w:rPr>
              <w:t>ZEI III</w:t>
            </w:r>
          </w:p>
        </w:tc>
        <w:tc>
          <w:tcPr>
            <w:tcW w:w="246" w:type="pct"/>
            <w:tcBorders>
              <w:top w:val="single" w:sz="8" w:space="0" w:color="000000"/>
              <w:left w:val="single" w:sz="8" w:space="0" w:color="000000"/>
              <w:bottom w:val="single" w:sz="8" w:space="0" w:color="000000"/>
              <w:right w:val="single" w:sz="8" w:space="0" w:color="000000"/>
            </w:tcBorders>
            <w:vAlign w:val="center"/>
          </w:tcPr>
          <w:p w14:paraId="2D9A27FD"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2.000</w:t>
            </w:r>
          </w:p>
        </w:tc>
        <w:tc>
          <w:tcPr>
            <w:tcW w:w="333" w:type="pct"/>
            <w:tcBorders>
              <w:top w:val="single" w:sz="8" w:space="0" w:color="000000"/>
              <w:left w:val="single" w:sz="8" w:space="0" w:color="000000"/>
              <w:bottom w:val="single" w:sz="8" w:space="0" w:color="000000"/>
              <w:right w:val="single" w:sz="8" w:space="0" w:color="000000"/>
            </w:tcBorders>
            <w:vAlign w:val="center"/>
          </w:tcPr>
          <w:p w14:paraId="0DFCD5F4"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25</w:t>
            </w:r>
          </w:p>
        </w:tc>
        <w:tc>
          <w:tcPr>
            <w:tcW w:w="308" w:type="pct"/>
            <w:tcBorders>
              <w:top w:val="single" w:sz="8" w:space="0" w:color="000000"/>
              <w:left w:val="single" w:sz="8" w:space="0" w:color="000000"/>
              <w:bottom w:val="single" w:sz="8" w:space="0" w:color="000000"/>
              <w:right w:val="single" w:sz="8" w:space="0" w:color="000000"/>
            </w:tcBorders>
            <w:vAlign w:val="center"/>
          </w:tcPr>
          <w:p w14:paraId="37A8983B"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5</w:t>
            </w:r>
          </w:p>
        </w:tc>
        <w:tc>
          <w:tcPr>
            <w:tcW w:w="300" w:type="pct"/>
            <w:tcBorders>
              <w:top w:val="single" w:sz="8" w:space="0" w:color="000000"/>
              <w:left w:val="single" w:sz="8" w:space="0" w:color="000000"/>
              <w:bottom w:val="single" w:sz="8" w:space="0" w:color="000000"/>
              <w:right w:val="single" w:sz="8" w:space="0" w:color="000000"/>
            </w:tcBorders>
            <w:vAlign w:val="center"/>
          </w:tcPr>
          <w:p w14:paraId="59E4D7D0" w14:textId="0AE32652"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tcPr>
          <w:p w14:paraId="3B38323C" w14:textId="4750BF54"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tcPr>
          <w:p w14:paraId="75EC024F"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02</w:t>
            </w:r>
          </w:p>
        </w:tc>
        <w:tc>
          <w:tcPr>
            <w:tcW w:w="463" w:type="pct"/>
            <w:tcBorders>
              <w:top w:val="single" w:sz="8" w:space="0" w:color="000000"/>
              <w:left w:val="single" w:sz="8" w:space="0" w:color="000000"/>
              <w:bottom w:val="single" w:sz="8" w:space="0" w:color="000000"/>
              <w:right w:val="single" w:sz="8" w:space="0" w:color="000000"/>
            </w:tcBorders>
            <w:vAlign w:val="center"/>
          </w:tcPr>
          <w:p w14:paraId="7A217AB8" w14:textId="38B35CFB"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05</w:t>
            </w:r>
            <w:r w:rsidR="006416FD" w:rsidRPr="00E24638">
              <w:rPr>
                <w:rFonts w:ascii="Cambria" w:hAnsi="Cambria" w:cs="Arial"/>
                <w:sz w:val="20"/>
                <w:szCs w:val="20"/>
                <w:lang w:eastAsia="pt-BR"/>
              </w:rPr>
              <w:t xml:space="preserve"> </w:t>
            </w:r>
            <w:r w:rsidR="006416FD" w:rsidRPr="00E24638">
              <w:rPr>
                <w:rFonts w:ascii="Cambria" w:eastAsia="Arial" w:hAnsi="Cambria" w:cs="Arial"/>
                <w:b/>
                <w:sz w:val="18"/>
                <w:szCs w:val="18"/>
                <w:vertAlign w:val="superscript"/>
              </w:rPr>
              <w:t>6</w:t>
            </w:r>
          </w:p>
        </w:tc>
        <w:tc>
          <w:tcPr>
            <w:tcW w:w="596" w:type="pct"/>
            <w:tcBorders>
              <w:top w:val="single" w:sz="8" w:space="0" w:color="000000"/>
              <w:left w:val="single" w:sz="8" w:space="0" w:color="000000"/>
              <w:bottom w:val="single" w:sz="8" w:space="0" w:color="000000"/>
              <w:right w:val="single" w:sz="8" w:space="0" w:color="000000"/>
            </w:tcBorders>
            <w:vAlign w:val="center"/>
          </w:tcPr>
          <w:p w14:paraId="716DE5F1"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p>
        </w:tc>
        <w:tc>
          <w:tcPr>
            <w:tcW w:w="596" w:type="pct"/>
            <w:tcBorders>
              <w:top w:val="single" w:sz="8" w:space="0" w:color="000000"/>
              <w:left w:val="single" w:sz="8" w:space="0" w:color="000000"/>
              <w:bottom w:val="single" w:sz="8" w:space="0" w:color="000000"/>
              <w:right w:val="single" w:sz="8" w:space="0" w:color="000000"/>
            </w:tcBorders>
            <w:vAlign w:val="center"/>
          </w:tcPr>
          <w:p w14:paraId="201B4D8E"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3,5</w:t>
            </w:r>
          </w:p>
        </w:tc>
        <w:tc>
          <w:tcPr>
            <w:tcW w:w="484" w:type="pct"/>
            <w:tcBorders>
              <w:top w:val="single" w:sz="8" w:space="0" w:color="000000"/>
              <w:left w:val="single" w:sz="8" w:space="0" w:color="000000"/>
              <w:bottom w:val="single" w:sz="8" w:space="0" w:color="000000"/>
              <w:right w:val="single" w:sz="8" w:space="0" w:color="000000"/>
            </w:tcBorders>
            <w:vAlign w:val="center"/>
          </w:tcPr>
          <w:p w14:paraId="527B15EE"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70</w:t>
            </w:r>
          </w:p>
        </w:tc>
        <w:tc>
          <w:tcPr>
            <w:tcW w:w="581" w:type="pct"/>
            <w:tcBorders>
              <w:top w:val="single" w:sz="8" w:space="0" w:color="000000"/>
              <w:left w:val="single" w:sz="8" w:space="0" w:color="000000"/>
              <w:bottom w:val="single" w:sz="8" w:space="0" w:color="000000"/>
              <w:right w:val="single" w:sz="8" w:space="0" w:color="000000"/>
            </w:tcBorders>
            <w:vAlign w:val="center"/>
          </w:tcPr>
          <w:p w14:paraId="57052107"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20</w:t>
            </w:r>
          </w:p>
        </w:tc>
      </w:tr>
      <w:tr w:rsidR="00B72D7D" w:rsidRPr="00E24638" w14:paraId="569DFDD4" w14:textId="77777777" w:rsidTr="004D5939">
        <w:trPr>
          <w:trHeight w:val="20"/>
        </w:trPr>
        <w:tc>
          <w:tcPr>
            <w:tcW w:w="314" w:type="pct"/>
            <w:tcBorders>
              <w:top w:val="single" w:sz="8" w:space="0" w:color="000000"/>
              <w:left w:val="single" w:sz="8" w:space="0" w:color="000000"/>
              <w:bottom w:val="single" w:sz="8" w:space="0" w:color="000000"/>
              <w:right w:val="single" w:sz="8" w:space="0" w:color="000000"/>
            </w:tcBorders>
          </w:tcPr>
          <w:p w14:paraId="3D2E1B90" w14:textId="77777777" w:rsidR="00B72D7D" w:rsidRPr="00E24638" w:rsidRDefault="00B72D7D" w:rsidP="00B72D7D">
            <w:pPr>
              <w:keepLines/>
              <w:suppressAutoHyphens w:val="0"/>
              <w:jc w:val="center"/>
              <w:rPr>
                <w:rFonts w:ascii="Cambria" w:hAnsi="Cambria" w:cs="Arial"/>
                <w:b/>
                <w:sz w:val="20"/>
                <w:szCs w:val="20"/>
                <w:lang w:eastAsia="pt-BR"/>
              </w:rPr>
            </w:pPr>
            <w:r w:rsidRPr="00E24638">
              <w:rPr>
                <w:rFonts w:ascii="Cambria" w:hAnsi="Cambria" w:cs="Arial"/>
                <w:b/>
                <w:sz w:val="20"/>
                <w:szCs w:val="20"/>
                <w:lang w:eastAsia="pt-BR"/>
              </w:rPr>
              <w:t>ZUM I</w:t>
            </w:r>
          </w:p>
        </w:tc>
        <w:tc>
          <w:tcPr>
            <w:tcW w:w="246" w:type="pct"/>
            <w:tcBorders>
              <w:top w:val="single" w:sz="8" w:space="0" w:color="000000"/>
              <w:left w:val="single" w:sz="8" w:space="0" w:color="000000"/>
              <w:bottom w:val="single" w:sz="8" w:space="0" w:color="000000"/>
              <w:right w:val="single" w:sz="8" w:space="0" w:color="000000"/>
            </w:tcBorders>
            <w:vAlign w:val="center"/>
          </w:tcPr>
          <w:p w14:paraId="2CE4428C"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240</w:t>
            </w:r>
          </w:p>
        </w:tc>
        <w:tc>
          <w:tcPr>
            <w:tcW w:w="333" w:type="pct"/>
            <w:tcBorders>
              <w:top w:val="single" w:sz="8" w:space="0" w:color="000000"/>
              <w:left w:val="single" w:sz="8" w:space="0" w:color="000000"/>
              <w:bottom w:val="single" w:sz="8" w:space="0" w:color="000000"/>
              <w:right w:val="single" w:sz="8" w:space="0" w:color="000000"/>
            </w:tcBorders>
            <w:vAlign w:val="center"/>
          </w:tcPr>
          <w:p w14:paraId="4BD9C987"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8</w:t>
            </w:r>
          </w:p>
        </w:tc>
        <w:tc>
          <w:tcPr>
            <w:tcW w:w="308" w:type="pct"/>
            <w:tcBorders>
              <w:top w:val="single" w:sz="8" w:space="0" w:color="000000"/>
              <w:left w:val="single" w:sz="8" w:space="0" w:color="000000"/>
              <w:bottom w:val="single" w:sz="8" w:space="0" w:color="000000"/>
              <w:right w:val="single" w:sz="8" w:space="0" w:color="000000"/>
            </w:tcBorders>
            <w:vAlign w:val="center"/>
          </w:tcPr>
          <w:p w14:paraId="7D15239F" w14:textId="752603A5"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3</w:t>
            </w:r>
          </w:p>
        </w:tc>
        <w:tc>
          <w:tcPr>
            <w:tcW w:w="300" w:type="pct"/>
            <w:tcBorders>
              <w:top w:val="single" w:sz="8" w:space="0" w:color="000000"/>
              <w:left w:val="single" w:sz="8" w:space="0" w:color="000000"/>
              <w:bottom w:val="single" w:sz="8" w:space="0" w:color="000000"/>
              <w:right w:val="single" w:sz="8" w:space="0" w:color="000000"/>
            </w:tcBorders>
            <w:vAlign w:val="center"/>
          </w:tcPr>
          <w:p w14:paraId="2F0473F6" w14:textId="4741BEFA"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tcPr>
          <w:p w14:paraId="58E17F1B" w14:textId="6AA49764"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tcPr>
          <w:p w14:paraId="5DD6075F" w14:textId="1312AC71"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04 / 06</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4</w:t>
            </w:r>
          </w:p>
        </w:tc>
        <w:tc>
          <w:tcPr>
            <w:tcW w:w="463" w:type="pct"/>
            <w:tcBorders>
              <w:top w:val="single" w:sz="8" w:space="0" w:color="000000"/>
              <w:left w:val="single" w:sz="8" w:space="0" w:color="000000"/>
              <w:bottom w:val="single" w:sz="8" w:space="0" w:color="000000"/>
              <w:right w:val="single" w:sz="8" w:space="0" w:color="000000"/>
            </w:tcBorders>
            <w:vAlign w:val="center"/>
          </w:tcPr>
          <w:p w14:paraId="76E5BC2C" w14:textId="2E7F03F0"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04/10</w:t>
            </w:r>
            <w:r w:rsidR="006416FD" w:rsidRPr="00E24638">
              <w:rPr>
                <w:rFonts w:ascii="Cambria" w:hAnsi="Cambria" w:cs="Arial"/>
                <w:sz w:val="20"/>
                <w:szCs w:val="20"/>
                <w:lang w:eastAsia="pt-BR"/>
              </w:rPr>
              <w:t xml:space="preserve"> </w:t>
            </w:r>
            <w:r w:rsidR="006416FD" w:rsidRPr="00E24638">
              <w:rPr>
                <w:rFonts w:ascii="Cambria" w:eastAsia="Arial" w:hAnsi="Cambria" w:cs="Arial"/>
                <w:b/>
                <w:sz w:val="18"/>
                <w:szCs w:val="18"/>
                <w:vertAlign w:val="superscript"/>
              </w:rPr>
              <w:t>6</w:t>
            </w:r>
          </w:p>
        </w:tc>
        <w:tc>
          <w:tcPr>
            <w:tcW w:w="596" w:type="pct"/>
            <w:tcBorders>
              <w:top w:val="single" w:sz="8" w:space="0" w:color="000000"/>
              <w:left w:val="single" w:sz="8" w:space="0" w:color="000000"/>
              <w:bottom w:val="single" w:sz="8" w:space="0" w:color="000000"/>
              <w:right w:val="single" w:sz="8" w:space="0" w:color="000000"/>
            </w:tcBorders>
            <w:vAlign w:val="center"/>
          </w:tcPr>
          <w:p w14:paraId="6670DD11" w14:textId="056207C1"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3,5 / 5,0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4</w:t>
            </w:r>
          </w:p>
        </w:tc>
        <w:tc>
          <w:tcPr>
            <w:tcW w:w="596" w:type="pct"/>
            <w:tcBorders>
              <w:top w:val="single" w:sz="8" w:space="0" w:color="000000"/>
              <w:left w:val="single" w:sz="8" w:space="0" w:color="000000"/>
              <w:bottom w:val="single" w:sz="8" w:space="0" w:color="000000"/>
              <w:right w:val="single" w:sz="8" w:space="0" w:color="000000"/>
            </w:tcBorders>
            <w:vAlign w:val="center"/>
          </w:tcPr>
          <w:p w14:paraId="12DDC366" w14:textId="0A60903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3,5 / 7,5</w:t>
            </w:r>
            <w:r w:rsidR="006416FD" w:rsidRPr="00E24638">
              <w:rPr>
                <w:rFonts w:ascii="Cambria" w:hAnsi="Cambria" w:cs="Arial"/>
                <w:sz w:val="20"/>
                <w:szCs w:val="20"/>
                <w:lang w:eastAsia="pt-BR"/>
              </w:rPr>
              <w:t xml:space="preserve"> </w:t>
            </w:r>
            <w:r w:rsidR="006416FD" w:rsidRPr="00E24638">
              <w:rPr>
                <w:rFonts w:ascii="Cambria" w:eastAsia="Arial" w:hAnsi="Cambria" w:cs="Arial"/>
                <w:b/>
                <w:sz w:val="18"/>
                <w:szCs w:val="18"/>
                <w:vertAlign w:val="superscript"/>
              </w:rPr>
              <w:t>6</w:t>
            </w:r>
          </w:p>
        </w:tc>
        <w:tc>
          <w:tcPr>
            <w:tcW w:w="484" w:type="pct"/>
            <w:tcBorders>
              <w:top w:val="single" w:sz="8" w:space="0" w:color="000000"/>
              <w:left w:val="single" w:sz="8" w:space="0" w:color="000000"/>
              <w:bottom w:val="single" w:sz="8" w:space="0" w:color="000000"/>
              <w:right w:val="single" w:sz="8" w:space="0" w:color="000000"/>
            </w:tcBorders>
            <w:vAlign w:val="center"/>
          </w:tcPr>
          <w:p w14:paraId="609DDAF2"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80</w:t>
            </w:r>
          </w:p>
        </w:tc>
        <w:tc>
          <w:tcPr>
            <w:tcW w:w="581" w:type="pct"/>
            <w:tcBorders>
              <w:top w:val="single" w:sz="8" w:space="0" w:color="000000"/>
              <w:left w:val="single" w:sz="8" w:space="0" w:color="000000"/>
              <w:bottom w:val="single" w:sz="8" w:space="0" w:color="000000"/>
              <w:right w:val="single" w:sz="8" w:space="0" w:color="000000"/>
            </w:tcBorders>
            <w:vAlign w:val="center"/>
          </w:tcPr>
          <w:p w14:paraId="22E56D47"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10</w:t>
            </w:r>
          </w:p>
        </w:tc>
      </w:tr>
      <w:tr w:rsidR="00B72D7D" w:rsidRPr="00E24638" w14:paraId="439D7CCE" w14:textId="77777777" w:rsidTr="004D5939">
        <w:trPr>
          <w:trHeight w:val="20"/>
        </w:trPr>
        <w:tc>
          <w:tcPr>
            <w:tcW w:w="314" w:type="pct"/>
            <w:tcBorders>
              <w:top w:val="single" w:sz="8" w:space="0" w:color="000000"/>
              <w:left w:val="single" w:sz="8" w:space="0" w:color="000000"/>
              <w:bottom w:val="single" w:sz="8" w:space="0" w:color="000000"/>
              <w:right w:val="single" w:sz="8" w:space="0" w:color="000000"/>
            </w:tcBorders>
          </w:tcPr>
          <w:p w14:paraId="061FA156" w14:textId="77777777" w:rsidR="00B72D7D" w:rsidRPr="00E24638" w:rsidRDefault="00B72D7D" w:rsidP="00B72D7D">
            <w:pPr>
              <w:keepLines/>
              <w:suppressAutoHyphens w:val="0"/>
              <w:jc w:val="center"/>
              <w:rPr>
                <w:rFonts w:ascii="Cambria" w:hAnsi="Cambria" w:cs="Arial"/>
                <w:b/>
                <w:sz w:val="20"/>
                <w:szCs w:val="20"/>
                <w:lang w:eastAsia="pt-BR"/>
              </w:rPr>
            </w:pPr>
            <w:r w:rsidRPr="00E24638">
              <w:rPr>
                <w:rFonts w:ascii="Cambria" w:hAnsi="Cambria" w:cs="Arial"/>
                <w:b/>
                <w:sz w:val="20"/>
                <w:szCs w:val="20"/>
                <w:lang w:eastAsia="pt-BR"/>
              </w:rPr>
              <w:t>ZUM II</w:t>
            </w:r>
          </w:p>
        </w:tc>
        <w:tc>
          <w:tcPr>
            <w:tcW w:w="246" w:type="pct"/>
            <w:tcBorders>
              <w:top w:val="single" w:sz="8" w:space="0" w:color="000000"/>
              <w:left w:val="single" w:sz="8" w:space="0" w:color="000000"/>
              <w:bottom w:val="single" w:sz="8" w:space="0" w:color="000000"/>
              <w:right w:val="single" w:sz="8" w:space="0" w:color="000000"/>
            </w:tcBorders>
            <w:vAlign w:val="center"/>
          </w:tcPr>
          <w:p w14:paraId="067D0243"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250</w:t>
            </w:r>
          </w:p>
        </w:tc>
        <w:tc>
          <w:tcPr>
            <w:tcW w:w="333" w:type="pct"/>
            <w:tcBorders>
              <w:top w:val="single" w:sz="8" w:space="0" w:color="000000"/>
              <w:left w:val="single" w:sz="8" w:space="0" w:color="000000"/>
              <w:bottom w:val="single" w:sz="8" w:space="0" w:color="000000"/>
              <w:right w:val="single" w:sz="8" w:space="0" w:color="000000"/>
            </w:tcBorders>
            <w:vAlign w:val="center"/>
          </w:tcPr>
          <w:p w14:paraId="04CC89A7"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10</w:t>
            </w:r>
          </w:p>
        </w:tc>
        <w:tc>
          <w:tcPr>
            <w:tcW w:w="308" w:type="pct"/>
            <w:tcBorders>
              <w:top w:val="single" w:sz="8" w:space="0" w:color="000000"/>
              <w:left w:val="single" w:sz="8" w:space="0" w:color="000000"/>
              <w:bottom w:val="single" w:sz="8" w:space="0" w:color="000000"/>
              <w:right w:val="single" w:sz="8" w:space="0" w:color="000000"/>
            </w:tcBorders>
            <w:vAlign w:val="center"/>
          </w:tcPr>
          <w:p w14:paraId="35C97FD2" w14:textId="64142D98"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3</w:t>
            </w:r>
          </w:p>
        </w:tc>
        <w:tc>
          <w:tcPr>
            <w:tcW w:w="300" w:type="pct"/>
            <w:tcBorders>
              <w:top w:val="single" w:sz="8" w:space="0" w:color="000000"/>
              <w:left w:val="single" w:sz="8" w:space="0" w:color="000000"/>
              <w:bottom w:val="single" w:sz="8" w:space="0" w:color="000000"/>
              <w:right w:val="single" w:sz="8" w:space="0" w:color="000000"/>
            </w:tcBorders>
            <w:vAlign w:val="center"/>
          </w:tcPr>
          <w:p w14:paraId="0E395EF4" w14:textId="40485696"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tcPr>
          <w:p w14:paraId="49FC6AF1" w14:textId="699A9720"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tcPr>
          <w:p w14:paraId="739F7125"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04</w:t>
            </w:r>
          </w:p>
        </w:tc>
        <w:tc>
          <w:tcPr>
            <w:tcW w:w="463" w:type="pct"/>
            <w:tcBorders>
              <w:top w:val="single" w:sz="8" w:space="0" w:color="000000"/>
              <w:left w:val="single" w:sz="8" w:space="0" w:color="000000"/>
              <w:bottom w:val="single" w:sz="8" w:space="0" w:color="000000"/>
              <w:right w:val="single" w:sz="8" w:space="0" w:color="000000"/>
            </w:tcBorders>
            <w:vAlign w:val="center"/>
          </w:tcPr>
          <w:p w14:paraId="46C4913A" w14:textId="0820471F"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06</w:t>
            </w:r>
            <w:r w:rsidR="006416FD" w:rsidRPr="00E24638">
              <w:rPr>
                <w:rFonts w:ascii="Cambria" w:hAnsi="Cambria" w:cs="Arial"/>
                <w:sz w:val="20"/>
                <w:szCs w:val="20"/>
                <w:lang w:eastAsia="pt-BR"/>
              </w:rPr>
              <w:t xml:space="preserve"> </w:t>
            </w:r>
            <w:r w:rsidR="006416FD" w:rsidRPr="00E24638">
              <w:rPr>
                <w:rFonts w:ascii="Cambria" w:eastAsia="Arial" w:hAnsi="Cambria" w:cs="Arial"/>
                <w:b/>
                <w:sz w:val="18"/>
                <w:szCs w:val="18"/>
                <w:vertAlign w:val="superscript"/>
              </w:rPr>
              <w:t>6</w:t>
            </w:r>
          </w:p>
        </w:tc>
        <w:tc>
          <w:tcPr>
            <w:tcW w:w="596" w:type="pct"/>
            <w:tcBorders>
              <w:top w:val="single" w:sz="8" w:space="0" w:color="000000"/>
              <w:left w:val="single" w:sz="8" w:space="0" w:color="000000"/>
              <w:bottom w:val="single" w:sz="8" w:space="0" w:color="000000"/>
              <w:right w:val="single" w:sz="8" w:space="0" w:color="000000"/>
            </w:tcBorders>
            <w:vAlign w:val="center"/>
          </w:tcPr>
          <w:p w14:paraId="7E04306A"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3,0</w:t>
            </w:r>
          </w:p>
        </w:tc>
        <w:tc>
          <w:tcPr>
            <w:tcW w:w="596" w:type="pct"/>
            <w:tcBorders>
              <w:top w:val="single" w:sz="8" w:space="0" w:color="000000"/>
              <w:left w:val="single" w:sz="8" w:space="0" w:color="000000"/>
              <w:bottom w:val="single" w:sz="8" w:space="0" w:color="000000"/>
              <w:right w:val="single" w:sz="8" w:space="0" w:color="000000"/>
            </w:tcBorders>
            <w:vAlign w:val="center"/>
          </w:tcPr>
          <w:p w14:paraId="01C24441"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4,0</w:t>
            </w:r>
          </w:p>
        </w:tc>
        <w:tc>
          <w:tcPr>
            <w:tcW w:w="484" w:type="pct"/>
            <w:tcBorders>
              <w:top w:val="single" w:sz="8" w:space="0" w:color="000000"/>
              <w:left w:val="single" w:sz="8" w:space="0" w:color="000000"/>
              <w:bottom w:val="single" w:sz="8" w:space="0" w:color="000000"/>
              <w:right w:val="single" w:sz="8" w:space="0" w:color="000000"/>
            </w:tcBorders>
            <w:vAlign w:val="center"/>
          </w:tcPr>
          <w:p w14:paraId="14C11AE7"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70</w:t>
            </w:r>
          </w:p>
        </w:tc>
        <w:tc>
          <w:tcPr>
            <w:tcW w:w="581" w:type="pct"/>
            <w:tcBorders>
              <w:top w:val="single" w:sz="8" w:space="0" w:color="000000"/>
              <w:left w:val="single" w:sz="8" w:space="0" w:color="000000"/>
              <w:bottom w:val="single" w:sz="8" w:space="0" w:color="000000"/>
              <w:right w:val="single" w:sz="8" w:space="0" w:color="000000"/>
            </w:tcBorders>
            <w:vAlign w:val="center"/>
          </w:tcPr>
          <w:p w14:paraId="4F31C69E"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20</w:t>
            </w:r>
          </w:p>
        </w:tc>
      </w:tr>
      <w:tr w:rsidR="00B72D7D" w:rsidRPr="00E24638" w14:paraId="0ABFDBE9" w14:textId="77777777" w:rsidTr="004D5939">
        <w:trPr>
          <w:trHeight w:val="20"/>
        </w:trPr>
        <w:tc>
          <w:tcPr>
            <w:tcW w:w="314" w:type="pct"/>
            <w:tcBorders>
              <w:top w:val="single" w:sz="8" w:space="0" w:color="000000"/>
              <w:left w:val="single" w:sz="8" w:space="0" w:color="000000"/>
              <w:bottom w:val="single" w:sz="8" w:space="0" w:color="000000"/>
              <w:right w:val="single" w:sz="8" w:space="0" w:color="000000"/>
            </w:tcBorders>
          </w:tcPr>
          <w:p w14:paraId="0BC9C9C6" w14:textId="77777777" w:rsidR="00B72D7D" w:rsidRPr="00E24638" w:rsidRDefault="00B72D7D" w:rsidP="00B72D7D">
            <w:pPr>
              <w:keepLines/>
              <w:suppressAutoHyphens w:val="0"/>
              <w:jc w:val="center"/>
              <w:rPr>
                <w:rFonts w:ascii="Cambria" w:hAnsi="Cambria" w:cs="Arial"/>
                <w:b/>
                <w:sz w:val="20"/>
                <w:szCs w:val="20"/>
                <w:lang w:eastAsia="pt-BR"/>
              </w:rPr>
            </w:pPr>
            <w:r w:rsidRPr="00E24638">
              <w:rPr>
                <w:rFonts w:ascii="Cambria" w:hAnsi="Cambria" w:cs="Arial"/>
                <w:b/>
                <w:sz w:val="20"/>
                <w:szCs w:val="20"/>
                <w:lang w:eastAsia="pt-BR"/>
              </w:rPr>
              <w:t>ZUM- D</w:t>
            </w:r>
          </w:p>
        </w:tc>
        <w:tc>
          <w:tcPr>
            <w:tcW w:w="246" w:type="pct"/>
            <w:tcBorders>
              <w:top w:val="single" w:sz="8" w:space="0" w:color="000000"/>
              <w:left w:val="single" w:sz="8" w:space="0" w:color="000000"/>
              <w:bottom w:val="single" w:sz="8" w:space="0" w:color="000000"/>
              <w:right w:val="single" w:sz="8" w:space="0" w:color="000000"/>
            </w:tcBorders>
            <w:vAlign w:val="center"/>
          </w:tcPr>
          <w:p w14:paraId="574E69B9"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360</w:t>
            </w:r>
          </w:p>
        </w:tc>
        <w:tc>
          <w:tcPr>
            <w:tcW w:w="333" w:type="pct"/>
            <w:tcBorders>
              <w:top w:val="single" w:sz="8" w:space="0" w:color="000000"/>
              <w:left w:val="single" w:sz="8" w:space="0" w:color="000000"/>
              <w:bottom w:val="single" w:sz="8" w:space="0" w:color="000000"/>
              <w:right w:val="single" w:sz="8" w:space="0" w:color="000000"/>
            </w:tcBorders>
            <w:vAlign w:val="center"/>
          </w:tcPr>
          <w:p w14:paraId="763AD245"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12</w:t>
            </w:r>
          </w:p>
        </w:tc>
        <w:tc>
          <w:tcPr>
            <w:tcW w:w="308" w:type="pct"/>
            <w:tcBorders>
              <w:top w:val="single" w:sz="8" w:space="0" w:color="000000"/>
              <w:left w:val="single" w:sz="8" w:space="0" w:color="000000"/>
              <w:bottom w:val="single" w:sz="8" w:space="0" w:color="000000"/>
              <w:right w:val="single" w:sz="8" w:space="0" w:color="000000"/>
            </w:tcBorders>
            <w:vAlign w:val="center"/>
          </w:tcPr>
          <w:p w14:paraId="49A188C4" w14:textId="74C5D1F2"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3</w:t>
            </w:r>
          </w:p>
        </w:tc>
        <w:tc>
          <w:tcPr>
            <w:tcW w:w="300" w:type="pct"/>
            <w:tcBorders>
              <w:top w:val="single" w:sz="8" w:space="0" w:color="000000"/>
              <w:left w:val="single" w:sz="8" w:space="0" w:color="000000"/>
              <w:bottom w:val="single" w:sz="8" w:space="0" w:color="000000"/>
              <w:right w:val="single" w:sz="8" w:space="0" w:color="000000"/>
            </w:tcBorders>
            <w:vAlign w:val="center"/>
          </w:tcPr>
          <w:p w14:paraId="5508B007" w14:textId="322E8332"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tcPr>
          <w:p w14:paraId="4955DACD" w14:textId="700ACE55"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tcPr>
          <w:p w14:paraId="7DB7D7A4"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03</w:t>
            </w:r>
          </w:p>
        </w:tc>
        <w:tc>
          <w:tcPr>
            <w:tcW w:w="463" w:type="pct"/>
            <w:tcBorders>
              <w:top w:val="single" w:sz="8" w:space="0" w:color="000000"/>
              <w:left w:val="single" w:sz="8" w:space="0" w:color="000000"/>
              <w:bottom w:val="single" w:sz="8" w:space="0" w:color="000000"/>
              <w:right w:val="single" w:sz="8" w:space="0" w:color="000000"/>
            </w:tcBorders>
            <w:vAlign w:val="center"/>
          </w:tcPr>
          <w:p w14:paraId="10D8A15F"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04</w:t>
            </w:r>
          </w:p>
        </w:tc>
        <w:tc>
          <w:tcPr>
            <w:tcW w:w="596" w:type="pct"/>
            <w:tcBorders>
              <w:top w:val="single" w:sz="8" w:space="0" w:color="000000"/>
              <w:left w:val="single" w:sz="8" w:space="0" w:color="000000"/>
              <w:bottom w:val="single" w:sz="8" w:space="0" w:color="000000"/>
              <w:right w:val="single" w:sz="8" w:space="0" w:color="000000"/>
            </w:tcBorders>
            <w:vAlign w:val="center"/>
          </w:tcPr>
          <w:p w14:paraId="61B3777A"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2,0</w:t>
            </w:r>
          </w:p>
        </w:tc>
        <w:tc>
          <w:tcPr>
            <w:tcW w:w="596" w:type="pct"/>
            <w:tcBorders>
              <w:top w:val="single" w:sz="8" w:space="0" w:color="000000"/>
              <w:left w:val="single" w:sz="8" w:space="0" w:color="000000"/>
              <w:bottom w:val="single" w:sz="8" w:space="0" w:color="000000"/>
              <w:right w:val="single" w:sz="8" w:space="0" w:color="000000"/>
            </w:tcBorders>
            <w:vAlign w:val="center"/>
          </w:tcPr>
          <w:p w14:paraId="3CFB657A"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2,5</w:t>
            </w:r>
          </w:p>
        </w:tc>
        <w:tc>
          <w:tcPr>
            <w:tcW w:w="484" w:type="pct"/>
            <w:tcBorders>
              <w:top w:val="single" w:sz="8" w:space="0" w:color="000000"/>
              <w:left w:val="single" w:sz="8" w:space="0" w:color="000000"/>
              <w:bottom w:val="single" w:sz="8" w:space="0" w:color="000000"/>
              <w:right w:val="single" w:sz="8" w:space="0" w:color="000000"/>
            </w:tcBorders>
            <w:vAlign w:val="center"/>
          </w:tcPr>
          <w:p w14:paraId="1370D137"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60</w:t>
            </w:r>
          </w:p>
        </w:tc>
        <w:tc>
          <w:tcPr>
            <w:tcW w:w="581" w:type="pct"/>
            <w:tcBorders>
              <w:top w:val="single" w:sz="8" w:space="0" w:color="000000"/>
              <w:left w:val="single" w:sz="8" w:space="0" w:color="000000"/>
              <w:bottom w:val="single" w:sz="8" w:space="0" w:color="000000"/>
              <w:right w:val="single" w:sz="8" w:space="0" w:color="000000"/>
            </w:tcBorders>
            <w:vAlign w:val="center"/>
          </w:tcPr>
          <w:p w14:paraId="6A16E0ED"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30</w:t>
            </w:r>
          </w:p>
        </w:tc>
      </w:tr>
      <w:tr w:rsidR="00B72D7D" w:rsidRPr="00E24638" w14:paraId="1F7B7960" w14:textId="77777777" w:rsidTr="004D5939">
        <w:trPr>
          <w:trHeight w:val="20"/>
        </w:trPr>
        <w:tc>
          <w:tcPr>
            <w:tcW w:w="314" w:type="pct"/>
            <w:tcBorders>
              <w:top w:val="single" w:sz="8" w:space="0" w:color="000000"/>
              <w:left w:val="single" w:sz="8" w:space="0" w:color="000000"/>
              <w:bottom w:val="single" w:sz="8" w:space="0" w:color="000000"/>
              <w:right w:val="single" w:sz="8" w:space="0" w:color="000000"/>
            </w:tcBorders>
          </w:tcPr>
          <w:p w14:paraId="7D643E20" w14:textId="77777777" w:rsidR="00B72D7D" w:rsidRPr="00E24638" w:rsidRDefault="00B72D7D" w:rsidP="00B72D7D">
            <w:pPr>
              <w:keepLines/>
              <w:suppressAutoHyphens w:val="0"/>
              <w:jc w:val="center"/>
              <w:rPr>
                <w:rFonts w:ascii="Cambria" w:hAnsi="Cambria" w:cs="Arial"/>
                <w:b/>
                <w:sz w:val="20"/>
                <w:szCs w:val="20"/>
                <w:lang w:eastAsia="pt-BR"/>
              </w:rPr>
            </w:pPr>
            <w:r w:rsidRPr="00E24638">
              <w:rPr>
                <w:rFonts w:ascii="Cambria" w:hAnsi="Cambria" w:cs="Arial"/>
                <w:b/>
                <w:sz w:val="20"/>
                <w:szCs w:val="20"/>
                <w:lang w:eastAsia="pt-BR"/>
              </w:rPr>
              <w:t>ZEHIS</w:t>
            </w:r>
          </w:p>
        </w:tc>
        <w:tc>
          <w:tcPr>
            <w:tcW w:w="246" w:type="pct"/>
            <w:tcBorders>
              <w:top w:val="single" w:sz="8" w:space="0" w:color="000000"/>
              <w:left w:val="single" w:sz="8" w:space="0" w:color="000000"/>
              <w:bottom w:val="single" w:sz="8" w:space="0" w:color="000000"/>
              <w:right w:val="single" w:sz="8" w:space="0" w:color="000000"/>
            </w:tcBorders>
            <w:vAlign w:val="center"/>
          </w:tcPr>
          <w:p w14:paraId="09B05295"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180</w:t>
            </w:r>
          </w:p>
        </w:tc>
        <w:tc>
          <w:tcPr>
            <w:tcW w:w="333" w:type="pct"/>
            <w:tcBorders>
              <w:top w:val="single" w:sz="8" w:space="0" w:color="000000"/>
              <w:left w:val="single" w:sz="8" w:space="0" w:color="000000"/>
              <w:bottom w:val="single" w:sz="8" w:space="0" w:color="000000"/>
              <w:right w:val="single" w:sz="8" w:space="0" w:color="000000"/>
            </w:tcBorders>
            <w:vAlign w:val="center"/>
          </w:tcPr>
          <w:p w14:paraId="4C5CC278"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8</w:t>
            </w:r>
          </w:p>
        </w:tc>
        <w:tc>
          <w:tcPr>
            <w:tcW w:w="308" w:type="pct"/>
            <w:tcBorders>
              <w:top w:val="single" w:sz="8" w:space="0" w:color="000000"/>
              <w:left w:val="single" w:sz="8" w:space="0" w:color="000000"/>
              <w:bottom w:val="single" w:sz="8" w:space="0" w:color="000000"/>
              <w:right w:val="single" w:sz="8" w:space="0" w:color="000000"/>
            </w:tcBorders>
            <w:vAlign w:val="center"/>
          </w:tcPr>
          <w:p w14:paraId="1D9D531B" w14:textId="34F9F8AD"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3,0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3</w:t>
            </w:r>
          </w:p>
        </w:tc>
        <w:tc>
          <w:tcPr>
            <w:tcW w:w="300" w:type="pct"/>
            <w:tcBorders>
              <w:top w:val="single" w:sz="8" w:space="0" w:color="000000"/>
              <w:left w:val="single" w:sz="8" w:space="0" w:color="000000"/>
              <w:bottom w:val="single" w:sz="8" w:space="0" w:color="000000"/>
              <w:right w:val="single" w:sz="8" w:space="0" w:color="000000"/>
            </w:tcBorders>
            <w:vAlign w:val="center"/>
          </w:tcPr>
          <w:p w14:paraId="378A00A9" w14:textId="3D6BF2AD"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tcPr>
          <w:p w14:paraId="444822AB" w14:textId="077008B5"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tcPr>
          <w:p w14:paraId="1E66DAB5"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04</w:t>
            </w:r>
          </w:p>
        </w:tc>
        <w:tc>
          <w:tcPr>
            <w:tcW w:w="463" w:type="pct"/>
            <w:tcBorders>
              <w:top w:val="single" w:sz="8" w:space="0" w:color="000000"/>
              <w:left w:val="single" w:sz="8" w:space="0" w:color="000000"/>
              <w:bottom w:val="single" w:sz="8" w:space="0" w:color="000000"/>
              <w:right w:val="single" w:sz="8" w:space="0" w:color="000000"/>
            </w:tcBorders>
            <w:vAlign w:val="center"/>
          </w:tcPr>
          <w:p w14:paraId="6AE10A66"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04</w:t>
            </w:r>
          </w:p>
        </w:tc>
        <w:tc>
          <w:tcPr>
            <w:tcW w:w="596" w:type="pct"/>
            <w:tcBorders>
              <w:top w:val="single" w:sz="8" w:space="0" w:color="000000"/>
              <w:left w:val="single" w:sz="8" w:space="0" w:color="000000"/>
              <w:bottom w:val="single" w:sz="8" w:space="0" w:color="000000"/>
              <w:right w:val="single" w:sz="8" w:space="0" w:color="000000"/>
            </w:tcBorders>
            <w:vAlign w:val="center"/>
          </w:tcPr>
          <w:p w14:paraId="5658D12E"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p>
        </w:tc>
        <w:tc>
          <w:tcPr>
            <w:tcW w:w="596" w:type="pct"/>
            <w:tcBorders>
              <w:top w:val="single" w:sz="8" w:space="0" w:color="000000"/>
              <w:left w:val="single" w:sz="8" w:space="0" w:color="000000"/>
              <w:bottom w:val="single" w:sz="8" w:space="0" w:color="000000"/>
              <w:right w:val="single" w:sz="8" w:space="0" w:color="000000"/>
            </w:tcBorders>
            <w:vAlign w:val="center"/>
          </w:tcPr>
          <w:p w14:paraId="285DC1BB"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p>
        </w:tc>
        <w:tc>
          <w:tcPr>
            <w:tcW w:w="484" w:type="pct"/>
            <w:tcBorders>
              <w:top w:val="single" w:sz="8" w:space="0" w:color="000000"/>
              <w:left w:val="single" w:sz="8" w:space="0" w:color="000000"/>
              <w:bottom w:val="single" w:sz="8" w:space="0" w:color="000000"/>
              <w:right w:val="single" w:sz="8" w:space="0" w:color="000000"/>
            </w:tcBorders>
            <w:vAlign w:val="center"/>
          </w:tcPr>
          <w:p w14:paraId="2FDDEB9E"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70</w:t>
            </w:r>
          </w:p>
        </w:tc>
        <w:tc>
          <w:tcPr>
            <w:tcW w:w="581" w:type="pct"/>
            <w:tcBorders>
              <w:top w:val="single" w:sz="8" w:space="0" w:color="000000"/>
              <w:left w:val="single" w:sz="8" w:space="0" w:color="000000"/>
              <w:bottom w:val="single" w:sz="8" w:space="0" w:color="000000"/>
              <w:right w:val="single" w:sz="8" w:space="0" w:color="000000"/>
            </w:tcBorders>
            <w:vAlign w:val="center"/>
          </w:tcPr>
          <w:p w14:paraId="6FA4C737"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20</w:t>
            </w:r>
          </w:p>
        </w:tc>
      </w:tr>
      <w:tr w:rsidR="00B72D7D" w:rsidRPr="00E24638" w14:paraId="39FADE3E" w14:textId="77777777" w:rsidTr="004D5939">
        <w:trPr>
          <w:trHeight w:val="20"/>
        </w:trPr>
        <w:tc>
          <w:tcPr>
            <w:tcW w:w="314" w:type="pct"/>
            <w:tcBorders>
              <w:top w:val="single" w:sz="8" w:space="0" w:color="000000"/>
              <w:left w:val="single" w:sz="8" w:space="0" w:color="000000"/>
              <w:bottom w:val="single" w:sz="8" w:space="0" w:color="000000"/>
              <w:right w:val="single" w:sz="8" w:space="0" w:color="000000"/>
            </w:tcBorders>
          </w:tcPr>
          <w:p w14:paraId="5EEC1D08" w14:textId="77777777" w:rsidR="00B72D7D" w:rsidRPr="00E24638" w:rsidRDefault="00B72D7D" w:rsidP="00B72D7D">
            <w:pPr>
              <w:keepLines/>
              <w:suppressAutoHyphens w:val="0"/>
              <w:jc w:val="center"/>
              <w:rPr>
                <w:rFonts w:ascii="Cambria" w:hAnsi="Cambria" w:cs="Arial"/>
                <w:b/>
                <w:sz w:val="20"/>
                <w:szCs w:val="20"/>
                <w:lang w:eastAsia="pt-BR"/>
              </w:rPr>
            </w:pPr>
            <w:r w:rsidRPr="00E24638">
              <w:rPr>
                <w:rFonts w:ascii="Cambria" w:hAnsi="Cambria" w:cs="Arial"/>
                <w:b/>
                <w:sz w:val="20"/>
                <w:szCs w:val="20"/>
                <w:lang w:eastAsia="pt-BR"/>
              </w:rPr>
              <w:t>ZCU</w:t>
            </w:r>
          </w:p>
        </w:tc>
        <w:tc>
          <w:tcPr>
            <w:tcW w:w="246" w:type="pct"/>
            <w:tcBorders>
              <w:top w:val="single" w:sz="8" w:space="0" w:color="000000"/>
              <w:left w:val="single" w:sz="8" w:space="0" w:color="000000"/>
              <w:bottom w:val="single" w:sz="8" w:space="0" w:color="000000"/>
              <w:right w:val="single" w:sz="8" w:space="0" w:color="000000"/>
            </w:tcBorders>
            <w:vAlign w:val="center"/>
          </w:tcPr>
          <w:p w14:paraId="2322AED9"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1.500</w:t>
            </w:r>
          </w:p>
        </w:tc>
        <w:tc>
          <w:tcPr>
            <w:tcW w:w="333" w:type="pct"/>
            <w:tcBorders>
              <w:top w:val="single" w:sz="8" w:space="0" w:color="000000"/>
              <w:left w:val="single" w:sz="8" w:space="0" w:color="000000"/>
              <w:bottom w:val="single" w:sz="8" w:space="0" w:color="000000"/>
              <w:right w:val="single" w:sz="8" w:space="0" w:color="000000"/>
            </w:tcBorders>
            <w:vAlign w:val="center"/>
          </w:tcPr>
          <w:p w14:paraId="049A86BD"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20</w:t>
            </w:r>
          </w:p>
        </w:tc>
        <w:tc>
          <w:tcPr>
            <w:tcW w:w="308" w:type="pct"/>
            <w:tcBorders>
              <w:top w:val="single" w:sz="8" w:space="0" w:color="000000"/>
              <w:left w:val="single" w:sz="8" w:space="0" w:color="000000"/>
              <w:bottom w:val="single" w:sz="8" w:space="0" w:color="000000"/>
              <w:right w:val="single" w:sz="8" w:space="0" w:color="000000"/>
            </w:tcBorders>
            <w:vAlign w:val="center"/>
          </w:tcPr>
          <w:p w14:paraId="372FB436"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10</w:t>
            </w:r>
          </w:p>
        </w:tc>
        <w:tc>
          <w:tcPr>
            <w:tcW w:w="300" w:type="pct"/>
            <w:tcBorders>
              <w:top w:val="single" w:sz="8" w:space="0" w:color="000000"/>
              <w:left w:val="single" w:sz="8" w:space="0" w:color="000000"/>
              <w:bottom w:val="single" w:sz="8" w:space="0" w:color="000000"/>
              <w:right w:val="single" w:sz="8" w:space="0" w:color="000000"/>
            </w:tcBorders>
            <w:vAlign w:val="center"/>
          </w:tcPr>
          <w:p w14:paraId="3C215442" w14:textId="7149A4B2"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322" w:type="pct"/>
            <w:tcBorders>
              <w:top w:val="single" w:sz="8" w:space="0" w:color="000000"/>
              <w:left w:val="single" w:sz="8" w:space="0" w:color="000000"/>
              <w:bottom w:val="single" w:sz="8" w:space="0" w:color="000000"/>
              <w:right w:val="single" w:sz="8" w:space="0" w:color="000000"/>
            </w:tcBorders>
            <w:vAlign w:val="center"/>
          </w:tcPr>
          <w:p w14:paraId="65AA3D3E" w14:textId="3140364D"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2,0</w:t>
            </w:r>
            <w:r w:rsidR="006416FD" w:rsidRPr="00E24638">
              <w:rPr>
                <w:rFonts w:ascii="Cambria" w:hAnsi="Cambria" w:cs="Arial"/>
                <w:sz w:val="20"/>
                <w:szCs w:val="20"/>
                <w:lang w:eastAsia="pt-BR"/>
              </w:rPr>
              <w:t xml:space="preserve"> </w:t>
            </w:r>
            <w:r w:rsidR="006416FD" w:rsidRPr="00E24638">
              <w:rPr>
                <w:rFonts w:ascii="Cambria" w:eastAsia="Arial" w:hAnsi="Cambria" w:cs="Arial"/>
                <w:sz w:val="18"/>
                <w:szCs w:val="18"/>
                <w:vertAlign w:val="superscript"/>
              </w:rPr>
              <w:t>1</w:t>
            </w:r>
          </w:p>
        </w:tc>
        <w:tc>
          <w:tcPr>
            <w:tcW w:w="459" w:type="pct"/>
            <w:tcBorders>
              <w:top w:val="single" w:sz="8" w:space="0" w:color="000000"/>
              <w:left w:val="single" w:sz="8" w:space="0" w:color="000000"/>
              <w:bottom w:val="single" w:sz="8" w:space="0" w:color="000000"/>
              <w:right w:val="single" w:sz="8" w:space="0" w:color="000000"/>
            </w:tcBorders>
            <w:vAlign w:val="center"/>
          </w:tcPr>
          <w:p w14:paraId="4EFC687C"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02</w:t>
            </w:r>
          </w:p>
        </w:tc>
        <w:tc>
          <w:tcPr>
            <w:tcW w:w="463" w:type="pct"/>
            <w:tcBorders>
              <w:top w:val="single" w:sz="8" w:space="0" w:color="000000"/>
              <w:left w:val="single" w:sz="8" w:space="0" w:color="000000"/>
              <w:bottom w:val="single" w:sz="8" w:space="0" w:color="000000"/>
              <w:right w:val="single" w:sz="8" w:space="0" w:color="000000"/>
            </w:tcBorders>
            <w:vAlign w:val="center"/>
          </w:tcPr>
          <w:p w14:paraId="44414BA4"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03</w:t>
            </w:r>
          </w:p>
        </w:tc>
        <w:tc>
          <w:tcPr>
            <w:tcW w:w="596" w:type="pct"/>
            <w:tcBorders>
              <w:top w:val="single" w:sz="8" w:space="0" w:color="000000"/>
              <w:left w:val="single" w:sz="8" w:space="0" w:color="000000"/>
              <w:bottom w:val="single" w:sz="8" w:space="0" w:color="000000"/>
              <w:right w:val="single" w:sz="8" w:space="0" w:color="000000"/>
            </w:tcBorders>
            <w:vAlign w:val="center"/>
          </w:tcPr>
          <w:p w14:paraId="17FFB051"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1,0</w:t>
            </w:r>
          </w:p>
        </w:tc>
        <w:tc>
          <w:tcPr>
            <w:tcW w:w="596" w:type="pct"/>
            <w:tcBorders>
              <w:top w:val="single" w:sz="8" w:space="0" w:color="000000"/>
              <w:left w:val="single" w:sz="8" w:space="0" w:color="000000"/>
              <w:bottom w:val="single" w:sz="8" w:space="0" w:color="000000"/>
              <w:right w:val="single" w:sz="8" w:space="0" w:color="000000"/>
            </w:tcBorders>
            <w:vAlign w:val="center"/>
          </w:tcPr>
          <w:p w14:paraId="471BCFD1"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1,5</w:t>
            </w:r>
          </w:p>
        </w:tc>
        <w:tc>
          <w:tcPr>
            <w:tcW w:w="484" w:type="pct"/>
            <w:tcBorders>
              <w:top w:val="single" w:sz="8" w:space="0" w:color="000000"/>
              <w:left w:val="single" w:sz="8" w:space="0" w:color="000000"/>
              <w:bottom w:val="single" w:sz="8" w:space="0" w:color="000000"/>
              <w:right w:val="single" w:sz="8" w:space="0" w:color="000000"/>
            </w:tcBorders>
            <w:vAlign w:val="center"/>
          </w:tcPr>
          <w:p w14:paraId="11006E34"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40</w:t>
            </w:r>
          </w:p>
        </w:tc>
        <w:tc>
          <w:tcPr>
            <w:tcW w:w="581" w:type="pct"/>
            <w:tcBorders>
              <w:top w:val="single" w:sz="8" w:space="0" w:color="000000"/>
              <w:left w:val="single" w:sz="8" w:space="0" w:color="000000"/>
              <w:bottom w:val="single" w:sz="8" w:space="0" w:color="000000"/>
              <w:right w:val="single" w:sz="8" w:space="0" w:color="000000"/>
            </w:tcBorders>
            <w:vAlign w:val="center"/>
          </w:tcPr>
          <w:p w14:paraId="58907C3C"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40</w:t>
            </w:r>
          </w:p>
        </w:tc>
      </w:tr>
      <w:tr w:rsidR="00B72D7D" w:rsidRPr="00E24638" w14:paraId="4FCD772F" w14:textId="77777777" w:rsidTr="004D5939">
        <w:trPr>
          <w:trHeight w:val="20"/>
        </w:trPr>
        <w:tc>
          <w:tcPr>
            <w:tcW w:w="314" w:type="pct"/>
            <w:tcBorders>
              <w:top w:val="single" w:sz="8" w:space="0" w:color="000000"/>
              <w:left w:val="single" w:sz="8" w:space="0" w:color="000000"/>
              <w:bottom w:val="single" w:sz="8" w:space="0" w:color="000000"/>
              <w:right w:val="single" w:sz="8" w:space="0" w:color="000000"/>
            </w:tcBorders>
          </w:tcPr>
          <w:p w14:paraId="682CBF32" w14:textId="77777777" w:rsidR="00B72D7D" w:rsidRPr="00E24638" w:rsidRDefault="00B72D7D" w:rsidP="00B72D7D">
            <w:pPr>
              <w:keepLines/>
              <w:suppressAutoHyphens w:val="0"/>
              <w:jc w:val="center"/>
              <w:rPr>
                <w:rFonts w:ascii="Cambria" w:hAnsi="Cambria" w:cs="Arial"/>
                <w:b/>
                <w:sz w:val="20"/>
                <w:szCs w:val="20"/>
                <w:lang w:eastAsia="pt-BR"/>
              </w:rPr>
            </w:pPr>
            <w:r w:rsidRPr="00E24638">
              <w:rPr>
                <w:rFonts w:ascii="Cambria" w:hAnsi="Cambria" w:cs="Arial"/>
                <w:b/>
                <w:sz w:val="20"/>
                <w:szCs w:val="20"/>
                <w:lang w:eastAsia="pt-BR"/>
              </w:rPr>
              <w:t>ZPTL</w:t>
            </w:r>
          </w:p>
        </w:tc>
        <w:tc>
          <w:tcPr>
            <w:tcW w:w="4686" w:type="pct"/>
            <w:gridSpan w:val="11"/>
            <w:tcBorders>
              <w:top w:val="single" w:sz="8" w:space="0" w:color="000000"/>
              <w:left w:val="single" w:sz="8" w:space="0" w:color="000000"/>
              <w:bottom w:val="single" w:sz="8" w:space="0" w:color="000000"/>
              <w:right w:val="single" w:sz="8" w:space="0" w:color="000000"/>
            </w:tcBorders>
          </w:tcPr>
          <w:p w14:paraId="17AFD6BB"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Deverão Leis Específicas e complementares sobre o assunto.</w:t>
            </w:r>
          </w:p>
        </w:tc>
      </w:tr>
      <w:tr w:rsidR="00B72D7D" w:rsidRPr="00E24638" w14:paraId="3820A80B" w14:textId="77777777" w:rsidTr="004D5939">
        <w:trPr>
          <w:trHeight w:val="20"/>
        </w:trPr>
        <w:tc>
          <w:tcPr>
            <w:tcW w:w="314" w:type="pct"/>
            <w:tcBorders>
              <w:top w:val="single" w:sz="8" w:space="0" w:color="000000"/>
              <w:left w:val="single" w:sz="8" w:space="0" w:color="000000"/>
              <w:bottom w:val="single" w:sz="8" w:space="0" w:color="000000"/>
              <w:right w:val="single" w:sz="8" w:space="0" w:color="000000"/>
            </w:tcBorders>
          </w:tcPr>
          <w:p w14:paraId="18622935" w14:textId="77777777" w:rsidR="00B72D7D" w:rsidRPr="00E24638" w:rsidRDefault="00B72D7D" w:rsidP="00B72D7D">
            <w:pPr>
              <w:keepLines/>
              <w:suppressAutoHyphens w:val="0"/>
              <w:jc w:val="center"/>
              <w:rPr>
                <w:rFonts w:ascii="Cambria" w:hAnsi="Cambria" w:cs="Arial"/>
                <w:b/>
                <w:sz w:val="20"/>
                <w:szCs w:val="20"/>
                <w:lang w:eastAsia="pt-BR"/>
              </w:rPr>
            </w:pPr>
            <w:r w:rsidRPr="00E24638">
              <w:rPr>
                <w:rFonts w:ascii="Cambria" w:hAnsi="Cambria" w:cs="Arial"/>
                <w:b/>
                <w:sz w:val="20"/>
                <w:szCs w:val="20"/>
                <w:lang w:eastAsia="pt-BR"/>
              </w:rPr>
              <w:t>ZAPP</w:t>
            </w:r>
          </w:p>
        </w:tc>
        <w:tc>
          <w:tcPr>
            <w:tcW w:w="4686" w:type="pct"/>
            <w:gridSpan w:val="11"/>
            <w:tcBorders>
              <w:top w:val="single" w:sz="8" w:space="0" w:color="000000"/>
              <w:left w:val="single" w:sz="8" w:space="0" w:color="000000"/>
              <w:bottom w:val="single" w:sz="8" w:space="0" w:color="000000"/>
              <w:right w:val="single" w:sz="8" w:space="0" w:color="000000"/>
            </w:tcBorders>
          </w:tcPr>
          <w:p w14:paraId="08D395A6" w14:textId="77777777" w:rsidR="00B72D7D" w:rsidRPr="00E24638" w:rsidRDefault="00B72D7D" w:rsidP="00B72D7D">
            <w:pPr>
              <w:keepLines/>
              <w:suppressAutoHyphens w:val="0"/>
              <w:jc w:val="center"/>
              <w:rPr>
                <w:rFonts w:ascii="Cambria" w:hAnsi="Cambria" w:cs="Arial"/>
                <w:sz w:val="20"/>
                <w:szCs w:val="20"/>
                <w:lang w:eastAsia="pt-BR"/>
              </w:rPr>
            </w:pPr>
            <w:r w:rsidRPr="00E24638">
              <w:rPr>
                <w:rFonts w:ascii="Cambria" w:hAnsi="Cambria" w:cs="Arial"/>
                <w:sz w:val="20"/>
                <w:szCs w:val="20"/>
                <w:lang w:eastAsia="pt-BR"/>
              </w:rPr>
              <w:t xml:space="preserve">Não Parcelável e Não </w:t>
            </w:r>
            <w:proofErr w:type="spellStart"/>
            <w:r w:rsidRPr="00E24638">
              <w:rPr>
                <w:rFonts w:ascii="Cambria" w:hAnsi="Cambria" w:cs="Arial"/>
                <w:sz w:val="20"/>
                <w:szCs w:val="20"/>
                <w:lang w:eastAsia="pt-BR"/>
              </w:rPr>
              <w:t>Ocupável</w:t>
            </w:r>
            <w:proofErr w:type="spellEnd"/>
          </w:p>
        </w:tc>
      </w:tr>
    </w:tbl>
    <w:p w14:paraId="7CD637CE" w14:textId="4B71C6E9" w:rsidR="00B72D7D" w:rsidRPr="00E24638" w:rsidRDefault="006416FD" w:rsidP="00B72D7D">
      <w:pPr>
        <w:jc w:val="both"/>
        <w:rPr>
          <w:rFonts w:ascii="Cambria" w:eastAsia="Arial" w:hAnsi="Cambria" w:cs="Arial"/>
          <w:sz w:val="18"/>
          <w:szCs w:val="18"/>
        </w:rPr>
      </w:pPr>
      <w:r w:rsidRPr="00E24638">
        <w:rPr>
          <w:rFonts w:ascii="Cambria" w:eastAsia="Arial" w:hAnsi="Cambria" w:cs="Arial"/>
          <w:sz w:val="18"/>
          <w:szCs w:val="18"/>
          <w:vertAlign w:val="superscript"/>
        </w:rPr>
        <w:t xml:space="preserve">1 </w:t>
      </w:r>
      <w:r w:rsidR="00B72D7D" w:rsidRPr="00E24638">
        <w:rPr>
          <w:rFonts w:ascii="Cambria" w:eastAsia="Arial" w:hAnsi="Cambria" w:cs="Arial"/>
          <w:sz w:val="18"/>
          <w:szCs w:val="18"/>
        </w:rPr>
        <w:t>Será permitida a construção nas divisas laterais e fundos, desde que sem aberturas e com no máximo quatro pavimentos (máximo 20 metros de altura).</w:t>
      </w:r>
    </w:p>
    <w:p w14:paraId="4127DFE2" w14:textId="78220048" w:rsidR="00B72D7D" w:rsidRPr="00E24638" w:rsidRDefault="006416FD" w:rsidP="00B72D7D">
      <w:pPr>
        <w:jc w:val="both"/>
        <w:rPr>
          <w:rFonts w:ascii="Cambria" w:eastAsia="Arial" w:hAnsi="Cambria" w:cs="Arial"/>
          <w:sz w:val="18"/>
          <w:szCs w:val="18"/>
        </w:rPr>
      </w:pPr>
      <w:r w:rsidRPr="00E24638">
        <w:rPr>
          <w:rFonts w:ascii="Cambria" w:eastAsia="Arial" w:hAnsi="Cambria" w:cs="Arial"/>
          <w:sz w:val="18"/>
          <w:szCs w:val="18"/>
        </w:rPr>
        <w:t xml:space="preserve">2 </w:t>
      </w:r>
      <w:r w:rsidR="00B72D7D" w:rsidRPr="00E24638">
        <w:rPr>
          <w:rFonts w:ascii="Cambria" w:eastAsia="Arial" w:hAnsi="Cambria" w:cs="Arial"/>
          <w:sz w:val="18"/>
          <w:szCs w:val="18"/>
        </w:rPr>
        <w:t>O Recuo zero será permitido para imóveis comerciais, sendo que o último elemento construtivo não poderá avançar de forma alguma sobre o passeio público (calçadas). Em caso de imóveis residenciais o recuo frontal a ser atendido será de 3,00 m.</w:t>
      </w:r>
    </w:p>
    <w:p w14:paraId="31C4B94B" w14:textId="0A923403" w:rsidR="00B72D7D" w:rsidRPr="00E24638" w:rsidRDefault="006416FD" w:rsidP="00B72D7D">
      <w:pPr>
        <w:jc w:val="both"/>
        <w:rPr>
          <w:rFonts w:ascii="Cambria" w:eastAsia="Arial" w:hAnsi="Cambria" w:cs="Arial"/>
          <w:sz w:val="18"/>
          <w:szCs w:val="18"/>
        </w:rPr>
      </w:pPr>
      <w:r w:rsidRPr="00E24638">
        <w:rPr>
          <w:rFonts w:ascii="Cambria" w:eastAsia="Arial" w:hAnsi="Cambria" w:cs="Arial"/>
          <w:sz w:val="18"/>
          <w:szCs w:val="18"/>
        </w:rPr>
        <w:t>3</w:t>
      </w:r>
      <w:r w:rsidR="00B72D7D" w:rsidRPr="00E24638">
        <w:rPr>
          <w:rFonts w:ascii="Cambria" w:eastAsia="Arial" w:hAnsi="Cambria" w:cs="Arial"/>
          <w:sz w:val="18"/>
          <w:szCs w:val="18"/>
        </w:rPr>
        <w:t xml:space="preserve"> O recuo frontal será para a rua principal, obedecendo 3,00m, e na rua secundária o recuo será de 1,50m. Não tendo rua principal a fachada principal será determinante do recuo de 3,00m. A testada mínima de lotes de esquina será sempre acrescida de 20% para subdivisão de lotes novos, em caso de construção para fins comerciais será admitido recuo 0,00 m.</w:t>
      </w:r>
    </w:p>
    <w:p w14:paraId="63054411" w14:textId="59A8E7CE" w:rsidR="00B72D7D" w:rsidRPr="00E24638" w:rsidRDefault="006416FD" w:rsidP="00B72D7D">
      <w:pPr>
        <w:jc w:val="both"/>
        <w:rPr>
          <w:rFonts w:ascii="Cambria" w:eastAsia="Arial" w:hAnsi="Cambria" w:cs="Arial"/>
          <w:sz w:val="18"/>
          <w:szCs w:val="18"/>
        </w:rPr>
      </w:pPr>
      <w:r w:rsidRPr="00E24638">
        <w:rPr>
          <w:rFonts w:ascii="Cambria" w:eastAsia="Arial" w:hAnsi="Cambria" w:cs="Arial"/>
          <w:sz w:val="18"/>
          <w:szCs w:val="18"/>
        </w:rPr>
        <w:t>4</w:t>
      </w:r>
      <w:r w:rsidR="00B72D7D" w:rsidRPr="00E24638">
        <w:rPr>
          <w:rFonts w:ascii="Cambria" w:eastAsia="Arial" w:hAnsi="Cambria" w:cs="Arial"/>
          <w:sz w:val="18"/>
          <w:szCs w:val="18"/>
        </w:rPr>
        <w:t xml:space="preserve"> Condicionado à ligação de tratamento de esgoto pública ou tratamento de esgoto interno ao lote conforme normas vigentes e de acordo com licenças ambientais. Só será admitido o despejo em fossa nos casos de até 8 unidade habitacionais.</w:t>
      </w:r>
    </w:p>
    <w:p w14:paraId="5C112780" w14:textId="7AA4A940" w:rsidR="00B72D7D" w:rsidRPr="00E24638" w:rsidRDefault="006416FD" w:rsidP="00B72D7D">
      <w:pPr>
        <w:rPr>
          <w:rFonts w:ascii="Cambria" w:eastAsia="Arial" w:hAnsi="Cambria" w:cs="Arial"/>
          <w:sz w:val="18"/>
          <w:szCs w:val="18"/>
        </w:rPr>
      </w:pPr>
      <w:bookmarkStart w:id="220" w:name="_Hlk160524156"/>
      <w:r w:rsidRPr="00E24638">
        <w:rPr>
          <w:rFonts w:ascii="Cambria" w:eastAsia="Arial" w:hAnsi="Cambria" w:cs="Arial"/>
          <w:sz w:val="18"/>
          <w:szCs w:val="18"/>
        </w:rPr>
        <w:t>5</w:t>
      </w:r>
      <w:r w:rsidR="00B72D7D" w:rsidRPr="00E24638">
        <w:rPr>
          <w:rFonts w:ascii="Cambria" w:eastAsia="Arial" w:hAnsi="Cambria" w:cs="Arial"/>
          <w:sz w:val="18"/>
          <w:szCs w:val="18"/>
        </w:rPr>
        <w:t xml:space="preserve"> A sua utilização fica a cargo de aprovação do Poder Público, sendo este </w:t>
      </w:r>
      <w:r w:rsidRPr="00E24638">
        <w:rPr>
          <w:rFonts w:ascii="Cambria" w:eastAsia="Arial" w:hAnsi="Cambria" w:cs="Arial"/>
          <w:sz w:val="18"/>
          <w:szCs w:val="18"/>
        </w:rPr>
        <w:t>parâmetro utilizado</w:t>
      </w:r>
      <w:r w:rsidR="00B72D7D" w:rsidRPr="00E24638">
        <w:rPr>
          <w:rFonts w:ascii="Cambria" w:eastAsia="Arial" w:hAnsi="Cambria" w:cs="Arial"/>
          <w:sz w:val="18"/>
          <w:szCs w:val="18"/>
        </w:rPr>
        <w:t xml:space="preserve"> para referência </w:t>
      </w:r>
      <w:r w:rsidRPr="00E24638">
        <w:rPr>
          <w:rFonts w:ascii="Cambria" w:eastAsia="Arial" w:hAnsi="Cambria" w:cs="Arial"/>
          <w:sz w:val="18"/>
          <w:szCs w:val="18"/>
        </w:rPr>
        <w:t>de aplicação</w:t>
      </w:r>
      <w:r w:rsidR="00B72D7D" w:rsidRPr="00E24638">
        <w:rPr>
          <w:rFonts w:ascii="Cambria" w:eastAsia="Arial" w:hAnsi="Cambria" w:cs="Arial"/>
          <w:sz w:val="18"/>
          <w:szCs w:val="18"/>
        </w:rPr>
        <w:t xml:space="preserve"> de outorgo onerosa de direito construtivo e outorga onerosa </w:t>
      </w:r>
      <w:r w:rsidRPr="00E24638">
        <w:rPr>
          <w:rFonts w:ascii="Cambria" w:eastAsia="Arial" w:hAnsi="Cambria" w:cs="Arial"/>
          <w:sz w:val="18"/>
          <w:szCs w:val="18"/>
        </w:rPr>
        <w:t>de potencial</w:t>
      </w:r>
      <w:r w:rsidR="00B72D7D" w:rsidRPr="00E24638">
        <w:rPr>
          <w:rFonts w:ascii="Cambria" w:eastAsia="Arial" w:hAnsi="Cambria" w:cs="Arial"/>
          <w:sz w:val="18"/>
          <w:szCs w:val="18"/>
        </w:rPr>
        <w:t xml:space="preserve"> construtivo.</w:t>
      </w:r>
    </w:p>
    <w:p w14:paraId="192545D9" w14:textId="7079BADF" w:rsidR="00B72D7D" w:rsidRPr="00E24638" w:rsidRDefault="006416FD" w:rsidP="00B72D7D">
      <w:pPr>
        <w:rPr>
          <w:rFonts w:ascii="Cambria" w:eastAsia="Arial" w:hAnsi="Cambria" w:cs="Arial"/>
          <w:sz w:val="18"/>
          <w:szCs w:val="18"/>
        </w:rPr>
        <w:sectPr w:rsidR="00B72D7D" w:rsidRPr="00E24638" w:rsidSect="004D5939">
          <w:pgSz w:w="16838" w:h="11906" w:orient="landscape"/>
          <w:pgMar w:top="1701" w:right="1134" w:bottom="1134" w:left="1701" w:header="1134" w:footer="284" w:gutter="0"/>
          <w:cols w:space="720"/>
          <w:docGrid w:linePitch="326"/>
        </w:sectPr>
      </w:pPr>
      <w:r w:rsidRPr="00E24638">
        <w:rPr>
          <w:rFonts w:ascii="Cambria" w:eastAsia="Arial" w:hAnsi="Cambria" w:cs="Arial"/>
          <w:sz w:val="18"/>
          <w:szCs w:val="18"/>
        </w:rPr>
        <w:t xml:space="preserve">6 </w:t>
      </w:r>
      <w:r w:rsidR="00B72D7D" w:rsidRPr="00E24638">
        <w:rPr>
          <w:rFonts w:ascii="Cambria" w:eastAsia="Arial" w:hAnsi="Cambria" w:cs="Arial"/>
          <w:sz w:val="18"/>
          <w:szCs w:val="18"/>
        </w:rPr>
        <w:t xml:space="preserve">Sua utilização depende da implantação de Rede de coleta e Tratamento Esgoto ou </w:t>
      </w:r>
      <w:bookmarkEnd w:id="220"/>
      <w:r w:rsidRPr="00E24638">
        <w:rPr>
          <w:rFonts w:ascii="Cambria" w:eastAsia="Arial" w:hAnsi="Cambria" w:cs="Arial"/>
          <w:sz w:val="18"/>
          <w:szCs w:val="18"/>
        </w:rPr>
        <w:t>equivalente.</w:t>
      </w:r>
    </w:p>
    <w:p w14:paraId="51C3988F" w14:textId="48CCFD20" w:rsidR="008F5A34" w:rsidRPr="00E24638" w:rsidRDefault="00EE00E7" w:rsidP="001630F2">
      <w:pPr>
        <w:pStyle w:val="Ttulo1"/>
        <w:rPr>
          <w:rFonts w:ascii="Cambria" w:eastAsia="Arial" w:hAnsi="Cambria"/>
        </w:rPr>
      </w:pPr>
      <w:bookmarkStart w:id="221" w:name="_Toc161903190"/>
      <w:bookmarkEnd w:id="218"/>
      <w:bookmarkEnd w:id="219"/>
      <w:r w:rsidRPr="00E24638">
        <w:rPr>
          <w:rFonts w:ascii="Cambria" w:eastAsia="Arial" w:hAnsi="Cambria"/>
        </w:rPr>
        <w:lastRenderedPageBreak/>
        <w:t xml:space="preserve">ANEXO </w:t>
      </w:r>
      <w:r w:rsidR="00F73756" w:rsidRPr="00E24638">
        <w:rPr>
          <w:rFonts w:ascii="Cambria" w:eastAsia="Arial" w:hAnsi="Cambria"/>
        </w:rPr>
        <w:t>I</w:t>
      </w:r>
      <w:r w:rsidRPr="00E24638">
        <w:rPr>
          <w:rFonts w:ascii="Cambria" w:eastAsia="Arial" w:hAnsi="Cambria"/>
        </w:rPr>
        <w:t>V</w:t>
      </w:r>
      <w:bookmarkEnd w:id="221"/>
    </w:p>
    <w:p w14:paraId="57C09870" w14:textId="77777777" w:rsidR="008F5A34" w:rsidRPr="00E24638" w:rsidRDefault="00EE00E7" w:rsidP="001630F2">
      <w:pPr>
        <w:pStyle w:val="Ttulo1"/>
        <w:rPr>
          <w:rFonts w:ascii="Cambria" w:eastAsia="Arial" w:hAnsi="Cambria"/>
        </w:rPr>
      </w:pPr>
      <w:bookmarkStart w:id="222" w:name="_Toc161903191"/>
      <w:r w:rsidRPr="00E24638">
        <w:rPr>
          <w:rFonts w:ascii="Cambria" w:eastAsia="Arial" w:hAnsi="Cambria"/>
        </w:rPr>
        <w:t>RELAÇÃO DE INFRAÇÕES COM O TIPO DE PENALIDADE</w:t>
      </w:r>
      <w:bookmarkEnd w:id="222"/>
    </w:p>
    <w:tbl>
      <w:tblPr>
        <w:tblStyle w:val="afd"/>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806"/>
        <w:gridCol w:w="709"/>
        <w:gridCol w:w="939"/>
        <w:gridCol w:w="536"/>
        <w:gridCol w:w="536"/>
        <w:gridCol w:w="535"/>
      </w:tblGrid>
      <w:tr w:rsidR="008F5A34" w:rsidRPr="00E24638" w14:paraId="2A4F3AAE" w14:textId="77777777" w:rsidTr="004D5939">
        <w:trPr>
          <w:cantSplit/>
          <w:trHeight w:val="1585"/>
        </w:trPr>
        <w:tc>
          <w:tcPr>
            <w:tcW w:w="3204" w:type="pct"/>
            <w:vAlign w:val="center"/>
          </w:tcPr>
          <w:p w14:paraId="12A4EF82"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INFRAÇÃO</w:t>
            </w:r>
          </w:p>
        </w:tc>
        <w:tc>
          <w:tcPr>
            <w:tcW w:w="391" w:type="pct"/>
            <w:textDirection w:val="btLr"/>
            <w:vAlign w:val="center"/>
          </w:tcPr>
          <w:p w14:paraId="5C851A81" w14:textId="77777777" w:rsidR="008F5A34" w:rsidRPr="00E24638" w:rsidRDefault="00EE00E7">
            <w:pPr>
              <w:ind w:left="113" w:right="113"/>
              <w:jc w:val="center"/>
              <w:rPr>
                <w:rFonts w:ascii="Cambria" w:hAnsi="Cambria" w:cs="Arial"/>
                <w:b/>
                <w:sz w:val="22"/>
                <w:szCs w:val="22"/>
              </w:rPr>
            </w:pPr>
            <w:r w:rsidRPr="00E24638">
              <w:rPr>
                <w:rFonts w:ascii="Cambria" w:hAnsi="Cambria" w:cs="Arial"/>
                <w:b/>
                <w:sz w:val="22"/>
                <w:szCs w:val="22"/>
              </w:rPr>
              <w:t>Multa ao Proprietário</w:t>
            </w:r>
          </w:p>
        </w:tc>
        <w:tc>
          <w:tcPr>
            <w:tcW w:w="518" w:type="pct"/>
            <w:textDirection w:val="btLr"/>
            <w:vAlign w:val="center"/>
          </w:tcPr>
          <w:p w14:paraId="79569D41" w14:textId="77777777" w:rsidR="008F5A34" w:rsidRPr="00E24638" w:rsidRDefault="00EE00E7">
            <w:pPr>
              <w:ind w:left="113" w:right="113"/>
              <w:jc w:val="center"/>
              <w:rPr>
                <w:rFonts w:ascii="Cambria" w:hAnsi="Cambria" w:cs="Arial"/>
                <w:b/>
                <w:sz w:val="22"/>
                <w:szCs w:val="22"/>
              </w:rPr>
            </w:pPr>
            <w:r w:rsidRPr="00E24638">
              <w:rPr>
                <w:rFonts w:ascii="Cambria" w:hAnsi="Cambria" w:cs="Arial"/>
                <w:b/>
                <w:sz w:val="22"/>
                <w:szCs w:val="22"/>
              </w:rPr>
              <w:t>Multa ao Responsável Técnico</w:t>
            </w:r>
          </w:p>
        </w:tc>
        <w:tc>
          <w:tcPr>
            <w:tcW w:w="296" w:type="pct"/>
            <w:textDirection w:val="btLr"/>
            <w:vAlign w:val="center"/>
          </w:tcPr>
          <w:p w14:paraId="0ADBB104" w14:textId="77777777" w:rsidR="008F5A34" w:rsidRPr="00E24638" w:rsidRDefault="00EE00E7">
            <w:pPr>
              <w:ind w:left="113" w:right="113"/>
              <w:jc w:val="center"/>
              <w:rPr>
                <w:rFonts w:ascii="Cambria" w:hAnsi="Cambria" w:cs="Arial"/>
                <w:b/>
                <w:sz w:val="22"/>
                <w:szCs w:val="22"/>
              </w:rPr>
            </w:pPr>
            <w:r w:rsidRPr="00E24638">
              <w:rPr>
                <w:rFonts w:ascii="Cambria" w:hAnsi="Cambria" w:cs="Arial"/>
                <w:b/>
                <w:sz w:val="22"/>
                <w:szCs w:val="22"/>
              </w:rPr>
              <w:t>Embargo</w:t>
            </w:r>
          </w:p>
        </w:tc>
        <w:tc>
          <w:tcPr>
            <w:tcW w:w="296" w:type="pct"/>
            <w:textDirection w:val="btLr"/>
            <w:vAlign w:val="center"/>
          </w:tcPr>
          <w:p w14:paraId="2922973C" w14:textId="77777777" w:rsidR="008F5A34" w:rsidRPr="00E24638" w:rsidRDefault="00EE00E7">
            <w:pPr>
              <w:ind w:left="113" w:right="113"/>
              <w:jc w:val="center"/>
              <w:rPr>
                <w:rFonts w:ascii="Cambria" w:hAnsi="Cambria" w:cs="Arial"/>
                <w:b/>
                <w:sz w:val="22"/>
                <w:szCs w:val="22"/>
              </w:rPr>
            </w:pPr>
            <w:r w:rsidRPr="00E24638">
              <w:rPr>
                <w:rFonts w:ascii="Cambria" w:hAnsi="Cambria" w:cs="Arial"/>
                <w:b/>
                <w:sz w:val="22"/>
                <w:szCs w:val="22"/>
              </w:rPr>
              <w:t>Interdição</w:t>
            </w:r>
          </w:p>
        </w:tc>
        <w:tc>
          <w:tcPr>
            <w:tcW w:w="295" w:type="pct"/>
            <w:textDirection w:val="btLr"/>
            <w:vAlign w:val="center"/>
          </w:tcPr>
          <w:p w14:paraId="2F1095CA" w14:textId="77777777" w:rsidR="008F5A34" w:rsidRPr="00E24638" w:rsidRDefault="00EE00E7">
            <w:pPr>
              <w:ind w:left="113" w:right="113"/>
              <w:jc w:val="center"/>
              <w:rPr>
                <w:rFonts w:ascii="Cambria" w:hAnsi="Cambria" w:cs="Arial"/>
                <w:b/>
                <w:sz w:val="22"/>
                <w:szCs w:val="22"/>
              </w:rPr>
            </w:pPr>
            <w:r w:rsidRPr="00E24638">
              <w:rPr>
                <w:rFonts w:ascii="Cambria" w:hAnsi="Cambria" w:cs="Arial"/>
                <w:b/>
                <w:sz w:val="22"/>
                <w:szCs w:val="22"/>
              </w:rPr>
              <w:t>Demolição</w:t>
            </w:r>
          </w:p>
        </w:tc>
      </w:tr>
      <w:tr w:rsidR="008F5A34" w:rsidRPr="00E24638" w14:paraId="523A0CD9" w14:textId="77777777" w:rsidTr="004D5939">
        <w:tc>
          <w:tcPr>
            <w:tcW w:w="3204" w:type="pct"/>
            <w:vAlign w:val="center"/>
          </w:tcPr>
          <w:p w14:paraId="3C8AE5F3"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Omissão, no projeto, da existência de cursos d’água, topografia acidentada ou elementos de altimetria relevantes;</w:t>
            </w:r>
          </w:p>
        </w:tc>
        <w:tc>
          <w:tcPr>
            <w:tcW w:w="391" w:type="pct"/>
            <w:vAlign w:val="center"/>
          </w:tcPr>
          <w:p w14:paraId="37A472B8" w14:textId="77777777" w:rsidR="008F5A34" w:rsidRPr="00E24638" w:rsidRDefault="008F5A34">
            <w:pPr>
              <w:jc w:val="center"/>
              <w:rPr>
                <w:rFonts w:ascii="Cambria" w:hAnsi="Cambria" w:cs="Arial"/>
                <w:b/>
                <w:sz w:val="22"/>
                <w:szCs w:val="22"/>
              </w:rPr>
            </w:pPr>
          </w:p>
        </w:tc>
        <w:tc>
          <w:tcPr>
            <w:tcW w:w="518" w:type="pct"/>
            <w:vAlign w:val="center"/>
          </w:tcPr>
          <w:p w14:paraId="3AD1D5B6"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1F006AEE"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6E12EEB2" w14:textId="77777777" w:rsidR="008F5A34" w:rsidRPr="00E24638" w:rsidRDefault="008F5A34">
            <w:pPr>
              <w:jc w:val="right"/>
              <w:rPr>
                <w:rFonts w:ascii="Cambria" w:hAnsi="Cambria" w:cs="Arial"/>
                <w:sz w:val="22"/>
                <w:szCs w:val="22"/>
              </w:rPr>
            </w:pPr>
          </w:p>
        </w:tc>
        <w:tc>
          <w:tcPr>
            <w:tcW w:w="295" w:type="pct"/>
            <w:vAlign w:val="center"/>
          </w:tcPr>
          <w:p w14:paraId="675C1261" w14:textId="77777777" w:rsidR="008F5A34" w:rsidRPr="00E24638" w:rsidRDefault="008F5A34">
            <w:pPr>
              <w:jc w:val="right"/>
              <w:rPr>
                <w:rFonts w:ascii="Cambria" w:hAnsi="Cambria" w:cs="Arial"/>
                <w:sz w:val="22"/>
                <w:szCs w:val="22"/>
              </w:rPr>
            </w:pPr>
          </w:p>
        </w:tc>
      </w:tr>
      <w:tr w:rsidR="008F5A34" w:rsidRPr="00E24638" w14:paraId="0AF762AB" w14:textId="77777777" w:rsidTr="004D5939">
        <w:trPr>
          <w:trHeight w:val="810"/>
        </w:trPr>
        <w:tc>
          <w:tcPr>
            <w:tcW w:w="3204" w:type="pct"/>
            <w:vAlign w:val="center"/>
          </w:tcPr>
          <w:p w14:paraId="180BB31B"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Início de obra sem responsável técnico, segundo as prescrições desta Lei;</w:t>
            </w:r>
          </w:p>
        </w:tc>
        <w:tc>
          <w:tcPr>
            <w:tcW w:w="391" w:type="pct"/>
            <w:vAlign w:val="center"/>
          </w:tcPr>
          <w:p w14:paraId="13E2D739"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518" w:type="pct"/>
            <w:vAlign w:val="center"/>
          </w:tcPr>
          <w:p w14:paraId="006752F8" w14:textId="77777777" w:rsidR="008F5A34" w:rsidRPr="00E24638" w:rsidRDefault="008F5A34">
            <w:pPr>
              <w:jc w:val="right"/>
              <w:rPr>
                <w:rFonts w:ascii="Cambria" w:hAnsi="Cambria" w:cs="Arial"/>
                <w:sz w:val="22"/>
                <w:szCs w:val="22"/>
              </w:rPr>
            </w:pPr>
          </w:p>
        </w:tc>
        <w:tc>
          <w:tcPr>
            <w:tcW w:w="296" w:type="pct"/>
            <w:vAlign w:val="center"/>
          </w:tcPr>
          <w:p w14:paraId="16E69C7C"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280DF0DB" w14:textId="77777777" w:rsidR="008F5A34" w:rsidRPr="00E24638" w:rsidRDefault="008F5A34">
            <w:pPr>
              <w:jc w:val="right"/>
              <w:rPr>
                <w:rFonts w:ascii="Cambria" w:hAnsi="Cambria" w:cs="Arial"/>
                <w:sz w:val="22"/>
                <w:szCs w:val="22"/>
              </w:rPr>
            </w:pPr>
          </w:p>
        </w:tc>
        <w:tc>
          <w:tcPr>
            <w:tcW w:w="295" w:type="pct"/>
            <w:vAlign w:val="center"/>
          </w:tcPr>
          <w:p w14:paraId="39DDBF0F" w14:textId="77777777" w:rsidR="008F5A34" w:rsidRPr="00E24638" w:rsidRDefault="008F5A34">
            <w:pPr>
              <w:jc w:val="right"/>
              <w:rPr>
                <w:rFonts w:ascii="Cambria" w:hAnsi="Cambria" w:cs="Arial"/>
                <w:sz w:val="22"/>
                <w:szCs w:val="22"/>
              </w:rPr>
            </w:pPr>
          </w:p>
        </w:tc>
      </w:tr>
      <w:tr w:rsidR="008F5A34" w:rsidRPr="00E24638" w14:paraId="57A731C6" w14:textId="77777777" w:rsidTr="004D5939">
        <w:tc>
          <w:tcPr>
            <w:tcW w:w="3204" w:type="pct"/>
            <w:vAlign w:val="center"/>
          </w:tcPr>
          <w:p w14:paraId="4F90E0C9"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Ocupação de Edificação sem o “habite-se”</w:t>
            </w:r>
          </w:p>
        </w:tc>
        <w:tc>
          <w:tcPr>
            <w:tcW w:w="391" w:type="pct"/>
            <w:vAlign w:val="center"/>
          </w:tcPr>
          <w:p w14:paraId="040C4E5F"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518" w:type="pct"/>
            <w:vAlign w:val="center"/>
          </w:tcPr>
          <w:p w14:paraId="672753B3" w14:textId="77777777" w:rsidR="008F5A34" w:rsidRPr="00E24638" w:rsidRDefault="008F5A34">
            <w:pPr>
              <w:jc w:val="right"/>
              <w:rPr>
                <w:rFonts w:ascii="Cambria" w:hAnsi="Cambria" w:cs="Arial"/>
                <w:sz w:val="22"/>
                <w:szCs w:val="22"/>
              </w:rPr>
            </w:pPr>
          </w:p>
        </w:tc>
        <w:tc>
          <w:tcPr>
            <w:tcW w:w="296" w:type="pct"/>
            <w:vAlign w:val="center"/>
          </w:tcPr>
          <w:p w14:paraId="6AC2D4EA" w14:textId="77777777" w:rsidR="008F5A34" w:rsidRPr="00E24638" w:rsidRDefault="008F5A34">
            <w:pPr>
              <w:jc w:val="right"/>
              <w:rPr>
                <w:rFonts w:ascii="Cambria" w:hAnsi="Cambria" w:cs="Arial"/>
                <w:sz w:val="22"/>
                <w:szCs w:val="22"/>
              </w:rPr>
            </w:pPr>
          </w:p>
        </w:tc>
        <w:tc>
          <w:tcPr>
            <w:tcW w:w="296" w:type="pct"/>
            <w:vAlign w:val="center"/>
          </w:tcPr>
          <w:p w14:paraId="4F6EFB82"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5" w:type="pct"/>
            <w:vAlign w:val="center"/>
          </w:tcPr>
          <w:p w14:paraId="6FB396A5" w14:textId="77777777" w:rsidR="008F5A34" w:rsidRPr="00E24638" w:rsidRDefault="008F5A34">
            <w:pPr>
              <w:jc w:val="right"/>
              <w:rPr>
                <w:rFonts w:ascii="Cambria" w:hAnsi="Cambria" w:cs="Arial"/>
                <w:sz w:val="22"/>
                <w:szCs w:val="22"/>
              </w:rPr>
            </w:pPr>
          </w:p>
        </w:tc>
      </w:tr>
      <w:tr w:rsidR="008F5A34" w:rsidRPr="00E24638" w14:paraId="2E70494A" w14:textId="77777777" w:rsidTr="004D5939">
        <w:tc>
          <w:tcPr>
            <w:tcW w:w="3204" w:type="pct"/>
            <w:vAlign w:val="center"/>
          </w:tcPr>
          <w:p w14:paraId="442D6042"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Execução de obra sem a licença exigida;</w:t>
            </w:r>
          </w:p>
        </w:tc>
        <w:tc>
          <w:tcPr>
            <w:tcW w:w="391" w:type="pct"/>
            <w:vAlign w:val="center"/>
          </w:tcPr>
          <w:p w14:paraId="1BD289F6"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518" w:type="pct"/>
            <w:vAlign w:val="center"/>
          </w:tcPr>
          <w:p w14:paraId="77036EDE"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59C125F2"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61D992F3" w14:textId="77777777" w:rsidR="008F5A34" w:rsidRPr="00E24638" w:rsidRDefault="008F5A34">
            <w:pPr>
              <w:jc w:val="right"/>
              <w:rPr>
                <w:rFonts w:ascii="Cambria" w:hAnsi="Cambria" w:cs="Arial"/>
                <w:sz w:val="22"/>
                <w:szCs w:val="22"/>
              </w:rPr>
            </w:pPr>
          </w:p>
        </w:tc>
        <w:tc>
          <w:tcPr>
            <w:tcW w:w="295" w:type="pct"/>
            <w:vAlign w:val="center"/>
          </w:tcPr>
          <w:p w14:paraId="72E74C8A"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r>
      <w:tr w:rsidR="008F5A34" w:rsidRPr="00E24638" w14:paraId="21501BB2" w14:textId="77777777" w:rsidTr="004D5939">
        <w:tc>
          <w:tcPr>
            <w:tcW w:w="3204" w:type="pct"/>
            <w:vAlign w:val="center"/>
          </w:tcPr>
          <w:p w14:paraId="24B858CD"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Ausência do projeto aprovado e demais documentos exigidos por esta Lei, no local da obra;</w:t>
            </w:r>
          </w:p>
        </w:tc>
        <w:tc>
          <w:tcPr>
            <w:tcW w:w="391" w:type="pct"/>
            <w:vAlign w:val="center"/>
          </w:tcPr>
          <w:p w14:paraId="4F337DCC"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518" w:type="pct"/>
            <w:vAlign w:val="center"/>
          </w:tcPr>
          <w:p w14:paraId="056DE656"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642A21F2"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3F651D4D" w14:textId="77777777" w:rsidR="008F5A34" w:rsidRPr="00E24638" w:rsidRDefault="008F5A34">
            <w:pPr>
              <w:jc w:val="right"/>
              <w:rPr>
                <w:rFonts w:ascii="Cambria" w:hAnsi="Cambria" w:cs="Arial"/>
                <w:sz w:val="22"/>
                <w:szCs w:val="22"/>
              </w:rPr>
            </w:pPr>
          </w:p>
        </w:tc>
        <w:tc>
          <w:tcPr>
            <w:tcW w:w="295" w:type="pct"/>
            <w:vAlign w:val="center"/>
          </w:tcPr>
          <w:p w14:paraId="2521EB64" w14:textId="77777777" w:rsidR="008F5A34" w:rsidRPr="00E24638" w:rsidRDefault="008F5A34">
            <w:pPr>
              <w:jc w:val="right"/>
              <w:rPr>
                <w:rFonts w:ascii="Cambria" w:hAnsi="Cambria" w:cs="Arial"/>
                <w:sz w:val="22"/>
                <w:szCs w:val="22"/>
              </w:rPr>
            </w:pPr>
          </w:p>
        </w:tc>
      </w:tr>
      <w:tr w:rsidR="008F5A34" w:rsidRPr="00E24638" w14:paraId="1D9B2515" w14:textId="77777777" w:rsidTr="004D5939">
        <w:tc>
          <w:tcPr>
            <w:tcW w:w="3204" w:type="pct"/>
            <w:vAlign w:val="center"/>
          </w:tcPr>
          <w:p w14:paraId="19433044"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Execução da obra em desacordo com o projeto aprovado e/ou alteração dos elementos geométricos essenciais;</w:t>
            </w:r>
          </w:p>
        </w:tc>
        <w:tc>
          <w:tcPr>
            <w:tcW w:w="391" w:type="pct"/>
            <w:vAlign w:val="center"/>
          </w:tcPr>
          <w:p w14:paraId="419F67CF"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518" w:type="pct"/>
            <w:vAlign w:val="center"/>
          </w:tcPr>
          <w:p w14:paraId="1B5E5881"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0D75FA59"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0211E5A1" w14:textId="77777777" w:rsidR="008F5A34" w:rsidRPr="00E24638" w:rsidRDefault="008F5A34">
            <w:pPr>
              <w:jc w:val="right"/>
              <w:rPr>
                <w:rFonts w:ascii="Cambria" w:hAnsi="Cambria" w:cs="Arial"/>
                <w:sz w:val="22"/>
                <w:szCs w:val="22"/>
              </w:rPr>
            </w:pPr>
          </w:p>
        </w:tc>
        <w:tc>
          <w:tcPr>
            <w:tcW w:w="295" w:type="pct"/>
            <w:vAlign w:val="center"/>
          </w:tcPr>
          <w:p w14:paraId="03A2F4EF"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r>
      <w:tr w:rsidR="008F5A34" w:rsidRPr="00E24638" w14:paraId="7934671A" w14:textId="77777777" w:rsidTr="004D5939">
        <w:tc>
          <w:tcPr>
            <w:tcW w:w="3204" w:type="pct"/>
            <w:vAlign w:val="center"/>
          </w:tcPr>
          <w:p w14:paraId="63EA6032"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Construção ou instalação executada de maneira a pôr em risco a estabilidade da obra ou a segurança desta, do pessoal empregado ou da coletividade;</w:t>
            </w:r>
          </w:p>
        </w:tc>
        <w:tc>
          <w:tcPr>
            <w:tcW w:w="391" w:type="pct"/>
            <w:vAlign w:val="center"/>
          </w:tcPr>
          <w:p w14:paraId="31795D5B"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518" w:type="pct"/>
            <w:vAlign w:val="center"/>
          </w:tcPr>
          <w:p w14:paraId="17FF3F88"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36350538"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2B1613C1" w14:textId="77777777" w:rsidR="008F5A34" w:rsidRPr="00E24638" w:rsidRDefault="008F5A34">
            <w:pPr>
              <w:jc w:val="right"/>
              <w:rPr>
                <w:rFonts w:ascii="Cambria" w:hAnsi="Cambria" w:cs="Arial"/>
                <w:sz w:val="22"/>
                <w:szCs w:val="22"/>
              </w:rPr>
            </w:pPr>
          </w:p>
        </w:tc>
        <w:tc>
          <w:tcPr>
            <w:tcW w:w="295" w:type="pct"/>
            <w:vAlign w:val="center"/>
          </w:tcPr>
          <w:p w14:paraId="0900A7DC"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r>
      <w:tr w:rsidR="008F5A34" w:rsidRPr="00E24638" w14:paraId="14390C6D" w14:textId="77777777" w:rsidTr="004D5939">
        <w:tc>
          <w:tcPr>
            <w:tcW w:w="3204" w:type="pct"/>
            <w:vAlign w:val="center"/>
          </w:tcPr>
          <w:p w14:paraId="6A645BE2"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Inobservância das prescrições desta Lei sobre equipamentos de segurança e proteção</w:t>
            </w:r>
          </w:p>
        </w:tc>
        <w:tc>
          <w:tcPr>
            <w:tcW w:w="391" w:type="pct"/>
            <w:vAlign w:val="center"/>
          </w:tcPr>
          <w:p w14:paraId="2725EEA8"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518" w:type="pct"/>
            <w:vAlign w:val="center"/>
          </w:tcPr>
          <w:p w14:paraId="754158AD"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66F3E725"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35F771D9" w14:textId="77777777" w:rsidR="008F5A34" w:rsidRPr="00E24638" w:rsidRDefault="008F5A34">
            <w:pPr>
              <w:jc w:val="right"/>
              <w:rPr>
                <w:rFonts w:ascii="Cambria" w:hAnsi="Cambria" w:cs="Arial"/>
                <w:sz w:val="22"/>
                <w:szCs w:val="22"/>
              </w:rPr>
            </w:pPr>
          </w:p>
        </w:tc>
        <w:tc>
          <w:tcPr>
            <w:tcW w:w="295" w:type="pct"/>
            <w:vAlign w:val="center"/>
          </w:tcPr>
          <w:p w14:paraId="70D771E3" w14:textId="77777777" w:rsidR="008F5A34" w:rsidRPr="00E24638" w:rsidRDefault="008F5A34">
            <w:pPr>
              <w:jc w:val="center"/>
              <w:rPr>
                <w:rFonts w:ascii="Cambria" w:hAnsi="Cambria" w:cs="Arial"/>
                <w:sz w:val="22"/>
                <w:szCs w:val="22"/>
              </w:rPr>
            </w:pPr>
          </w:p>
        </w:tc>
      </w:tr>
      <w:tr w:rsidR="008F5A34" w:rsidRPr="00E24638" w14:paraId="28EAB0C1" w14:textId="77777777" w:rsidTr="004D5939">
        <w:tc>
          <w:tcPr>
            <w:tcW w:w="3204" w:type="pct"/>
            <w:vAlign w:val="center"/>
          </w:tcPr>
          <w:p w14:paraId="6B9E67EB"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Inobservância do alinhamento e nivelamento</w:t>
            </w:r>
          </w:p>
        </w:tc>
        <w:tc>
          <w:tcPr>
            <w:tcW w:w="391" w:type="pct"/>
            <w:vAlign w:val="center"/>
          </w:tcPr>
          <w:p w14:paraId="370596A9"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518" w:type="pct"/>
            <w:vAlign w:val="center"/>
          </w:tcPr>
          <w:p w14:paraId="6C71A7A2"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5F38F4AD"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270F7062" w14:textId="77777777" w:rsidR="008F5A34" w:rsidRPr="00E24638" w:rsidRDefault="008F5A34">
            <w:pPr>
              <w:jc w:val="right"/>
              <w:rPr>
                <w:rFonts w:ascii="Cambria" w:hAnsi="Cambria" w:cs="Arial"/>
                <w:sz w:val="22"/>
                <w:szCs w:val="22"/>
              </w:rPr>
            </w:pPr>
          </w:p>
        </w:tc>
        <w:tc>
          <w:tcPr>
            <w:tcW w:w="295" w:type="pct"/>
            <w:vAlign w:val="center"/>
          </w:tcPr>
          <w:p w14:paraId="165729C9"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r>
      <w:tr w:rsidR="008F5A34" w:rsidRPr="00E24638" w14:paraId="56CEA0BE" w14:textId="77777777" w:rsidTr="004D5939">
        <w:tc>
          <w:tcPr>
            <w:tcW w:w="3204" w:type="pct"/>
            <w:vAlign w:val="center"/>
          </w:tcPr>
          <w:p w14:paraId="4E8BA073"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Colocação de materiais no passeio ou na via pública;</w:t>
            </w:r>
          </w:p>
        </w:tc>
        <w:tc>
          <w:tcPr>
            <w:tcW w:w="391" w:type="pct"/>
            <w:vAlign w:val="center"/>
          </w:tcPr>
          <w:p w14:paraId="5D97286D"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518" w:type="pct"/>
            <w:vAlign w:val="center"/>
          </w:tcPr>
          <w:p w14:paraId="0AF6D6D6" w14:textId="77777777" w:rsidR="008F5A34" w:rsidRPr="00E24638" w:rsidRDefault="008F5A34">
            <w:pPr>
              <w:jc w:val="center"/>
              <w:rPr>
                <w:rFonts w:ascii="Cambria" w:hAnsi="Cambria" w:cs="Arial"/>
                <w:sz w:val="22"/>
                <w:szCs w:val="22"/>
              </w:rPr>
            </w:pPr>
          </w:p>
        </w:tc>
        <w:tc>
          <w:tcPr>
            <w:tcW w:w="296" w:type="pct"/>
            <w:vAlign w:val="center"/>
          </w:tcPr>
          <w:p w14:paraId="3A9C7F2C" w14:textId="77777777" w:rsidR="008F5A34" w:rsidRPr="00E24638" w:rsidRDefault="008F5A34">
            <w:pPr>
              <w:jc w:val="center"/>
              <w:rPr>
                <w:rFonts w:ascii="Cambria" w:hAnsi="Cambria" w:cs="Arial"/>
                <w:sz w:val="22"/>
                <w:szCs w:val="22"/>
              </w:rPr>
            </w:pPr>
          </w:p>
        </w:tc>
        <w:tc>
          <w:tcPr>
            <w:tcW w:w="296" w:type="pct"/>
            <w:vAlign w:val="center"/>
          </w:tcPr>
          <w:p w14:paraId="20C79400" w14:textId="77777777" w:rsidR="008F5A34" w:rsidRPr="00E24638" w:rsidRDefault="008F5A34">
            <w:pPr>
              <w:jc w:val="right"/>
              <w:rPr>
                <w:rFonts w:ascii="Cambria" w:hAnsi="Cambria" w:cs="Arial"/>
                <w:sz w:val="22"/>
                <w:szCs w:val="22"/>
              </w:rPr>
            </w:pPr>
          </w:p>
        </w:tc>
        <w:tc>
          <w:tcPr>
            <w:tcW w:w="295" w:type="pct"/>
            <w:vAlign w:val="center"/>
          </w:tcPr>
          <w:p w14:paraId="238595C0" w14:textId="77777777" w:rsidR="008F5A34" w:rsidRPr="00E24638" w:rsidRDefault="008F5A34">
            <w:pPr>
              <w:jc w:val="center"/>
              <w:rPr>
                <w:rFonts w:ascii="Cambria" w:hAnsi="Cambria" w:cs="Arial"/>
                <w:sz w:val="22"/>
                <w:szCs w:val="22"/>
              </w:rPr>
            </w:pPr>
          </w:p>
        </w:tc>
      </w:tr>
      <w:tr w:rsidR="008F5A34" w:rsidRPr="00E24638" w14:paraId="23CE7E7A" w14:textId="77777777" w:rsidTr="004D5939">
        <w:tc>
          <w:tcPr>
            <w:tcW w:w="3204" w:type="pct"/>
            <w:vAlign w:val="center"/>
          </w:tcPr>
          <w:p w14:paraId="4FF9897D"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Imperícia, com prejuízos ao interesse público, devidamente apurada, na execução da obra ou instalações;</w:t>
            </w:r>
          </w:p>
        </w:tc>
        <w:tc>
          <w:tcPr>
            <w:tcW w:w="391" w:type="pct"/>
            <w:vAlign w:val="center"/>
          </w:tcPr>
          <w:p w14:paraId="331C72E7" w14:textId="77777777" w:rsidR="008F5A34" w:rsidRPr="00E24638" w:rsidRDefault="008F5A34">
            <w:pPr>
              <w:jc w:val="center"/>
              <w:rPr>
                <w:rFonts w:ascii="Cambria" w:hAnsi="Cambria" w:cs="Arial"/>
                <w:sz w:val="22"/>
                <w:szCs w:val="22"/>
              </w:rPr>
            </w:pPr>
          </w:p>
        </w:tc>
        <w:tc>
          <w:tcPr>
            <w:tcW w:w="518" w:type="pct"/>
            <w:vAlign w:val="center"/>
          </w:tcPr>
          <w:p w14:paraId="6570D05F"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33F6BF27"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1C101190" w14:textId="77777777" w:rsidR="008F5A34" w:rsidRPr="00E24638" w:rsidRDefault="008F5A34">
            <w:pPr>
              <w:jc w:val="right"/>
              <w:rPr>
                <w:rFonts w:ascii="Cambria" w:hAnsi="Cambria" w:cs="Arial"/>
                <w:sz w:val="22"/>
                <w:szCs w:val="22"/>
              </w:rPr>
            </w:pPr>
          </w:p>
        </w:tc>
        <w:tc>
          <w:tcPr>
            <w:tcW w:w="295" w:type="pct"/>
            <w:vAlign w:val="center"/>
          </w:tcPr>
          <w:p w14:paraId="2F7E8559" w14:textId="77777777" w:rsidR="008F5A34" w:rsidRPr="00E24638" w:rsidRDefault="008F5A34">
            <w:pPr>
              <w:jc w:val="center"/>
              <w:rPr>
                <w:rFonts w:ascii="Cambria" w:hAnsi="Cambria" w:cs="Arial"/>
                <w:sz w:val="22"/>
                <w:szCs w:val="22"/>
              </w:rPr>
            </w:pPr>
          </w:p>
        </w:tc>
      </w:tr>
      <w:tr w:rsidR="008F5A34" w:rsidRPr="00E24638" w14:paraId="05CF72D4" w14:textId="77777777" w:rsidTr="004D5939">
        <w:tc>
          <w:tcPr>
            <w:tcW w:w="3204" w:type="pct"/>
            <w:vAlign w:val="center"/>
          </w:tcPr>
          <w:p w14:paraId="43D6CB50"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Danos causados à coletividade ou ao interesse público provocados pela má conservação de fachada, marquises ou corpos em balanço</w:t>
            </w:r>
          </w:p>
        </w:tc>
        <w:tc>
          <w:tcPr>
            <w:tcW w:w="391" w:type="pct"/>
            <w:vAlign w:val="center"/>
          </w:tcPr>
          <w:p w14:paraId="2242905C"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518" w:type="pct"/>
            <w:vAlign w:val="center"/>
          </w:tcPr>
          <w:p w14:paraId="6EA8DA28" w14:textId="77777777" w:rsidR="008F5A34" w:rsidRPr="00E24638" w:rsidRDefault="008F5A34">
            <w:pPr>
              <w:jc w:val="center"/>
              <w:rPr>
                <w:rFonts w:ascii="Cambria" w:hAnsi="Cambria" w:cs="Arial"/>
                <w:sz w:val="22"/>
                <w:szCs w:val="22"/>
              </w:rPr>
            </w:pPr>
          </w:p>
        </w:tc>
        <w:tc>
          <w:tcPr>
            <w:tcW w:w="296" w:type="pct"/>
            <w:vAlign w:val="center"/>
          </w:tcPr>
          <w:p w14:paraId="5EC62E56" w14:textId="77777777" w:rsidR="008F5A34" w:rsidRPr="00E24638" w:rsidRDefault="008F5A34">
            <w:pPr>
              <w:jc w:val="center"/>
              <w:rPr>
                <w:rFonts w:ascii="Cambria" w:hAnsi="Cambria" w:cs="Arial"/>
                <w:sz w:val="22"/>
                <w:szCs w:val="22"/>
              </w:rPr>
            </w:pPr>
          </w:p>
        </w:tc>
        <w:tc>
          <w:tcPr>
            <w:tcW w:w="296" w:type="pct"/>
            <w:vAlign w:val="center"/>
          </w:tcPr>
          <w:p w14:paraId="73EC722E"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5" w:type="pct"/>
            <w:vAlign w:val="center"/>
          </w:tcPr>
          <w:p w14:paraId="50E53FDA"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r>
      <w:tr w:rsidR="008F5A34" w:rsidRPr="00E24638" w14:paraId="7B56689D" w14:textId="77777777" w:rsidTr="004D5939">
        <w:tc>
          <w:tcPr>
            <w:tcW w:w="3204" w:type="pct"/>
            <w:vAlign w:val="center"/>
          </w:tcPr>
          <w:p w14:paraId="0274E053"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Inobservância das prescrições desta Lei quanto à mudança de responsável técnico;</w:t>
            </w:r>
          </w:p>
        </w:tc>
        <w:tc>
          <w:tcPr>
            <w:tcW w:w="391" w:type="pct"/>
            <w:vAlign w:val="center"/>
          </w:tcPr>
          <w:p w14:paraId="58CE7132"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518" w:type="pct"/>
            <w:vAlign w:val="center"/>
          </w:tcPr>
          <w:p w14:paraId="02D968FB"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6" w:type="pct"/>
            <w:vAlign w:val="center"/>
          </w:tcPr>
          <w:p w14:paraId="699D192E" w14:textId="77777777" w:rsidR="008F5A34" w:rsidRPr="00E24638" w:rsidRDefault="008F5A34">
            <w:pPr>
              <w:jc w:val="center"/>
              <w:rPr>
                <w:rFonts w:ascii="Cambria" w:hAnsi="Cambria" w:cs="Arial"/>
                <w:sz w:val="22"/>
                <w:szCs w:val="22"/>
              </w:rPr>
            </w:pPr>
          </w:p>
        </w:tc>
        <w:tc>
          <w:tcPr>
            <w:tcW w:w="296" w:type="pct"/>
            <w:vAlign w:val="center"/>
          </w:tcPr>
          <w:p w14:paraId="4ADBFC2A" w14:textId="77777777" w:rsidR="008F5A34" w:rsidRPr="00E24638" w:rsidRDefault="008F5A34">
            <w:pPr>
              <w:jc w:val="center"/>
              <w:rPr>
                <w:rFonts w:ascii="Cambria" w:hAnsi="Cambria" w:cs="Arial"/>
                <w:sz w:val="22"/>
                <w:szCs w:val="22"/>
              </w:rPr>
            </w:pPr>
          </w:p>
        </w:tc>
        <w:tc>
          <w:tcPr>
            <w:tcW w:w="295" w:type="pct"/>
            <w:vAlign w:val="center"/>
          </w:tcPr>
          <w:p w14:paraId="7465AACD" w14:textId="77777777" w:rsidR="008F5A34" w:rsidRPr="00E24638" w:rsidRDefault="008F5A34">
            <w:pPr>
              <w:jc w:val="center"/>
              <w:rPr>
                <w:rFonts w:ascii="Cambria" w:hAnsi="Cambria" w:cs="Arial"/>
                <w:sz w:val="22"/>
                <w:szCs w:val="22"/>
              </w:rPr>
            </w:pPr>
          </w:p>
        </w:tc>
      </w:tr>
      <w:tr w:rsidR="008F5A34" w:rsidRPr="00E24638" w14:paraId="48319958" w14:textId="77777777" w:rsidTr="004D5939">
        <w:tc>
          <w:tcPr>
            <w:tcW w:w="3204" w:type="pct"/>
            <w:vAlign w:val="center"/>
          </w:tcPr>
          <w:p w14:paraId="3CF84FD6"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Utilização da edificação para fim diverso do declarado no projeto de arquitetura;</w:t>
            </w:r>
          </w:p>
        </w:tc>
        <w:tc>
          <w:tcPr>
            <w:tcW w:w="391" w:type="pct"/>
            <w:vAlign w:val="center"/>
          </w:tcPr>
          <w:p w14:paraId="1D1BA7E0"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518" w:type="pct"/>
            <w:vAlign w:val="center"/>
          </w:tcPr>
          <w:p w14:paraId="4903FBC4" w14:textId="77777777" w:rsidR="008F5A34" w:rsidRPr="00E24638" w:rsidRDefault="008F5A34">
            <w:pPr>
              <w:jc w:val="center"/>
              <w:rPr>
                <w:rFonts w:ascii="Cambria" w:hAnsi="Cambria" w:cs="Arial"/>
                <w:sz w:val="22"/>
                <w:szCs w:val="22"/>
              </w:rPr>
            </w:pPr>
          </w:p>
        </w:tc>
        <w:tc>
          <w:tcPr>
            <w:tcW w:w="296" w:type="pct"/>
            <w:vAlign w:val="center"/>
          </w:tcPr>
          <w:p w14:paraId="38DE5B4E" w14:textId="77777777" w:rsidR="008F5A34" w:rsidRPr="00E24638" w:rsidRDefault="008F5A34">
            <w:pPr>
              <w:jc w:val="center"/>
              <w:rPr>
                <w:rFonts w:ascii="Cambria" w:hAnsi="Cambria" w:cs="Arial"/>
                <w:sz w:val="22"/>
                <w:szCs w:val="22"/>
              </w:rPr>
            </w:pPr>
          </w:p>
        </w:tc>
        <w:tc>
          <w:tcPr>
            <w:tcW w:w="296" w:type="pct"/>
            <w:vAlign w:val="center"/>
          </w:tcPr>
          <w:p w14:paraId="456195A7"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295" w:type="pct"/>
            <w:vAlign w:val="center"/>
          </w:tcPr>
          <w:p w14:paraId="4BB70B19" w14:textId="77777777" w:rsidR="008F5A34" w:rsidRPr="00E24638" w:rsidRDefault="008F5A34">
            <w:pPr>
              <w:jc w:val="center"/>
              <w:rPr>
                <w:rFonts w:ascii="Cambria" w:hAnsi="Cambria" w:cs="Arial"/>
                <w:sz w:val="22"/>
                <w:szCs w:val="22"/>
              </w:rPr>
            </w:pPr>
          </w:p>
        </w:tc>
      </w:tr>
      <w:tr w:rsidR="008F5A34" w:rsidRPr="00E24638" w14:paraId="680D4D4D" w14:textId="77777777" w:rsidTr="004D5939">
        <w:tc>
          <w:tcPr>
            <w:tcW w:w="3204" w:type="pct"/>
            <w:vAlign w:val="center"/>
          </w:tcPr>
          <w:p w14:paraId="31D4A7F3" w14:textId="77777777" w:rsidR="008F5A34" w:rsidRPr="00E24638" w:rsidRDefault="00EE00E7">
            <w:pPr>
              <w:spacing w:before="120"/>
              <w:jc w:val="both"/>
              <w:rPr>
                <w:rFonts w:ascii="Cambria" w:hAnsi="Cambria" w:cs="Arial"/>
                <w:sz w:val="22"/>
                <w:szCs w:val="22"/>
              </w:rPr>
            </w:pPr>
            <w:r w:rsidRPr="00E24638">
              <w:rPr>
                <w:rFonts w:ascii="Cambria" w:hAnsi="Cambria" w:cs="Arial"/>
                <w:sz w:val="22"/>
                <w:szCs w:val="22"/>
              </w:rPr>
              <w:t>Não atendimento à intimação para a construção, reparação ou reconstrução de vedações e passeios.</w:t>
            </w:r>
          </w:p>
        </w:tc>
        <w:tc>
          <w:tcPr>
            <w:tcW w:w="391" w:type="pct"/>
            <w:vAlign w:val="center"/>
          </w:tcPr>
          <w:p w14:paraId="463BED18" w14:textId="77777777" w:rsidR="008F5A34" w:rsidRPr="00E24638" w:rsidRDefault="00EE00E7">
            <w:pPr>
              <w:jc w:val="center"/>
              <w:rPr>
                <w:rFonts w:ascii="Cambria" w:hAnsi="Cambria" w:cs="Arial"/>
                <w:sz w:val="22"/>
                <w:szCs w:val="22"/>
              </w:rPr>
            </w:pPr>
            <w:r w:rsidRPr="00E24638">
              <w:rPr>
                <w:rFonts w:ascii="Cambria" w:hAnsi="Cambria" w:cs="Arial"/>
                <w:b/>
                <w:sz w:val="22"/>
                <w:szCs w:val="22"/>
              </w:rPr>
              <w:t>X</w:t>
            </w:r>
          </w:p>
        </w:tc>
        <w:tc>
          <w:tcPr>
            <w:tcW w:w="518" w:type="pct"/>
            <w:vAlign w:val="center"/>
          </w:tcPr>
          <w:p w14:paraId="04038711" w14:textId="77777777" w:rsidR="008F5A34" w:rsidRPr="00E24638" w:rsidRDefault="008F5A34">
            <w:pPr>
              <w:jc w:val="center"/>
              <w:rPr>
                <w:rFonts w:ascii="Cambria" w:hAnsi="Cambria" w:cs="Arial"/>
                <w:sz w:val="22"/>
                <w:szCs w:val="22"/>
              </w:rPr>
            </w:pPr>
          </w:p>
        </w:tc>
        <w:tc>
          <w:tcPr>
            <w:tcW w:w="296" w:type="pct"/>
            <w:vAlign w:val="center"/>
          </w:tcPr>
          <w:p w14:paraId="16614662" w14:textId="77777777" w:rsidR="008F5A34" w:rsidRPr="00E24638" w:rsidRDefault="008F5A34">
            <w:pPr>
              <w:jc w:val="center"/>
              <w:rPr>
                <w:rFonts w:ascii="Cambria" w:hAnsi="Cambria" w:cs="Arial"/>
                <w:sz w:val="22"/>
                <w:szCs w:val="22"/>
              </w:rPr>
            </w:pPr>
          </w:p>
        </w:tc>
        <w:tc>
          <w:tcPr>
            <w:tcW w:w="296" w:type="pct"/>
            <w:vAlign w:val="center"/>
          </w:tcPr>
          <w:p w14:paraId="2CD5E1B6" w14:textId="77777777" w:rsidR="008F5A34" w:rsidRPr="00E24638" w:rsidRDefault="008F5A34">
            <w:pPr>
              <w:jc w:val="center"/>
              <w:rPr>
                <w:rFonts w:ascii="Cambria" w:hAnsi="Cambria" w:cs="Arial"/>
                <w:sz w:val="22"/>
                <w:szCs w:val="22"/>
              </w:rPr>
            </w:pPr>
          </w:p>
        </w:tc>
        <w:tc>
          <w:tcPr>
            <w:tcW w:w="295" w:type="pct"/>
            <w:vAlign w:val="center"/>
          </w:tcPr>
          <w:p w14:paraId="2440E13B" w14:textId="77777777" w:rsidR="008F5A34" w:rsidRPr="00E24638" w:rsidRDefault="008F5A34">
            <w:pPr>
              <w:jc w:val="center"/>
              <w:rPr>
                <w:rFonts w:ascii="Cambria" w:hAnsi="Cambria" w:cs="Arial"/>
                <w:sz w:val="22"/>
                <w:szCs w:val="22"/>
              </w:rPr>
            </w:pPr>
          </w:p>
        </w:tc>
      </w:tr>
    </w:tbl>
    <w:p w14:paraId="615B7E01" w14:textId="77777777" w:rsidR="008F5A34" w:rsidRPr="00E24638" w:rsidRDefault="008F5A34">
      <w:pPr>
        <w:keepNext/>
        <w:spacing w:before="120" w:after="240" w:line="360" w:lineRule="auto"/>
        <w:rPr>
          <w:rFonts w:ascii="Cambria" w:eastAsia="Arial" w:hAnsi="Cambria" w:cs="Arial"/>
          <w:b/>
          <w:sz w:val="22"/>
          <w:szCs w:val="22"/>
        </w:rPr>
        <w:sectPr w:rsidR="008F5A34" w:rsidRPr="00E24638" w:rsidSect="004D5939">
          <w:headerReference w:type="default" r:id="rId16"/>
          <w:pgSz w:w="11906" w:h="16838"/>
          <w:pgMar w:top="1701" w:right="1134" w:bottom="1134" w:left="1701" w:header="1134" w:footer="283" w:gutter="0"/>
          <w:cols w:space="720"/>
          <w:docGrid w:linePitch="326"/>
        </w:sectPr>
      </w:pPr>
    </w:p>
    <w:p w14:paraId="0DFDCFF2" w14:textId="7B1780F9" w:rsidR="008F5A34" w:rsidRPr="00E24638" w:rsidRDefault="00EE00E7" w:rsidP="001630F2">
      <w:pPr>
        <w:pStyle w:val="Ttulo1"/>
        <w:rPr>
          <w:rFonts w:ascii="Cambria" w:eastAsia="Arial" w:hAnsi="Cambria"/>
        </w:rPr>
      </w:pPr>
      <w:bookmarkStart w:id="223" w:name="_Toc161903192"/>
      <w:r w:rsidRPr="00E24638">
        <w:rPr>
          <w:rFonts w:ascii="Cambria" w:eastAsia="Arial" w:hAnsi="Cambria"/>
        </w:rPr>
        <w:lastRenderedPageBreak/>
        <w:t>ANEXO V</w:t>
      </w:r>
      <w:bookmarkEnd w:id="223"/>
    </w:p>
    <w:p w14:paraId="5D1F39C0" w14:textId="70FC2708" w:rsidR="008F5A34" w:rsidRPr="00E24638" w:rsidRDefault="00EE00E7" w:rsidP="001630F2">
      <w:pPr>
        <w:pStyle w:val="Ttulo1"/>
        <w:rPr>
          <w:rFonts w:ascii="Cambria" w:eastAsia="Arial" w:hAnsi="Cambria"/>
        </w:rPr>
      </w:pPr>
      <w:bookmarkStart w:id="224" w:name="_Toc161903193"/>
      <w:r w:rsidRPr="00E24638">
        <w:rPr>
          <w:rFonts w:ascii="Cambria" w:eastAsia="Arial" w:hAnsi="Cambria"/>
        </w:rPr>
        <w:t xml:space="preserve">RELAÇÃO </w:t>
      </w:r>
      <w:r w:rsidR="004D5939" w:rsidRPr="00E24638">
        <w:rPr>
          <w:rFonts w:ascii="Cambria" w:eastAsia="Arial" w:hAnsi="Cambria"/>
        </w:rPr>
        <w:t>DE INFRAÇÕES</w:t>
      </w:r>
      <w:r w:rsidRPr="00E24638">
        <w:rPr>
          <w:rFonts w:ascii="Cambria" w:eastAsia="Arial" w:hAnsi="Cambria"/>
        </w:rPr>
        <w:t xml:space="preserve"> E VALORES DE MULTAS</w:t>
      </w:r>
      <w:bookmarkEnd w:id="224"/>
    </w:p>
    <w:tbl>
      <w:tblPr>
        <w:tblStyle w:val="afe"/>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669"/>
        <w:gridCol w:w="1392"/>
      </w:tblGrid>
      <w:tr w:rsidR="008F5A34" w:rsidRPr="00E24638" w14:paraId="5E209CFB" w14:textId="77777777" w:rsidTr="004D5939">
        <w:trPr>
          <w:jc w:val="center"/>
        </w:trPr>
        <w:tc>
          <w:tcPr>
            <w:tcW w:w="4232" w:type="pct"/>
            <w:vAlign w:val="center"/>
          </w:tcPr>
          <w:p w14:paraId="11F7557E"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INFRAÇÃO</w:t>
            </w:r>
          </w:p>
        </w:tc>
        <w:tc>
          <w:tcPr>
            <w:tcW w:w="768" w:type="pct"/>
            <w:vAlign w:val="center"/>
          </w:tcPr>
          <w:p w14:paraId="589774F9"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UFM</w:t>
            </w:r>
          </w:p>
          <w:p w14:paraId="456F691F" w14:textId="77777777" w:rsidR="008F5A34" w:rsidRPr="00E24638" w:rsidRDefault="00EE00E7">
            <w:pPr>
              <w:jc w:val="center"/>
              <w:rPr>
                <w:rFonts w:ascii="Cambria" w:hAnsi="Cambria" w:cs="Arial"/>
                <w:sz w:val="22"/>
                <w:szCs w:val="22"/>
              </w:rPr>
            </w:pPr>
            <w:r w:rsidRPr="00E24638">
              <w:rPr>
                <w:rFonts w:ascii="Cambria" w:hAnsi="Cambria" w:cs="Arial"/>
                <w:sz w:val="22"/>
                <w:szCs w:val="22"/>
              </w:rPr>
              <w:t>Unidade Fiscal do Município</w:t>
            </w:r>
          </w:p>
        </w:tc>
      </w:tr>
      <w:tr w:rsidR="008F5A34" w:rsidRPr="00E24638" w14:paraId="6D20FCD8" w14:textId="77777777" w:rsidTr="004D5939">
        <w:trPr>
          <w:jc w:val="center"/>
        </w:trPr>
        <w:tc>
          <w:tcPr>
            <w:tcW w:w="4232" w:type="pct"/>
            <w:vAlign w:val="center"/>
          </w:tcPr>
          <w:p w14:paraId="24333768" w14:textId="77777777" w:rsidR="008F5A34" w:rsidRPr="00E24638" w:rsidRDefault="00EE00E7">
            <w:pPr>
              <w:jc w:val="both"/>
              <w:rPr>
                <w:rFonts w:ascii="Cambria" w:hAnsi="Cambria" w:cs="Arial"/>
                <w:sz w:val="22"/>
                <w:szCs w:val="22"/>
              </w:rPr>
            </w:pPr>
            <w:r w:rsidRPr="00E24638">
              <w:rPr>
                <w:rFonts w:ascii="Cambria" w:hAnsi="Cambria" w:cs="Arial"/>
                <w:sz w:val="22"/>
                <w:szCs w:val="22"/>
              </w:rPr>
              <w:t>Omissão, no projeto, da existência de cursos d’água, topografia acidentada ou elementos de altimetria relevantes;</w:t>
            </w:r>
          </w:p>
        </w:tc>
        <w:tc>
          <w:tcPr>
            <w:tcW w:w="768" w:type="pct"/>
            <w:vAlign w:val="center"/>
          </w:tcPr>
          <w:p w14:paraId="5BE14BAC"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15</w:t>
            </w:r>
          </w:p>
        </w:tc>
      </w:tr>
      <w:tr w:rsidR="008F5A34" w:rsidRPr="00E24638" w14:paraId="2F26E01D" w14:textId="77777777" w:rsidTr="004D5939">
        <w:trPr>
          <w:jc w:val="center"/>
        </w:trPr>
        <w:tc>
          <w:tcPr>
            <w:tcW w:w="4232" w:type="pct"/>
            <w:vAlign w:val="center"/>
          </w:tcPr>
          <w:p w14:paraId="2590D1DF" w14:textId="77777777" w:rsidR="008F5A34" w:rsidRPr="00E24638" w:rsidRDefault="00EE00E7">
            <w:pPr>
              <w:jc w:val="both"/>
              <w:rPr>
                <w:rFonts w:ascii="Cambria" w:hAnsi="Cambria" w:cs="Arial"/>
                <w:sz w:val="22"/>
                <w:szCs w:val="22"/>
              </w:rPr>
            </w:pPr>
            <w:r w:rsidRPr="00E24638">
              <w:rPr>
                <w:rFonts w:ascii="Cambria" w:hAnsi="Cambria" w:cs="Arial"/>
                <w:sz w:val="22"/>
                <w:szCs w:val="22"/>
              </w:rPr>
              <w:t>Início de obra sem responsável técnico, segundo as prescrições desta Lei;</w:t>
            </w:r>
          </w:p>
        </w:tc>
        <w:tc>
          <w:tcPr>
            <w:tcW w:w="768" w:type="pct"/>
            <w:vAlign w:val="center"/>
          </w:tcPr>
          <w:p w14:paraId="3FD024F7" w14:textId="77777777" w:rsidR="008F5A34" w:rsidRPr="00E24638" w:rsidRDefault="00000000">
            <w:pPr>
              <w:jc w:val="center"/>
              <w:rPr>
                <w:rFonts w:ascii="Cambria" w:hAnsi="Cambria" w:cs="Arial"/>
                <w:b/>
                <w:sz w:val="22"/>
                <w:szCs w:val="22"/>
              </w:rPr>
            </w:pPr>
            <w:sdt>
              <w:sdtPr>
                <w:rPr>
                  <w:rFonts w:ascii="Cambria" w:hAnsi="Cambria" w:cs="Arial"/>
                  <w:sz w:val="22"/>
                  <w:szCs w:val="22"/>
                </w:rPr>
                <w:tag w:val="goog_rdk_0"/>
                <w:id w:val="-604499786"/>
              </w:sdtPr>
              <w:sdtContent/>
            </w:sdt>
            <w:r w:rsidR="00387146" w:rsidRPr="00E24638">
              <w:rPr>
                <w:rFonts w:ascii="Cambria" w:hAnsi="Cambria" w:cs="Arial"/>
                <w:b/>
                <w:sz w:val="22"/>
                <w:szCs w:val="22"/>
              </w:rPr>
              <w:t>2</w:t>
            </w:r>
            <w:r w:rsidR="00EE00E7" w:rsidRPr="00E24638">
              <w:rPr>
                <w:rFonts w:ascii="Cambria" w:hAnsi="Cambria" w:cs="Arial"/>
                <w:b/>
                <w:sz w:val="22"/>
                <w:szCs w:val="22"/>
              </w:rPr>
              <w:t>0</w:t>
            </w:r>
          </w:p>
        </w:tc>
      </w:tr>
      <w:tr w:rsidR="008F5A34" w:rsidRPr="00E24638" w14:paraId="218B0436" w14:textId="77777777" w:rsidTr="004D5939">
        <w:trPr>
          <w:jc w:val="center"/>
        </w:trPr>
        <w:tc>
          <w:tcPr>
            <w:tcW w:w="4232" w:type="pct"/>
            <w:vAlign w:val="center"/>
          </w:tcPr>
          <w:p w14:paraId="01707DD9" w14:textId="77777777" w:rsidR="008F5A34" w:rsidRPr="00E24638" w:rsidRDefault="00EE00E7">
            <w:pPr>
              <w:jc w:val="both"/>
              <w:rPr>
                <w:rFonts w:ascii="Cambria" w:hAnsi="Cambria" w:cs="Arial"/>
                <w:sz w:val="22"/>
                <w:szCs w:val="22"/>
              </w:rPr>
            </w:pPr>
            <w:r w:rsidRPr="00E24638">
              <w:rPr>
                <w:rFonts w:ascii="Cambria" w:hAnsi="Cambria" w:cs="Arial"/>
                <w:sz w:val="22"/>
                <w:szCs w:val="22"/>
              </w:rPr>
              <w:t>Ocupação de Edificação sem o “habite-se”</w:t>
            </w:r>
          </w:p>
        </w:tc>
        <w:tc>
          <w:tcPr>
            <w:tcW w:w="768" w:type="pct"/>
            <w:vAlign w:val="center"/>
          </w:tcPr>
          <w:p w14:paraId="5398A1FB"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05</w:t>
            </w:r>
          </w:p>
        </w:tc>
      </w:tr>
      <w:tr w:rsidR="008F5A34" w:rsidRPr="00E24638" w14:paraId="25F3A4F0" w14:textId="77777777" w:rsidTr="004D5939">
        <w:trPr>
          <w:jc w:val="center"/>
        </w:trPr>
        <w:tc>
          <w:tcPr>
            <w:tcW w:w="4232" w:type="pct"/>
            <w:vAlign w:val="center"/>
          </w:tcPr>
          <w:p w14:paraId="6D2D4B61" w14:textId="77777777" w:rsidR="008F5A34" w:rsidRPr="00E24638" w:rsidRDefault="00EE00E7">
            <w:pPr>
              <w:jc w:val="both"/>
              <w:rPr>
                <w:rFonts w:ascii="Cambria" w:hAnsi="Cambria" w:cs="Arial"/>
                <w:sz w:val="22"/>
                <w:szCs w:val="22"/>
              </w:rPr>
            </w:pPr>
            <w:r w:rsidRPr="00E24638">
              <w:rPr>
                <w:rFonts w:ascii="Cambria" w:hAnsi="Cambria" w:cs="Arial"/>
                <w:sz w:val="22"/>
                <w:szCs w:val="22"/>
              </w:rPr>
              <w:t>Execução de obra sem a licença exigida;</w:t>
            </w:r>
          </w:p>
        </w:tc>
        <w:tc>
          <w:tcPr>
            <w:tcW w:w="768" w:type="pct"/>
            <w:vAlign w:val="center"/>
          </w:tcPr>
          <w:p w14:paraId="7DB1B82D" w14:textId="77777777" w:rsidR="008F5A34" w:rsidRPr="00E24638" w:rsidRDefault="00000000">
            <w:pPr>
              <w:jc w:val="center"/>
              <w:rPr>
                <w:rFonts w:ascii="Cambria" w:hAnsi="Cambria" w:cs="Arial"/>
                <w:b/>
                <w:sz w:val="22"/>
                <w:szCs w:val="22"/>
              </w:rPr>
            </w:pPr>
            <w:sdt>
              <w:sdtPr>
                <w:rPr>
                  <w:rFonts w:ascii="Cambria" w:hAnsi="Cambria" w:cs="Arial"/>
                  <w:sz w:val="22"/>
                  <w:szCs w:val="22"/>
                </w:rPr>
                <w:tag w:val="goog_rdk_1"/>
                <w:id w:val="-750962607"/>
              </w:sdtPr>
              <w:sdtContent/>
            </w:sdt>
            <w:r w:rsidR="00387146" w:rsidRPr="00E24638">
              <w:rPr>
                <w:rFonts w:ascii="Cambria" w:hAnsi="Cambria" w:cs="Arial"/>
                <w:b/>
                <w:sz w:val="22"/>
                <w:szCs w:val="22"/>
              </w:rPr>
              <w:t>2</w:t>
            </w:r>
            <w:r w:rsidR="00EE00E7" w:rsidRPr="00E24638">
              <w:rPr>
                <w:rFonts w:ascii="Cambria" w:hAnsi="Cambria" w:cs="Arial"/>
                <w:b/>
                <w:sz w:val="22"/>
                <w:szCs w:val="22"/>
              </w:rPr>
              <w:t>0</w:t>
            </w:r>
          </w:p>
        </w:tc>
      </w:tr>
      <w:tr w:rsidR="008F5A34" w:rsidRPr="00E24638" w14:paraId="7B46E52C" w14:textId="77777777" w:rsidTr="004D5939">
        <w:trPr>
          <w:jc w:val="center"/>
        </w:trPr>
        <w:tc>
          <w:tcPr>
            <w:tcW w:w="4232" w:type="pct"/>
            <w:vAlign w:val="center"/>
          </w:tcPr>
          <w:p w14:paraId="0F0B5824" w14:textId="77777777" w:rsidR="008F5A34" w:rsidRPr="00E24638" w:rsidRDefault="00EE00E7">
            <w:pPr>
              <w:jc w:val="both"/>
              <w:rPr>
                <w:rFonts w:ascii="Cambria" w:hAnsi="Cambria" w:cs="Arial"/>
                <w:sz w:val="22"/>
                <w:szCs w:val="22"/>
              </w:rPr>
            </w:pPr>
            <w:r w:rsidRPr="00E24638">
              <w:rPr>
                <w:rFonts w:ascii="Cambria" w:hAnsi="Cambria" w:cs="Arial"/>
                <w:sz w:val="22"/>
                <w:szCs w:val="22"/>
              </w:rPr>
              <w:t>Ausência do projeto aprovado e demais documentos exigidos por esta Lei, no local da obra;</w:t>
            </w:r>
          </w:p>
        </w:tc>
        <w:tc>
          <w:tcPr>
            <w:tcW w:w="768" w:type="pct"/>
            <w:vAlign w:val="center"/>
          </w:tcPr>
          <w:p w14:paraId="41412576"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05</w:t>
            </w:r>
          </w:p>
        </w:tc>
      </w:tr>
      <w:tr w:rsidR="008F5A34" w:rsidRPr="00E24638" w14:paraId="7626AC93" w14:textId="77777777" w:rsidTr="004D5939">
        <w:trPr>
          <w:jc w:val="center"/>
        </w:trPr>
        <w:tc>
          <w:tcPr>
            <w:tcW w:w="4232" w:type="pct"/>
            <w:vAlign w:val="center"/>
          </w:tcPr>
          <w:p w14:paraId="69D2C9DC" w14:textId="77777777" w:rsidR="008F5A34" w:rsidRPr="00E24638" w:rsidRDefault="00EE00E7">
            <w:pPr>
              <w:jc w:val="both"/>
              <w:rPr>
                <w:rFonts w:ascii="Cambria" w:hAnsi="Cambria" w:cs="Arial"/>
                <w:sz w:val="22"/>
                <w:szCs w:val="22"/>
              </w:rPr>
            </w:pPr>
            <w:r w:rsidRPr="00E24638">
              <w:rPr>
                <w:rFonts w:ascii="Cambria" w:hAnsi="Cambria" w:cs="Arial"/>
                <w:sz w:val="22"/>
                <w:szCs w:val="22"/>
              </w:rPr>
              <w:t>Execução da obra em desacordo com o projeto aprovado e/ou alteração dos elementos geométricos essenciais;</w:t>
            </w:r>
          </w:p>
        </w:tc>
        <w:tc>
          <w:tcPr>
            <w:tcW w:w="768" w:type="pct"/>
            <w:vAlign w:val="center"/>
          </w:tcPr>
          <w:p w14:paraId="5696E6F2"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15</w:t>
            </w:r>
          </w:p>
        </w:tc>
      </w:tr>
      <w:tr w:rsidR="008F5A34" w:rsidRPr="00E24638" w14:paraId="1B7AB079" w14:textId="77777777" w:rsidTr="004D5939">
        <w:trPr>
          <w:jc w:val="center"/>
        </w:trPr>
        <w:tc>
          <w:tcPr>
            <w:tcW w:w="4232" w:type="pct"/>
            <w:vAlign w:val="center"/>
          </w:tcPr>
          <w:p w14:paraId="44B77B5D" w14:textId="77777777" w:rsidR="008F5A34" w:rsidRPr="00E24638" w:rsidRDefault="00EE00E7">
            <w:pPr>
              <w:jc w:val="both"/>
              <w:rPr>
                <w:rFonts w:ascii="Cambria" w:hAnsi="Cambria" w:cs="Arial"/>
                <w:sz w:val="22"/>
                <w:szCs w:val="22"/>
              </w:rPr>
            </w:pPr>
            <w:r w:rsidRPr="00E24638">
              <w:rPr>
                <w:rFonts w:ascii="Cambria" w:hAnsi="Cambria" w:cs="Arial"/>
                <w:sz w:val="22"/>
                <w:szCs w:val="22"/>
              </w:rPr>
              <w:t>Construção ou instalação executada de maneira a pôr em risco a estabilidade da obra ou a segurança desta, do pessoal empregado ou da coletividade;</w:t>
            </w:r>
          </w:p>
        </w:tc>
        <w:tc>
          <w:tcPr>
            <w:tcW w:w="768" w:type="pct"/>
            <w:vAlign w:val="center"/>
          </w:tcPr>
          <w:p w14:paraId="4E047148" w14:textId="77777777" w:rsidR="008F5A34" w:rsidRPr="00E24638" w:rsidRDefault="00000000">
            <w:pPr>
              <w:jc w:val="center"/>
              <w:rPr>
                <w:rFonts w:ascii="Cambria" w:hAnsi="Cambria" w:cs="Arial"/>
                <w:b/>
                <w:sz w:val="22"/>
                <w:szCs w:val="22"/>
              </w:rPr>
            </w:pPr>
            <w:sdt>
              <w:sdtPr>
                <w:rPr>
                  <w:rFonts w:ascii="Cambria" w:hAnsi="Cambria" w:cs="Arial"/>
                  <w:sz w:val="22"/>
                  <w:szCs w:val="22"/>
                </w:rPr>
                <w:tag w:val="goog_rdk_2"/>
                <w:id w:val="-897355373"/>
              </w:sdtPr>
              <w:sdtContent/>
            </w:sdt>
            <w:r w:rsidR="00387146" w:rsidRPr="00E24638">
              <w:rPr>
                <w:rFonts w:ascii="Cambria" w:hAnsi="Cambria" w:cs="Arial"/>
                <w:b/>
                <w:sz w:val="22"/>
                <w:szCs w:val="22"/>
              </w:rPr>
              <w:t>3</w:t>
            </w:r>
            <w:r w:rsidR="00EE00E7" w:rsidRPr="00E24638">
              <w:rPr>
                <w:rFonts w:ascii="Cambria" w:hAnsi="Cambria" w:cs="Arial"/>
                <w:b/>
                <w:sz w:val="22"/>
                <w:szCs w:val="22"/>
              </w:rPr>
              <w:t>0</w:t>
            </w:r>
          </w:p>
        </w:tc>
      </w:tr>
      <w:tr w:rsidR="008F5A34" w:rsidRPr="00E24638" w14:paraId="78F0B728" w14:textId="77777777" w:rsidTr="004D5939">
        <w:trPr>
          <w:jc w:val="center"/>
        </w:trPr>
        <w:tc>
          <w:tcPr>
            <w:tcW w:w="4232" w:type="pct"/>
            <w:vAlign w:val="center"/>
          </w:tcPr>
          <w:p w14:paraId="4CD0D937" w14:textId="77777777" w:rsidR="008F5A34" w:rsidRPr="00E24638" w:rsidRDefault="00EE00E7">
            <w:pPr>
              <w:jc w:val="both"/>
              <w:rPr>
                <w:rFonts w:ascii="Cambria" w:hAnsi="Cambria" w:cs="Arial"/>
                <w:sz w:val="22"/>
                <w:szCs w:val="22"/>
              </w:rPr>
            </w:pPr>
            <w:r w:rsidRPr="00E24638">
              <w:rPr>
                <w:rFonts w:ascii="Cambria" w:hAnsi="Cambria" w:cs="Arial"/>
                <w:sz w:val="22"/>
                <w:szCs w:val="22"/>
              </w:rPr>
              <w:t>Inobservância das prescrições desta Lei sobre equipamentos de segurança e proteção</w:t>
            </w:r>
          </w:p>
        </w:tc>
        <w:tc>
          <w:tcPr>
            <w:tcW w:w="768" w:type="pct"/>
            <w:vAlign w:val="center"/>
          </w:tcPr>
          <w:p w14:paraId="0329E2DC"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10</w:t>
            </w:r>
          </w:p>
        </w:tc>
      </w:tr>
      <w:tr w:rsidR="008F5A34" w:rsidRPr="00E24638" w14:paraId="58FC983C" w14:textId="77777777" w:rsidTr="004D5939">
        <w:trPr>
          <w:jc w:val="center"/>
        </w:trPr>
        <w:tc>
          <w:tcPr>
            <w:tcW w:w="4232" w:type="pct"/>
            <w:vAlign w:val="center"/>
          </w:tcPr>
          <w:p w14:paraId="45AF844D" w14:textId="77777777" w:rsidR="008F5A34" w:rsidRPr="00E24638" w:rsidRDefault="00EE00E7">
            <w:pPr>
              <w:jc w:val="both"/>
              <w:rPr>
                <w:rFonts w:ascii="Cambria" w:hAnsi="Cambria" w:cs="Arial"/>
                <w:sz w:val="22"/>
                <w:szCs w:val="22"/>
              </w:rPr>
            </w:pPr>
            <w:r w:rsidRPr="00E24638">
              <w:rPr>
                <w:rFonts w:ascii="Cambria" w:hAnsi="Cambria" w:cs="Arial"/>
                <w:sz w:val="22"/>
                <w:szCs w:val="22"/>
              </w:rPr>
              <w:t>Inobservância do alinhamento e nivelamento</w:t>
            </w:r>
          </w:p>
        </w:tc>
        <w:tc>
          <w:tcPr>
            <w:tcW w:w="768" w:type="pct"/>
            <w:vAlign w:val="center"/>
          </w:tcPr>
          <w:p w14:paraId="797357CF"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10</w:t>
            </w:r>
          </w:p>
        </w:tc>
      </w:tr>
      <w:tr w:rsidR="008F5A34" w:rsidRPr="00E24638" w14:paraId="6E608370" w14:textId="77777777" w:rsidTr="004D5939">
        <w:trPr>
          <w:jc w:val="center"/>
        </w:trPr>
        <w:tc>
          <w:tcPr>
            <w:tcW w:w="4232" w:type="pct"/>
            <w:vAlign w:val="center"/>
          </w:tcPr>
          <w:p w14:paraId="6D690F55" w14:textId="77777777" w:rsidR="008F5A34" w:rsidRPr="00E24638" w:rsidRDefault="00EE00E7">
            <w:pPr>
              <w:jc w:val="both"/>
              <w:rPr>
                <w:rFonts w:ascii="Cambria" w:hAnsi="Cambria" w:cs="Arial"/>
                <w:sz w:val="22"/>
                <w:szCs w:val="22"/>
              </w:rPr>
            </w:pPr>
            <w:r w:rsidRPr="00E24638">
              <w:rPr>
                <w:rFonts w:ascii="Cambria" w:hAnsi="Cambria" w:cs="Arial"/>
                <w:sz w:val="22"/>
                <w:szCs w:val="22"/>
              </w:rPr>
              <w:t>Colocação de materiais no passeio ou na via pública;</w:t>
            </w:r>
          </w:p>
        </w:tc>
        <w:tc>
          <w:tcPr>
            <w:tcW w:w="768" w:type="pct"/>
            <w:vAlign w:val="center"/>
          </w:tcPr>
          <w:p w14:paraId="727E3267"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05</w:t>
            </w:r>
          </w:p>
        </w:tc>
      </w:tr>
      <w:tr w:rsidR="008F5A34" w:rsidRPr="00E24638" w14:paraId="262E0173" w14:textId="77777777" w:rsidTr="004D5939">
        <w:trPr>
          <w:jc w:val="center"/>
        </w:trPr>
        <w:tc>
          <w:tcPr>
            <w:tcW w:w="4232" w:type="pct"/>
            <w:vAlign w:val="center"/>
          </w:tcPr>
          <w:p w14:paraId="079F60CB" w14:textId="77777777" w:rsidR="008F5A34" w:rsidRPr="00E24638" w:rsidRDefault="00EE00E7">
            <w:pPr>
              <w:jc w:val="both"/>
              <w:rPr>
                <w:rFonts w:ascii="Cambria" w:hAnsi="Cambria" w:cs="Arial"/>
                <w:sz w:val="22"/>
                <w:szCs w:val="22"/>
              </w:rPr>
            </w:pPr>
            <w:r w:rsidRPr="00E24638">
              <w:rPr>
                <w:rFonts w:ascii="Cambria" w:hAnsi="Cambria" w:cs="Arial"/>
                <w:sz w:val="22"/>
                <w:szCs w:val="22"/>
              </w:rPr>
              <w:t>Imperícia, com prejuízos ao interesse público, devidamente apurada, na execução da obra ou instalações;</w:t>
            </w:r>
          </w:p>
        </w:tc>
        <w:tc>
          <w:tcPr>
            <w:tcW w:w="768" w:type="pct"/>
            <w:vAlign w:val="center"/>
          </w:tcPr>
          <w:p w14:paraId="0850FE07"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15</w:t>
            </w:r>
          </w:p>
        </w:tc>
      </w:tr>
      <w:tr w:rsidR="008F5A34" w:rsidRPr="00E24638" w14:paraId="72B72554" w14:textId="77777777" w:rsidTr="004D5939">
        <w:trPr>
          <w:jc w:val="center"/>
        </w:trPr>
        <w:tc>
          <w:tcPr>
            <w:tcW w:w="4232" w:type="pct"/>
            <w:vAlign w:val="center"/>
          </w:tcPr>
          <w:p w14:paraId="4DFA6760" w14:textId="77777777" w:rsidR="008F5A34" w:rsidRPr="00E24638" w:rsidRDefault="00EE00E7">
            <w:pPr>
              <w:jc w:val="both"/>
              <w:rPr>
                <w:rFonts w:ascii="Cambria" w:hAnsi="Cambria" w:cs="Arial"/>
                <w:sz w:val="22"/>
                <w:szCs w:val="22"/>
              </w:rPr>
            </w:pPr>
            <w:r w:rsidRPr="00E24638">
              <w:rPr>
                <w:rFonts w:ascii="Cambria" w:hAnsi="Cambria" w:cs="Arial"/>
                <w:sz w:val="22"/>
                <w:szCs w:val="22"/>
              </w:rPr>
              <w:t>Danos causados à coletividade ou ao interesse público, provocados pela má conservação de fachada, marquises ou corpos em balanço</w:t>
            </w:r>
          </w:p>
        </w:tc>
        <w:tc>
          <w:tcPr>
            <w:tcW w:w="768" w:type="pct"/>
            <w:vAlign w:val="center"/>
          </w:tcPr>
          <w:p w14:paraId="1A5CBC79"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15</w:t>
            </w:r>
          </w:p>
        </w:tc>
      </w:tr>
      <w:tr w:rsidR="008F5A34" w:rsidRPr="00E24638" w14:paraId="13E2A522" w14:textId="77777777" w:rsidTr="004D5939">
        <w:trPr>
          <w:jc w:val="center"/>
        </w:trPr>
        <w:tc>
          <w:tcPr>
            <w:tcW w:w="4232" w:type="pct"/>
            <w:vAlign w:val="center"/>
          </w:tcPr>
          <w:p w14:paraId="771FEA45" w14:textId="77777777" w:rsidR="008F5A34" w:rsidRPr="00E24638" w:rsidRDefault="00EE00E7">
            <w:pPr>
              <w:jc w:val="both"/>
              <w:rPr>
                <w:rFonts w:ascii="Cambria" w:hAnsi="Cambria" w:cs="Arial"/>
                <w:sz w:val="22"/>
                <w:szCs w:val="22"/>
              </w:rPr>
            </w:pPr>
            <w:r w:rsidRPr="00E24638">
              <w:rPr>
                <w:rFonts w:ascii="Cambria" w:hAnsi="Cambria" w:cs="Arial"/>
                <w:sz w:val="22"/>
                <w:szCs w:val="22"/>
              </w:rPr>
              <w:t>Inobservância das prescrições desta Lei quanto à mudança de responsável técnico;</w:t>
            </w:r>
          </w:p>
        </w:tc>
        <w:tc>
          <w:tcPr>
            <w:tcW w:w="768" w:type="pct"/>
            <w:vAlign w:val="center"/>
          </w:tcPr>
          <w:p w14:paraId="1E6B427E"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05</w:t>
            </w:r>
          </w:p>
        </w:tc>
      </w:tr>
      <w:tr w:rsidR="008F5A34" w:rsidRPr="00E24638" w14:paraId="0E4F8323" w14:textId="77777777" w:rsidTr="004D5939">
        <w:trPr>
          <w:jc w:val="center"/>
        </w:trPr>
        <w:tc>
          <w:tcPr>
            <w:tcW w:w="4232" w:type="pct"/>
            <w:vAlign w:val="center"/>
          </w:tcPr>
          <w:p w14:paraId="78E5B628" w14:textId="77777777" w:rsidR="008F5A34" w:rsidRPr="00E24638" w:rsidRDefault="00EE00E7">
            <w:pPr>
              <w:jc w:val="both"/>
              <w:rPr>
                <w:rFonts w:ascii="Cambria" w:hAnsi="Cambria" w:cs="Arial"/>
                <w:sz w:val="22"/>
                <w:szCs w:val="22"/>
              </w:rPr>
            </w:pPr>
            <w:r w:rsidRPr="00E24638">
              <w:rPr>
                <w:rFonts w:ascii="Cambria" w:hAnsi="Cambria" w:cs="Arial"/>
                <w:sz w:val="22"/>
                <w:szCs w:val="22"/>
              </w:rPr>
              <w:t>Utilização da edificação para fim diverso do declarado no projeto de arquitetura;</w:t>
            </w:r>
          </w:p>
        </w:tc>
        <w:tc>
          <w:tcPr>
            <w:tcW w:w="768" w:type="pct"/>
            <w:vAlign w:val="center"/>
          </w:tcPr>
          <w:p w14:paraId="1F8A0E33" w14:textId="77777777" w:rsidR="008F5A34" w:rsidRPr="00E24638" w:rsidRDefault="00387146">
            <w:pPr>
              <w:jc w:val="center"/>
              <w:rPr>
                <w:rFonts w:ascii="Cambria" w:hAnsi="Cambria" w:cs="Arial"/>
                <w:b/>
                <w:bCs/>
                <w:sz w:val="22"/>
                <w:szCs w:val="22"/>
              </w:rPr>
            </w:pPr>
            <w:r w:rsidRPr="00E24638">
              <w:rPr>
                <w:rFonts w:ascii="Cambria" w:hAnsi="Cambria" w:cs="Arial"/>
                <w:b/>
                <w:bCs/>
                <w:sz w:val="22"/>
                <w:szCs w:val="22"/>
              </w:rPr>
              <w:t>15</w:t>
            </w:r>
          </w:p>
        </w:tc>
      </w:tr>
      <w:tr w:rsidR="008F5A34" w:rsidRPr="00E24638" w14:paraId="048E82CE" w14:textId="77777777" w:rsidTr="004D5939">
        <w:trPr>
          <w:jc w:val="center"/>
        </w:trPr>
        <w:tc>
          <w:tcPr>
            <w:tcW w:w="4232" w:type="pct"/>
            <w:vAlign w:val="center"/>
          </w:tcPr>
          <w:p w14:paraId="1B668991" w14:textId="77777777" w:rsidR="008F5A34" w:rsidRPr="00E24638" w:rsidRDefault="00EE00E7">
            <w:pPr>
              <w:jc w:val="both"/>
              <w:rPr>
                <w:rFonts w:ascii="Cambria" w:hAnsi="Cambria" w:cs="Arial"/>
                <w:sz w:val="22"/>
                <w:szCs w:val="22"/>
              </w:rPr>
            </w:pPr>
            <w:r w:rsidRPr="00E24638">
              <w:rPr>
                <w:rFonts w:ascii="Cambria" w:hAnsi="Cambria" w:cs="Arial"/>
                <w:sz w:val="22"/>
                <w:szCs w:val="22"/>
              </w:rPr>
              <w:t>Não atendimento à intimação para a construção, reparação ou reconstrução de vedações e passeios.</w:t>
            </w:r>
          </w:p>
        </w:tc>
        <w:tc>
          <w:tcPr>
            <w:tcW w:w="768" w:type="pct"/>
            <w:vAlign w:val="center"/>
          </w:tcPr>
          <w:p w14:paraId="47B84DD3" w14:textId="77777777" w:rsidR="008F5A34" w:rsidRPr="00E24638" w:rsidRDefault="00EE00E7">
            <w:pPr>
              <w:jc w:val="center"/>
              <w:rPr>
                <w:rFonts w:ascii="Cambria" w:hAnsi="Cambria" w:cs="Arial"/>
                <w:b/>
                <w:sz w:val="22"/>
                <w:szCs w:val="22"/>
              </w:rPr>
            </w:pPr>
            <w:r w:rsidRPr="00E24638">
              <w:rPr>
                <w:rFonts w:ascii="Cambria" w:hAnsi="Cambria" w:cs="Arial"/>
                <w:b/>
                <w:sz w:val="22"/>
                <w:szCs w:val="22"/>
              </w:rPr>
              <w:t>35</w:t>
            </w:r>
          </w:p>
        </w:tc>
      </w:tr>
    </w:tbl>
    <w:p w14:paraId="6A3CC292" w14:textId="62923CF0" w:rsidR="008F5A34" w:rsidRPr="00E24638" w:rsidRDefault="00953168">
      <w:pPr>
        <w:jc w:val="both"/>
        <w:rPr>
          <w:rFonts w:ascii="Cambria" w:eastAsia="Arial" w:hAnsi="Cambria" w:cs="Arial"/>
          <w:sz w:val="22"/>
          <w:szCs w:val="22"/>
        </w:rPr>
      </w:pPr>
      <w:r w:rsidRPr="00E24638">
        <w:rPr>
          <w:rFonts w:ascii="Cambria" w:eastAsia="Arial" w:hAnsi="Cambria" w:cs="Arial"/>
          <w:sz w:val="22"/>
          <w:szCs w:val="22"/>
        </w:rPr>
        <w:t>*Nos casos que houver mais de uma infração as mesmas serão somadas.</w:t>
      </w:r>
    </w:p>
    <w:p w14:paraId="492D7B24" w14:textId="77777777" w:rsidR="00953168" w:rsidRPr="00E24638" w:rsidRDefault="00953168">
      <w:pPr>
        <w:keepNext/>
        <w:pBdr>
          <w:top w:val="nil"/>
          <w:left w:val="nil"/>
          <w:bottom w:val="nil"/>
          <w:right w:val="nil"/>
          <w:between w:val="nil"/>
        </w:pBdr>
        <w:spacing w:before="120" w:line="360" w:lineRule="auto"/>
        <w:jc w:val="center"/>
        <w:rPr>
          <w:rFonts w:ascii="Cambria" w:eastAsia="Arial" w:hAnsi="Cambria" w:cs="Arial"/>
          <w:b/>
          <w:sz w:val="22"/>
          <w:szCs w:val="22"/>
        </w:rPr>
      </w:pPr>
      <w:bookmarkStart w:id="225" w:name="_heading=h.4gjguf0" w:colFirst="0" w:colLast="0"/>
      <w:bookmarkEnd w:id="225"/>
    </w:p>
    <w:p w14:paraId="6729B671" w14:textId="77777777" w:rsidR="001630F2" w:rsidRPr="00E24638" w:rsidRDefault="001630F2" w:rsidP="001630F2">
      <w:pPr>
        <w:pStyle w:val="Ttulo1"/>
        <w:rPr>
          <w:rFonts w:ascii="Cambria" w:eastAsia="Arial" w:hAnsi="Cambria"/>
        </w:rPr>
        <w:sectPr w:rsidR="001630F2" w:rsidRPr="00E24638" w:rsidSect="004D5939">
          <w:pgSz w:w="11906" w:h="16838"/>
          <w:pgMar w:top="1701" w:right="1134" w:bottom="1134" w:left="1701" w:header="1134" w:footer="283" w:gutter="0"/>
          <w:cols w:space="720"/>
          <w:docGrid w:linePitch="326"/>
        </w:sectPr>
      </w:pPr>
    </w:p>
    <w:p w14:paraId="38013B8C" w14:textId="103F4AEA" w:rsidR="008F5A34" w:rsidRPr="00E24638" w:rsidRDefault="00EE00E7" w:rsidP="001630F2">
      <w:pPr>
        <w:pStyle w:val="Ttulo1"/>
        <w:rPr>
          <w:rFonts w:ascii="Cambria" w:eastAsia="Arial" w:hAnsi="Cambria"/>
          <w:szCs w:val="24"/>
        </w:rPr>
      </w:pPr>
      <w:bookmarkStart w:id="226" w:name="_Toc161903194"/>
      <w:r w:rsidRPr="00E24638">
        <w:rPr>
          <w:rFonts w:ascii="Cambria" w:eastAsia="Arial" w:hAnsi="Cambria"/>
          <w:szCs w:val="24"/>
        </w:rPr>
        <w:lastRenderedPageBreak/>
        <w:t>ANEXO VI</w:t>
      </w:r>
      <w:bookmarkEnd w:id="226"/>
    </w:p>
    <w:p w14:paraId="225641E7" w14:textId="77777777" w:rsidR="008F5A34" w:rsidRPr="00E24638" w:rsidRDefault="00EE00E7" w:rsidP="001630F2">
      <w:pPr>
        <w:pStyle w:val="Ttulo1"/>
        <w:rPr>
          <w:rFonts w:ascii="Cambria" w:eastAsia="Arial" w:hAnsi="Cambria"/>
          <w:szCs w:val="24"/>
        </w:rPr>
      </w:pPr>
      <w:bookmarkStart w:id="227" w:name="_heading=h.2vor4mt" w:colFirst="0" w:colLast="0"/>
      <w:bookmarkStart w:id="228" w:name="_Toc161903195"/>
      <w:bookmarkEnd w:id="227"/>
      <w:r w:rsidRPr="00E24638">
        <w:rPr>
          <w:rFonts w:ascii="Cambria" w:eastAsia="Arial" w:hAnsi="Cambria"/>
          <w:szCs w:val="24"/>
        </w:rPr>
        <w:t>GLOSSÁRIO</w:t>
      </w:r>
      <w:bookmarkEnd w:id="228"/>
    </w:p>
    <w:p w14:paraId="622AFECD" w14:textId="77777777" w:rsidR="008F5A34" w:rsidRPr="00E24638" w:rsidRDefault="008F5A34">
      <w:pPr>
        <w:rPr>
          <w:rFonts w:ascii="Cambria" w:eastAsia="Arial" w:hAnsi="Cambria" w:cs="Arial"/>
        </w:rPr>
      </w:pPr>
    </w:p>
    <w:p w14:paraId="267DEE0B" w14:textId="77777777" w:rsidR="008F5A34" w:rsidRPr="00E24638" w:rsidRDefault="00EE00E7">
      <w:pPr>
        <w:spacing w:line="360" w:lineRule="auto"/>
        <w:jc w:val="both"/>
        <w:rPr>
          <w:rFonts w:ascii="Cambria" w:eastAsia="Arial" w:hAnsi="Cambria" w:cs="Arial"/>
          <w:b/>
        </w:rPr>
      </w:pPr>
      <w:r w:rsidRPr="00E24638">
        <w:rPr>
          <w:rFonts w:ascii="Cambria" w:eastAsia="Arial" w:hAnsi="Cambria" w:cs="Arial"/>
          <w:b/>
        </w:rPr>
        <w:t>Acessibilidade:</w:t>
      </w:r>
      <w:r w:rsidRPr="00E24638">
        <w:rPr>
          <w:rFonts w:ascii="Cambria" w:eastAsia="Arial" w:hAnsi="Cambria" w:cs="Arial"/>
        </w:rPr>
        <w:t xml:space="preserve"> Possibilidade e condição de alcance para utilização, com segurança e autonomia, dos espaços, mobiliários e equipamentos urbanos, das edificações, dos transportes e dos sistemas e meios de comunicação, à população em geral, em especial às pessoas com deficiência ou com mobilidade reduzida;</w:t>
      </w:r>
    </w:p>
    <w:p w14:paraId="4821E13B"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Afastamento</w:t>
      </w:r>
      <w:r w:rsidRPr="00E24638">
        <w:rPr>
          <w:rFonts w:ascii="Cambria" w:eastAsia="Arial" w:hAnsi="Cambria" w:cs="Arial"/>
        </w:rPr>
        <w:t>: Distância entre a construção e as divisas do lote em que está localizada, podendo ser frontal, lateral ou de fundos.</w:t>
      </w:r>
    </w:p>
    <w:p w14:paraId="56CA67FA"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Alinhamento:</w:t>
      </w:r>
      <w:r w:rsidRPr="00E24638">
        <w:rPr>
          <w:rFonts w:ascii="Cambria" w:eastAsia="Arial" w:hAnsi="Cambria" w:cs="Arial"/>
        </w:rPr>
        <w:t xml:space="preserve"> Linha divisória legal entre lote e logradouro público;</w:t>
      </w:r>
    </w:p>
    <w:p w14:paraId="2E03CFF7"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Alpendre:</w:t>
      </w:r>
      <w:r w:rsidRPr="00E24638">
        <w:rPr>
          <w:rFonts w:ascii="Cambria" w:eastAsia="Arial" w:hAnsi="Cambria" w:cs="Arial"/>
        </w:rPr>
        <w:t xml:space="preserve"> área coberta no térreo, saliente da edificação cuja cobertura é sustentada por colunas, pilares ou consolos;</w:t>
      </w:r>
    </w:p>
    <w:p w14:paraId="634E1104"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Alvará de Construção:</w:t>
      </w:r>
      <w:r w:rsidRPr="00E24638">
        <w:rPr>
          <w:rFonts w:ascii="Cambria" w:eastAsia="Arial" w:hAnsi="Cambria" w:cs="Arial"/>
        </w:rPr>
        <w:t xml:space="preserve"> Documento expedido pela Prefeitura que autoriza a execução de obras sujeitas a sua fiscalização;</w:t>
      </w:r>
    </w:p>
    <w:p w14:paraId="44EFC1EF"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Ampliação:</w:t>
      </w:r>
      <w:r w:rsidRPr="00E24638">
        <w:rPr>
          <w:rFonts w:ascii="Cambria" w:eastAsia="Arial" w:hAnsi="Cambria" w:cs="Arial"/>
        </w:rPr>
        <w:t xml:space="preserve"> Alteração no sentido de tornar maior a construção existente;</w:t>
      </w:r>
    </w:p>
    <w:p w14:paraId="3CEFD4DA"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Andaime:</w:t>
      </w:r>
      <w:r w:rsidRPr="00E24638">
        <w:rPr>
          <w:rFonts w:ascii="Cambria" w:eastAsia="Arial" w:hAnsi="Cambria" w:cs="Arial"/>
        </w:rPr>
        <w:t xml:space="preserve"> Obra provisória destinada a suster operários e materiais durante a execução de obras;</w:t>
      </w:r>
    </w:p>
    <w:p w14:paraId="57C57FAB"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Antessala:</w:t>
      </w:r>
      <w:r w:rsidRPr="00E24638">
        <w:rPr>
          <w:rFonts w:ascii="Cambria" w:eastAsia="Arial" w:hAnsi="Cambria" w:cs="Arial"/>
        </w:rPr>
        <w:t xml:space="preserve"> Compartimento que antecede a uma sala, sala de espera;</w:t>
      </w:r>
    </w:p>
    <w:p w14:paraId="4EBFA01B"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Apartamento:</w:t>
      </w:r>
      <w:r w:rsidRPr="00E24638">
        <w:rPr>
          <w:rFonts w:ascii="Cambria" w:eastAsia="Arial" w:hAnsi="Cambria" w:cs="Arial"/>
        </w:rPr>
        <w:t xml:space="preserve"> unidade autônoma de moradia em edificações multifamiliar;</w:t>
      </w:r>
    </w:p>
    <w:p w14:paraId="286E159C"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Área de Acumulação:</w:t>
      </w:r>
      <w:r w:rsidRPr="00E24638">
        <w:rPr>
          <w:rFonts w:ascii="Cambria" w:eastAsia="Arial" w:hAnsi="Cambria" w:cs="Arial"/>
        </w:rPr>
        <w:t xml:space="preserve"> Espaço destinado à espera de veículos, situado entre o alinhamento predial e o local de estacionamento dentro do terreno;</w:t>
      </w:r>
    </w:p>
    <w:p w14:paraId="223FC76F"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Área de Recuo:</w:t>
      </w:r>
      <w:r w:rsidRPr="00E24638">
        <w:rPr>
          <w:rFonts w:ascii="Cambria" w:eastAsia="Arial" w:hAnsi="Cambria" w:cs="Arial"/>
        </w:rPr>
        <w:t xml:space="preserve"> Espaço livre e desembaraçado em toda a altura da edificação em relação às divisas do lote;</w:t>
      </w:r>
    </w:p>
    <w:p w14:paraId="03D2A4ED"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Área Útil:</w:t>
      </w:r>
      <w:r w:rsidRPr="00E24638">
        <w:rPr>
          <w:rFonts w:ascii="Cambria" w:eastAsia="Arial" w:hAnsi="Cambria" w:cs="Arial"/>
        </w:rPr>
        <w:t xml:space="preserve"> Superfície utilizável de uma edificação, excluídas as paredes;</w:t>
      </w:r>
    </w:p>
    <w:p w14:paraId="430DC308"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Auto de Infração</w:t>
      </w:r>
      <w:r w:rsidRPr="00E24638">
        <w:rPr>
          <w:rFonts w:ascii="Cambria" w:eastAsia="Arial" w:hAnsi="Cambria" w:cs="Arial"/>
        </w:rPr>
        <w:t>: É o instrumento descritivo de ocorrência que, por sua natureza, características e demais aspectos peculiares, denote o cometimento de irregularidades que constituam infração os dispositivos da lei;</w:t>
      </w:r>
    </w:p>
    <w:p w14:paraId="01FFE6D2"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Átrio:</w:t>
      </w:r>
      <w:r w:rsidRPr="00E24638">
        <w:rPr>
          <w:rFonts w:ascii="Cambria" w:eastAsia="Arial" w:hAnsi="Cambria" w:cs="Arial"/>
        </w:rPr>
        <w:t xml:space="preserve"> Pátio interno, de acesso a uma edificação;</w:t>
      </w:r>
    </w:p>
    <w:p w14:paraId="5146C2C1"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Balanço:</w:t>
      </w:r>
      <w:r w:rsidRPr="00E24638">
        <w:rPr>
          <w:rFonts w:ascii="Cambria" w:eastAsia="Arial" w:hAnsi="Cambria" w:cs="Arial"/>
        </w:rPr>
        <w:t xml:space="preserve"> Avanço da edificação acima do térreo sobre os alinhamentos ou recuos regulares;</w:t>
      </w:r>
    </w:p>
    <w:p w14:paraId="22AA565C"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Balcão:</w:t>
      </w:r>
      <w:r w:rsidRPr="00E24638">
        <w:rPr>
          <w:rFonts w:ascii="Cambria" w:eastAsia="Arial" w:hAnsi="Cambria" w:cs="Arial"/>
        </w:rPr>
        <w:t xml:space="preserve"> Varanda ou sacada acima do térreo, guarnecida de grade ou peitoril, ou guarda-corpo;</w:t>
      </w:r>
    </w:p>
    <w:p w14:paraId="7BBFD5A5"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lastRenderedPageBreak/>
        <w:t>Baldrame:</w:t>
      </w:r>
      <w:r w:rsidRPr="00E24638">
        <w:rPr>
          <w:rFonts w:ascii="Cambria" w:eastAsia="Arial" w:hAnsi="Cambria" w:cs="Arial"/>
        </w:rPr>
        <w:t xml:space="preserve"> Viga de concreto ou madeira que corre sobre as fundações ou pilares para apoiar assoalho e/ou parede;</w:t>
      </w:r>
    </w:p>
    <w:p w14:paraId="09740D10"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Beiral:</w:t>
      </w:r>
      <w:r w:rsidRPr="00E24638">
        <w:rPr>
          <w:rFonts w:ascii="Cambria" w:eastAsia="Arial" w:hAnsi="Cambria" w:cs="Arial"/>
        </w:rPr>
        <w:t xml:space="preserve"> Prolongamento do telhado, além da prumada das paredes;</w:t>
      </w:r>
    </w:p>
    <w:p w14:paraId="4425C480" w14:textId="77777777" w:rsidR="008F5A34" w:rsidRPr="00E24638" w:rsidRDefault="00EE00E7">
      <w:pPr>
        <w:spacing w:line="360" w:lineRule="auto"/>
        <w:jc w:val="both"/>
        <w:rPr>
          <w:rFonts w:ascii="Cambria" w:eastAsia="Arial" w:hAnsi="Cambria" w:cs="Arial"/>
        </w:rPr>
      </w:pPr>
      <w:proofErr w:type="spellStart"/>
      <w:r w:rsidRPr="00E24638">
        <w:rPr>
          <w:rFonts w:ascii="Cambria" w:eastAsia="Arial" w:hAnsi="Cambria" w:cs="Arial"/>
          <w:b/>
        </w:rPr>
        <w:t>Brises</w:t>
      </w:r>
      <w:proofErr w:type="spellEnd"/>
      <w:r w:rsidRPr="00E24638">
        <w:rPr>
          <w:rFonts w:ascii="Cambria" w:eastAsia="Arial" w:hAnsi="Cambria" w:cs="Arial"/>
          <w:b/>
        </w:rPr>
        <w:t>:</w:t>
      </w:r>
      <w:r w:rsidRPr="00E24638">
        <w:rPr>
          <w:rFonts w:ascii="Cambria" w:eastAsia="Arial" w:hAnsi="Cambria" w:cs="Arial"/>
        </w:rPr>
        <w:t xml:space="preserve"> Conjunto de placas de concreto ou chapas de material opaco que se põe nas fachadas expostas ao sol para evitar o aquecimento excessivo dos ambientes sem prejudicar a ventilação e a iluminação;</w:t>
      </w:r>
    </w:p>
    <w:p w14:paraId="77F04A59"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Caixa de Escada:</w:t>
      </w:r>
      <w:r w:rsidRPr="00E24638">
        <w:rPr>
          <w:rFonts w:ascii="Cambria" w:eastAsia="Arial" w:hAnsi="Cambria" w:cs="Arial"/>
        </w:rPr>
        <w:t xml:space="preserve"> Espaço ocupado por uma escada e seus patamares, desde o pavimento inferior até o ultimo pavimento;</w:t>
      </w:r>
    </w:p>
    <w:p w14:paraId="58612F18"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Caixilho:</w:t>
      </w:r>
      <w:r w:rsidRPr="00E24638">
        <w:rPr>
          <w:rFonts w:ascii="Cambria" w:eastAsia="Arial" w:hAnsi="Cambria" w:cs="Arial"/>
        </w:rPr>
        <w:t xml:space="preserve"> A parte de uma esquadria onde se fixam os vidros;</w:t>
      </w:r>
    </w:p>
    <w:p w14:paraId="235881D0"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Calçada:</w:t>
      </w:r>
      <w:r w:rsidRPr="00E24638">
        <w:rPr>
          <w:rFonts w:ascii="Cambria" w:eastAsia="Arial" w:hAnsi="Cambria" w:cs="Arial"/>
        </w:rPr>
        <w:t xml:space="preserve"> É parte da via, normalmente segregada e em nível diferente, não destinada à circulação de veículos, reservada ao trânsito de pedestres e, quando possível, à implantação de mobiliário urbano, sinalização, vegetação e outros fins;</w:t>
      </w:r>
    </w:p>
    <w:p w14:paraId="1578D717"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Caramanchão:</w:t>
      </w:r>
      <w:r w:rsidRPr="00E24638">
        <w:rPr>
          <w:rFonts w:ascii="Cambria" w:eastAsia="Arial" w:hAnsi="Cambria" w:cs="Arial"/>
        </w:rPr>
        <w:t xml:space="preserve"> Construção de ripas, canas ou estacas com objetivo de sustentar plantas trepadeiras;</w:t>
      </w:r>
    </w:p>
    <w:p w14:paraId="57E04E9E"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Certificado de Conclusão de Obra:</w:t>
      </w:r>
      <w:r w:rsidRPr="00E24638">
        <w:rPr>
          <w:rFonts w:ascii="Cambria" w:eastAsia="Arial" w:hAnsi="Cambria" w:cs="Arial"/>
        </w:rPr>
        <w:t xml:space="preserve"> Documento, expedido pela Prefeitura, que autoriza a ocupação de uma edificação;</w:t>
      </w:r>
    </w:p>
    <w:p w14:paraId="5334E541"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Compartimento:</w:t>
      </w:r>
      <w:r w:rsidRPr="00E24638">
        <w:rPr>
          <w:rFonts w:ascii="Cambria" w:eastAsia="Arial" w:hAnsi="Cambria" w:cs="Arial"/>
        </w:rPr>
        <w:t xml:space="preserve"> Cada uma das divisões de uma edificação;</w:t>
      </w:r>
    </w:p>
    <w:p w14:paraId="2F4BD0FF"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Construção:</w:t>
      </w:r>
      <w:r w:rsidRPr="00E24638">
        <w:rPr>
          <w:rFonts w:ascii="Cambria" w:eastAsia="Arial" w:hAnsi="Cambria" w:cs="Arial"/>
        </w:rPr>
        <w:t xml:space="preserve"> É de modo geral, a realização de qualquer obra nova;</w:t>
      </w:r>
    </w:p>
    <w:p w14:paraId="0A9D8D13"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 xml:space="preserve">Corredor: </w:t>
      </w:r>
      <w:r w:rsidRPr="00E24638">
        <w:rPr>
          <w:rFonts w:ascii="Cambria" w:eastAsia="Arial" w:hAnsi="Cambria" w:cs="Arial"/>
        </w:rPr>
        <w:t>Compartimento de circulação entre as dependências de uma edificação;</w:t>
      </w:r>
    </w:p>
    <w:p w14:paraId="5939BB7D"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Corrimão:</w:t>
      </w:r>
      <w:r w:rsidRPr="00E24638">
        <w:rPr>
          <w:rFonts w:ascii="Cambria" w:eastAsia="Arial" w:hAnsi="Cambria" w:cs="Arial"/>
        </w:rPr>
        <w:t xml:space="preserve"> Peça ao longo e ao(s) lado(s) de uma rampa ou escada que serve de resguardo, ou apoio para a mão, de quem sobe e desce;</w:t>
      </w:r>
    </w:p>
    <w:p w14:paraId="16DA7CFC"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 xml:space="preserve">Cota: </w:t>
      </w:r>
      <w:r w:rsidRPr="00E24638">
        <w:rPr>
          <w:rFonts w:ascii="Cambria" w:eastAsia="Arial" w:hAnsi="Cambria" w:cs="Arial"/>
        </w:rPr>
        <w:t>Número que exprime, em metros ou outra unidade de comprimento, distâncias verticais ou horizontais;</w:t>
      </w:r>
    </w:p>
    <w:p w14:paraId="56F98977"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Croqui:</w:t>
      </w:r>
      <w:r w:rsidRPr="00E24638">
        <w:rPr>
          <w:rFonts w:ascii="Cambria" w:eastAsia="Arial" w:hAnsi="Cambria" w:cs="Arial"/>
        </w:rPr>
        <w:t xml:space="preserve"> Esboço preliminar de um projeto, geralmente feito à mão;</w:t>
      </w:r>
    </w:p>
    <w:p w14:paraId="3E1B83BB"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Declividade:</w:t>
      </w:r>
      <w:r w:rsidRPr="00E24638">
        <w:rPr>
          <w:rFonts w:ascii="Cambria" w:eastAsia="Arial" w:hAnsi="Cambria" w:cs="Arial"/>
        </w:rPr>
        <w:t xml:space="preserve"> Relação percentual entre a diferença das cotas altimetrias de dois pontos e sua distância horizontal;</w:t>
      </w:r>
    </w:p>
    <w:p w14:paraId="40996D2F"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Demolição:</w:t>
      </w:r>
      <w:r w:rsidRPr="00E24638">
        <w:rPr>
          <w:rFonts w:ascii="Cambria" w:eastAsia="Arial" w:hAnsi="Cambria" w:cs="Arial"/>
        </w:rPr>
        <w:t xml:space="preserve"> deitar abaixo, deitar por terra qualquer construção;</w:t>
      </w:r>
    </w:p>
    <w:p w14:paraId="58FE6C27"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Dependência de Uso Comum</w:t>
      </w:r>
      <w:r w:rsidRPr="00E24638">
        <w:rPr>
          <w:rFonts w:ascii="Cambria" w:eastAsia="Arial" w:hAnsi="Cambria" w:cs="Arial"/>
        </w:rPr>
        <w:t>: Conjunto de dependências da edificação que poderão ser utilizadas em comum por todos ou por parte dos titulares em comum por todos ou por parte dos titulares de direito das unidades de moradia;</w:t>
      </w:r>
    </w:p>
    <w:p w14:paraId="33880A55"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Dependência de Uso Privativo:</w:t>
      </w:r>
      <w:r w:rsidRPr="00E24638">
        <w:rPr>
          <w:rFonts w:ascii="Cambria" w:eastAsia="Arial" w:hAnsi="Cambria" w:cs="Arial"/>
        </w:rPr>
        <w:t xml:space="preserve"> Conjunto de dependências de uma unidade de moradia, cuja utilização é reservada aos respectivos titulares de direito;</w:t>
      </w:r>
    </w:p>
    <w:p w14:paraId="05012384"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 xml:space="preserve">Divisa: </w:t>
      </w:r>
      <w:r w:rsidRPr="00E24638">
        <w:rPr>
          <w:rFonts w:ascii="Cambria" w:eastAsia="Arial" w:hAnsi="Cambria" w:cs="Arial"/>
        </w:rPr>
        <w:t>Linha limítrofe de um lote ou terreno;</w:t>
      </w:r>
    </w:p>
    <w:p w14:paraId="17BC411E"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lastRenderedPageBreak/>
        <w:t>Edícula:</w:t>
      </w:r>
      <w:r w:rsidRPr="00E24638">
        <w:rPr>
          <w:rFonts w:ascii="Cambria" w:eastAsia="Arial" w:hAnsi="Cambria" w:cs="Arial"/>
        </w:rPr>
        <w:t xml:space="preserve"> Denominação genérica para compartimento acessório de habitação, separado da edificação principal;</w:t>
      </w:r>
    </w:p>
    <w:p w14:paraId="2C1ADE49"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Edificação:</w:t>
      </w:r>
      <w:r w:rsidRPr="00E24638">
        <w:rPr>
          <w:rFonts w:ascii="Cambria" w:eastAsia="Arial" w:hAnsi="Cambria" w:cs="Arial"/>
        </w:rPr>
        <w:t xml:space="preserve"> Obra coberta destinada a abrigar atividade humana ou qualquer instalação, equipamento e material;</w:t>
      </w:r>
    </w:p>
    <w:p w14:paraId="1DCE6DD0"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Edificação Clandestina:</w:t>
      </w:r>
      <w:r w:rsidRPr="00E24638">
        <w:rPr>
          <w:rFonts w:ascii="Cambria" w:eastAsia="Arial" w:hAnsi="Cambria" w:cs="Arial"/>
        </w:rPr>
        <w:t xml:space="preserve"> É a edificação feita sem aprovação da Administração Pública Municipal;</w:t>
      </w:r>
      <w:r w:rsidRPr="00E24638">
        <w:rPr>
          <w:rFonts w:ascii="Cambria" w:eastAsia="Arial" w:hAnsi="Cambria" w:cs="Arial"/>
        </w:rPr>
        <w:br/>
      </w:r>
      <w:r w:rsidRPr="00E24638">
        <w:rPr>
          <w:rFonts w:ascii="Cambria" w:eastAsia="Arial" w:hAnsi="Cambria" w:cs="Arial"/>
          <w:b/>
        </w:rPr>
        <w:t>Edificação Irregular:</w:t>
      </w:r>
      <w:r w:rsidRPr="00E24638">
        <w:rPr>
          <w:rFonts w:ascii="Cambria" w:eastAsia="Arial" w:hAnsi="Cambria" w:cs="Arial"/>
        </w:rPr>
        <w:t xml:space="preserve"> É a edificação executada em desconformidade com o plano aprovado;</w:t>
      </w:r>
      <w:r w:rsidRPr="00E24638">
        <w:rPr>
          <w:rFonts w:ascii="Cambria" w:eastAsia="Arial" w:hAnsi="Cambria" w:cs="Arial"/>
        </w:rPr>
        <w:br/>
      </w:r>
      <w:r w:rsidRPr="00E24638">
        <w:rPr>
          <w:rFonts w:ascii="Cambria" w:eastAsia="Arial" w:hAnsi="Cambria" w:cs="Arial"/>
          <w:b/>
        </w:rPr>
        <w:t>Edificação Multifamiliar:</w:t>
      </w:r>
      <w:r w:rsidRPr="00E24638">
        <w:rPr>
          <w:rFonts w:ascii="Cambria" w:eastAsia="Arial" w:hAnsi="Cambria" w:cs="Arial"/>
        </w:rPr>
        <w:t xml:space="preserve"> Conjunto de duas ou mais unidades residenciais em uma só edificação;</w:t>
      </w:r>
      <w:r w:rsidRPr="00E24638">
        <w:rPr>
          <w:rFonts w:ascii="Cambria" w:eastAsia="Arial" w:hAnsi="Cambria" w:cs="Arial"/>
        </w:rPr>
        <w:br/>
      </w:r>
      <w:r w:rsidRPr="00E24638">
        <w:rPr>
          <w:rFonts w:ascii="Cambria" w:eastAsia="Arial" w:hAnsi="Cambria" w:cs="Arial"/>
          <w:b/>
        </w:rPr>
        <w:t>Edificação Provisória/Transitória:</w:t>
      </w:r>
      <w:r w:rsidRPr="00E24638">
        <w:rPr>
          <w:rFonts w:ascii="Cambria" w:eastAsia="Arial" w:hAnsi="Cambria" w:cs="Arial"/>
        </w:rPr>
        <w:t xml:space="preserve"> É aquela de caráter não permanente que servirá como canteiro de obras, incluindo alojamento de pessoal, casa de guarda, sanitários e toda construção necessária ao desenvolvimento de uma obra, bem como aquela de caráter não permanente que servirá para eventos, sendo que tais edificações serão autorizadas por tempo determinado, exceto para canteiro de obra, cujo tempo será no máximo o tempo da obra, devendo ser demolidas ou desmontadas após a sua utilização; </w:t>
      </w:r>
    </w:p>
    <w:p w14:paraId="13578F7E"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Edificação Unifamiliar:</w:t>
      </w:r>
      <w:r w:rsidRPr="00E24638">
        <w:rPr>
          <w:rFonts w:ascii="Cambria" w:eastAsia="Arial" w:hAnsi="Cambria" w:cs="Arial"/>
        </w:rPr>
        <w:t xml:space="preserve"> Aquela que, independentemente de ser única em um mesmo lote não possui área utilizável construída comum com outra residência;</w:t>
      </w:r>
    </w:p>
    <w:p w14:paraId="2128A0D4"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Edificação de Uso Coletivo:</w:t>
      </w:r>
      <w:r w:rsidRPr="00E24638">
        <w:rPr>
          <w:rFonts w:ascii="Cambria" w:eastAsia="Arial" w:hAnsi="Cambria" w:cs="Arial"/>
        </w:rPr>
        <w:t xml:space="preserve"> Aquelas destinadas às atividades de natureza comercial, hoteleira, cultural, esportiva, financeira, turística, recreativa, social, religiosa, educacional, industrial e de saúde, inclusive as edificações de prestação de serviços de atividades da mesma natureza;</w:t>
      </w:r>
    </w:p>
    <w:p w14:paraId="2EAEA681"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Edificação de Uso Privado:</w:t>
      </w:r>
      <w:r w:rsidRPr="00E24638">
        <w:rPr>
          <w:rFonts w:ascii="Cambria" w:eastAsia="Arial" w:hAnsi="Cambria" w:cs="Arial"/>
        </w:rPr>
        <w:t xml:space="preserve"> Aquelas destinadas à habitação, que podem ser classificadas como unifamiliar ou multifamiliar;</w:t>
      </w:r>
    </w:p>
    <w:p w14:paraId="7D367342"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Edificação de Uso Público:</w:t>
      </w:r>
      <w:r w:rsidRPr="00E24638">
        <w:rPr>
          <w:rFonts w:ascii="Cambria" w:eastAsia="Arial" w:hAnsi="Cambria" w:cs="Arial"/>
        </w:rPr>
        <w:t xml:space="preserve"> Aquelas administradas pela Administração Pública, direta e indireta, ou por empresas prestadoras de serviços públicos e destinadas ao público em geral;</w:t>
      </w:r>
    </w:p>
    <w:p w14:paraId="2CF0A75C"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Elevador:</w:t>
      </w:r>
      <w:r w:rsidRPr="00E24638">
        <w:rPr>
          <w:rFonts w:ascii="Cambria" w:eastAsia="Arial" w:hAnsi="Cambria" w:cs="Arial"/>
        </w:rPr>
        <w:t xml:space="preserve"> Máquina que executa o transporte em altura, de pessoas e mercadorias;</w:t>
      </w:r>
    </w:p>
    <w:p w14:paraId="27513BFB"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Embargo:</w:t>
      </w:r>
      <w:r w:rsidRPr="00E24638">
        <w:rPr>
          <w:rFonts w:ascii="Cambria" w:eastAsia="Arial" w:hAnsi="Cambria" w:cs="Arial"/>
        </w:rPr>
        <w:t xml:space="preserve"> Ato Administrativo que determina a paralisação de uma obra;</w:t>
      </w:r>
    </w:p>
    <w:p w14:paraId="7276D190"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Equipamentos Comunitários:</w:t>
      </w:r>
      <w:r w:rsidRPr="00E24638">
        <w:rPr>
          <w:rFonts w:ascii="Cambria" w:eastAsia="Arial" w:hAnsi="Cambria" w:cs="Arial"/>
        </w:rPr>
        <w:t xml:space="preserve"> São equipamentos públicos de apoio à comunidade para fins de educação, cultura, saúde, esporte, lazer, administração pública, segurança e assistência social;</w:t>
      </w:r>
    </w:p>
    <w:p w14:paraId="53528928"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Escada em Caracol:</w:t>
      </w:r>
      <w:r w:rsidRPr="00E24638">
        <w:rPr>
          <w:rFonts w:ascii="Cambria" w:eastAsia="Arial" w:hAnsi="Cambria" w:cs="Arial"/>
        </w:rPr>
        <w:t xml:space="preserve"> Escada de forma espiral em torno de um eixo;</w:t>
      </w:r>
    </w:p>
    <w:p w14:paraId="2064A983"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lastRenderedPageBreak/>
        <w:t>Escada em Leque:</w:t>
      </w:r>
      <w:r w:rsidRPr="00E24638">
        <w:rPr>
          <w:rFonts w:ascii="Cambria" w:eastAsia="Arial" w:hAnsi="Cambria" w:cs="Arial"/>
        </w:rPr>
        <w:t xml:space="preserve"> Escada que possui os degraus em forma triangular ou trapezoidal;</w:t>
      </w:r>
    </w:p>
    <w:p w14:paraId="50C7C23B"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Escala:</w:t>
      </w:r>
      <w:r w:rsidRPr="00E24638">
        <w:rPr>
          <w:rFonts w:ascii="Cambria" w:eastAsia="Arial" w:hAnsi="Cambria" w:cs="Arial"/>
        </w:rPr>
        <w:t xml:space="preserve"> Relação entre as dimensões do desenho e a do que ele representa;</w:t>
      </w:r>
    </w:p>
    <w:p w14:paraId="1A7341C1"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Fachada:</w:t>
      </w:r>
      <w:r w:rsidRPr="00E24638">
        <w:rPr>
          <w:rFonts w:ascii="Cambria" w:eastAsia="Arial" w:hAnsi="Cambria" w:cs="Arial"/>
        </w:rPr>
        <w:t xml:space="preserve"> Elevação das paredes externas de uma edificação;</w:t>
      </w:r>
    </w:p>
    <w:p w14:paraId="52AE474E"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 xml:space="preserve">Fórmula de </w:t>
      </w:r>
      <w:proofErr w:type="spellStart"/>
      <w:r w:rsidRPr="00E24638">
        <w:rPr>
          <w:rFonts w:ascii="Cambria" w:eastAsia="Arial" w:hAnsi="Cambria" w:cs="Arial"/>
          <w:b/>
        </w:rPr>
        <w:t>Blondel</w:t>
      </w:r>
      <w:proofErr w:type="spellEnd"/>
      <w:r w:rsidRPr="00E24638">
        <w:rPr>
          <w:rFonts w:ascii="Cambria" w:eastAsia="Arial" w:hAnsi="Cambria" w:cs="Arial"/>
          <w:b/>
        </w:rPr>
        <w:t>:</w:t>
      </w:r>
      <w:r w:rsidRPr="00E24638">
        <w:rPr>
          <w:rFonts w:ascii="Cambria" w:eastAsia="Arial" w:hAnsi="Cambria" w:cs="Arial"/>
        </w:rPr>
        <w:t xml:space="preserve"> Estabelece de forma empírica o cálculo da largura do piso em função do espelho e vice-versa, dando as dimensões ideais para utilizar uma escada sem maiores esforços (0,63 m &lt; p +2 e &lt; 0,65m), sendo que: p=largura do piso, e=altura do espelho e 0,65 é a constante de </w:t>
      </w:r>
      <w:proofErr w:type="spellStart"/>
      <w:r w:rsidRPr="00E24638">
        <w:rPr>
          <w:rFonts w:ascii="Cambria" w:eastAsia="Arial" w:hAnsi="Cambria" w:cs="Arial"/>
        </w:rPr>
        <w:t>Blondel</w:t>
      </w:r>
      <w:proofErr w:type="spellEnd"/>
      <w:r w:rsidRPr="00E24638">
        <w:rPr>
          <w:rFonts w:ascii="Cambria" w:eastAsia="Arial" w:hAnsi="Cambria" w:cs="Arial"/>
        </w:rPr>
        <w:t>;</w:t>
      </w:r>
    </w:p>
    <w:p w14:paraId="02F24C0A"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Fundações:</w:t>
      </w:r>
      <w:r w:rsidRPr="00E24638">
        <w:rPr>
          <w:rFonts w:ascii="Cambria" w:eastAsia="Arial" w:hAnsi="Cambria" w:cs="Arial"/>
        </w:rPr>
        <w:t xml:space="preserve"> Parte da construção destinada a distribuir as cargas sobre o terreno;</w:t>
      </w:r>
    </w:p>
    <w:p w14:paraId="245BC0CD"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Galpão:</w:t>
      </w:r>
      <w:r w:rsidRPr="00E24638">
        <w:rPr>
          <w:rFonts w:ascii="Cambria" w:eastAsia="Arial" w:hAnsi="Cambria" w:cs="Arial"/>
        </w:rPr>
        <w:t xml:space="preserve"> construção constituída por uma cobertura fechada total ou parcialmente, pelo menos em três de suas faces por meio de paredes ou tapumes, não podendo servir para uso residencial;</w:t>
      </w:r>
    </w:p>
    <w:p w14:paraId="6F002F8B"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Guarda-corpo:</w:t>
      </w:r>
      <w:r w:rsidRPr="00E24638">
        <w:rPr>
          <w:rFonts w:ascii="Cambria" w:eastAsia="Arial" w:hAnsi="Cambria" w:cs="Arial"/>
        </w:rPr>
        <w:t xml:space="preserve"> É a vedação de proteção contra quedas;</w:t>
      </w:r>
    </w:p>
    <w:p w14:paraId="752CEBBE"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 xml:space="preserve">Habite-se ou Carta de Habilitação: </w:t>
      </w:r>
      <w:r w:rsidRPr="00E24638">
        <w:rPr>
          <w:rFonts w:ascii="Cambria" w:eastAsia="Arial" w:hAnsi="Cambria" w:cs="Arial"/>
        </w:rPr>
        <w:t>Documento expedido pela Prefeitura, autorizando a ocupação de edificação nova ou reformada;</w:t>
      </w:r>
    </w:p>
    <w:p w14:paraId="575CC8CA"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Hachura:</w:t>
      </w:r>
      <w:r w:rsidRPr="00E24638">
        <w:rPr>
          <w:rFonts w:ascii="Cambria" w:eastAsia="Arial" w:hAnsi="Cambria" w:cs="Arial"/>
        </w:rPr>
        <w:t xml:space="preserve"> Raiado, que no desenho produz efeitos de sombra ou meio-tom;</w:t>
      </w:r>
    </w:p>
    <w:p w14:paraId="1D8FD576"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Hall:</w:t>
      </w:r>
      <w:r w:rsidRPr="00E24638">
        <w:rPr>
          <w:rFonts w:ascii="Cambria" w:eastAsia="Arial" w:hAnsi="Cambria" w:cs="Arial"/>
        </w:rPr>
        <w:t xml:space="preserve"> Dependência de uma edificação que serve de ligação entre outros compartimentos;</w:t>
      </w:r>
    </w:p>
    <w:p w14:paraId="31FCCECF"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 xml:space="preserve">Índice de Aproveitamento: </w:t>
      </w:r>
      <w:r w:rsidRPr="00E24638">
        <w:rPr>
          <w:rFonts w:ascii="Cambria" w:eastAsia="Arial" w:hAnsi="Cambria" w:cs="Arial"/>
        </w:rPr>
        <w:t>Relação entre a área total de construção e a área de superfície do lote.</w:t>
      </w:r>
    </w:p>
    <w:p w14:paraId="4A96A4DA"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Infração:</w:t>
      </w:r>
      <w:r w:rsidRPr="00E24638">
        <w:rPr>
          <w:rFonts w:ascii="Cambria" w:eastAsia="Arial" w:hAnsi="Cambria" w:cs="Arial"/>
        </w:rPr>
        <w:t xml:space="preserve"> Violação da Lei;</w:t>
      </w:r>
    </w:p>
    <w:p w14:paraId="103F2E3E"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 xml:space="preserve">Interdição: </w:t>
      </w:r>
      <w:r w:rsidRPr="00E24638">
        <w:rPr>
          <w:rFonts w:ascii="Cambria" w:eastAsia="Arial" w:hAnsi="Cambria" w:cs="Arial"/>
        </w:rPr>
        <w:t>Ato administrativo que impede a ocupação de uma edificação;</w:t>
      </w:r>
    </w:p>
    <w:p w14:paraId="62DDBB57"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Jirau:</w:t>
      </w:r>
      <w:r w:rsidRPr="00E24638">
        <w:rPr>
          <w:rFonts w:ascii="Cambria" w:eastAsia="Arial" w:hAnsi="Cambria" w:cs="Arial"/>
        </w:rPr>
        <w:t xml:space="preserve"> piso intermediário dividindo altura, compartimento existente com área até 1/3 da área do compartimento;</w:t>
      </w:r>
    </w:p>
    <w:p w14:paraId="6F68E8FF"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Kit:</w:t>
      </w:r>
      <w:r w:rsidRPr="00E24638">
        <w:rPr>
          <w:rFonts w:ascii="Cambria" w:eastAsia="Arial" w:hAnsi="Cambria" w:cs="Arial"/>
        </w:rPr>
        <w:t xml:space="preserve"> Pequeno compartimento de apoio aos serviços de copa de cada pavimento nas edificações comerciais;</w:t>
      </w:r>
    </w:p>
    <w:p w14:paraId="26BF6A29"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Ladrão:</w:t>
      </w:r>
      <w:r w:rsidRPr="00E24638">
        <w:rPr>
          <w:rFonts w:ascii="Cambria" w:eastAsia="Arial" w:hAnsi="Cambria" w:cs="Arial"/>
        </w:rPr>
        <w:t xml:space="preserve"> Tubo de descarga colocado nos depósitos de água, banheiros, pias etc., para escoamento automático do excesso de água;</w:t>
      </w:r>
    </w:p>
    <w:p w14:paraId="1858738D"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Lavatório:</w:t>
      </w:r>
      <w:r w:rsidRPr="00E24638">
        <w:rPr>
          <w:rFonts w:ascii="Cambria" w:eastAsia="Arial" w:hAnsi="Cambria" w:cs="Arial"/>
        </w:rPr>
        <w:t xml:space="preserve"> Bacia para lavar as mãos, com água encanada e esgoto servido;</w:t>
      </w:r>
    </w:p>
    <w:p w14:paraId="145594BC"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Lindeiro:</w:t>
      </w:r>
      <w:r w:rsidRPr="00E24638">
        <w:rPr>
          <w:rFonts w:ascii="Cambria" w:eastAsia="Arial" w:hAnsi="Cambria" w:cs="Arial"/>
        </w:rPr>
        <w:t xml:space="preserve"> Limítrofe;</w:t>
      </w:r>
    </w:p>
    <w:p w14:paraId="32379FBA"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Logradouro Público:</w:t>
      </w:r>
      <w:r w:rsidRPr="00E24638">
        <w:rPr>
          <w:rFonts w:ascii="Cambria" w:eastAsia="Arial" w:hAnsi="Cambria" w:cs="Arial"/>
        </w:rPr>
        <w:t xml:space="preserve"> Toda parcela de território de propriedade pública e de uso comum da população;</w:t>
      </w:r>
    </w:p>
    <w:p w14:paraId="1AF77B96"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Lote:</w:t>
      </w:r>
      <w:r w:rsidRPr="00E24638">
        <w:rPr>
          <w:rFonts w:ascii="Cambria" w:eastAsia="Arial" w:hAnsi="Cambria" w:cs="Arial"/>
        </w:rPr>
        <w:t xml:space="preserve"> Porção de terreno com testada para logradouro público;</w:t>
      </w:r>
    </w:p>
    <w:p w14:paraId="234CFB3E"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Marquise:</w:t>
      </w:r>
      <w:r w:rsidRPr="00E24638">
        <w:rPr>
          <w:rFonts w:ascii="Cambria" w:eastAsia="Arial" w:hAnsi="Cambria" w:cs="Arial"/>
        </w:rPr>
        <w:t xml:space="preserve"> Cobertura em balanço;</w:t>
      </w:r>
    </w:p>
    <w:p w14:paraId="5B4F3384"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lastRenderedPageBreak/>
        <w:t>Meio-fio:</w:t>
      </w:r>
      <w:r w:rsidRPr="00E24638">
        <w:rPr>
          <w:rFonts w:ascii="Cambria" w:eastAsia="Arial" w:hAnsi="Cambria" w:cs="Arial"/>
        </w:rPr>
        <w:t xml:space="preserve">  Peça de pedra ou concreto que separa em desnível o passeio da parte carroçável das ruas;</w:t>
      </w:r>
    </w:p>
    <w:p w14:paraId="08783F6D"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Mezanino:</w:t>
      </w:r>
      <w:r w:rsidRPr="00E24638">
        <w:rPr>
          <w:rFonts w:ascii="Cambria" w:eastAsia="Arial" w:hAnsi="Cambria" w:cs="Arial"/>
        </w:rPr>
        <w:t xml:space="preserve"> Andar pouco elevado entre dois andares altos, com área até 50% da área do compartimento;</w:t>
      </w:r>
    </w:p>
    <w:p w14:paraId="0825DE5E"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Parapeito ou Peitoril:</w:t>
      </w:r>
      <w:r w:rsidRPr="00E24638">
        <w:rPr>
          <w:rFonts w:ascii="Cambria" w:eastAsia="Arial" w:hAnsi="Cambria" w:cs="Arial"/>
        </w:rPr>
        <w:t xml:space="preserve"> Resguardo de madeira, ferro ou alvenaria de pequena altura colocado nos bordos das sacadas, terraços e pontes;</w:t>
      </w:r>
    </w:p>
    <w:p w14:paraId="2FD05E3E"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Para-raios:</w:t>
      </w:r>
      <w:r w:rsidRPr="00E24638">
        <w:rPr>
          <w:rFonts w:ascii="Cambria" w:eastAsia="Arial" w:hAnsi="Cambria" w:cs="Arial"/>
        </w:rPr>
        <w:t xml:space="preserve"> Dispositivo destinado a proteger as edificações contra os efeitos dos raios;</w:t>
      </w:r>
    </w:p>
    <w:p w14:paraId="67BC3CCC"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Parede-cega:</w:t>
      </w:r>
      <w:r w:rsidRPr="00E24638">
        <w:rPr>
          <w:rFonts w:ascii="Cambria" w:eastAsia="Arial" w:hAnsi="Cambria" w:cs="Arial"/>
        </w:rPr>
        <w:t xml:space="preserve">  parede sem abertura;</w:t>
      </w:r>
    </w:p>
    <w:p w14:paraId="3B755ADE"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Parede-dupla:</w:t>
      </w:r>
      <w:r w:rsidRPr="00E24638">
        <w:rPr>
          <w:rFonts w:ascii="Cambria" w:eastAsia="Arial" w:hAnsi="Cambria" w:cs="Arial"/>
        </w:rPr>
        <w:t xml:space="preserve"> Duas paredes justapostas e com estruturas independentes, utilizadas entre habitações geminadas com possibilidade de desmembramento de lotes;</w:t>
      </w:r>
    </w:p>
    <w:p w14:paraId="202BBAB0"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Passeio:</w:t>
      </w:r>
      <w:r w:rsidRPr="00E24638">
        <w:rPr>
          <w:rFonts w:ascii="Cambria" w:eastAsia="Arial" w:hAnsi="Cambria" w:cs="Arial"/>
        </w:rPr>
        <w:t xml:space="preserve"> Parte do logradouro público destinado ao trânsito de pedestres;</w:t>
      </w:r>
    </w:p>
    <w:p w14:paraId="48A5A2B7"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Patamar:</w:t>
      </w:r>
      <w:r w:rsidRPr="00E24638">
        <w:rPr>
          <w:rFonts w:ascii="Cambria" w:eastAsia="Arial" w:hAnsi="Cambria" w:cs="Arial"/>
        </w:rPr>
        <w:t xml:space="preserve"> Superfície intermediária entre dois lances de escada;</w:t>
      </w:r>
    </w:p>
    <w:p w14:paraId="156029D7"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Pavimento:</w:t>
      </w:r>
      <w:r w:rsidRPr="00E24638">
        <w:rPr>
          <w:rFonts w:ascii="Cambria" w:eastAsia="Arial" w:hAnsi="Cambria" w:cs="Arial"/>
        </w:rPr>
        <w:t xml:space="preserve"> Conjunto de compartimentos situados no mesmo nível, numa edificação;</w:t>
      </w:r>
    </w:p>
    <w:p w14:paraId="2531CB0A"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Parque Infantil:</w:t>
      </w:r>
      <w:r w:rsidRPr="00E24638">
        <w:rPr>
          <w:rFonts w:ascii="Cambria" w:eastAsia="Arial" w:hAnsi="Cambria" w:cs="Arial"/>
        </w:rPr>
        <w:t xml:space="preserve"> Local destinado à recreação infantil, aparelhado com brinquedos e/ou equipamentos de ginástica;</w:t>
      </w:r>
    </w:p>
    <w:p w14:paraId="0246FF60"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Pé-direito:</w:t>
      </w:r>
      <w:r w:rsidRPr="00E24638">
        <w:rPr>
          <w:rFonts w:ascii="Cambria" w:eastAsia="Arial" w:hAnsi="Cambria" w:cs="Arial"/>
        </w:rPr>
        <w:t xml:space="preserve"> Distância vertical entre o piso e o forro de um compartimento;</w:t>
      </w:r>
    </w:p>
    <w:p w14:paraId="78BFB6F3" w14:textId="77777777" w:rsidR="008F5A34" w:rsidRPr="00E24638" w:rsidRDefault="00EE00E7">
      <w:pPr>
        <w:spacing w:line="360" w:lineRule="auto"/>
        <w:jc w:val="both"/>
        <w:rPr>
          <w:rFonts w:ascii="Cambria" w:eastAsia="Arial" w:hAnsi="Cambria" w:cs="Arial"/>
          <w:b/>
        </w:rPr>
      </w:pPr>
      <w:r w:rsidRPr="00E24638">
        <w:rPr>
          <w:rFonts w:ascii="Cambria" w:eastAsia="Arial" w:hAnsi="Cambria" w:cs="Arial"/>
          <w:b/>
        </w:rPr>
        <w:t>Pé-esquerdo:</w:t>
      </w:r>
      <w:r w:rsidRPr="00E24638">
        <w:rPr>
          <w:rFonts w:ascii="Cambria" w:eastAsia="Arial" w:hAnsi="Cambria" w:cs="Arial"/>
        </w:rPr>
        <w:t xml:space="preserve"> Distância vertical entre o piso e a parte superior da laje ou do piso do pavimento superior;</w:t>
      </w:r>
    </w:p>
    <w:p w14:paraId="6DDA8781"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Profundidade de um Compartimento ou de conjunto:</w:t>
      </w:r>
      <w:r w:rsidRPr="00E24638">
        <w:rPr>
          <w:rFonts w:ascii="Cambria" w:eastAsia="Arial" w:hAnsi="Cambria" w:cs="Arial"/>
        </w:rPr>
        <w:t xml:space="preserve"> É a distância entre a face que dispõe de abertura para insolação à face oposta;</w:t>
      </w:r>
    </w:p>
    <w:p w14:paraId="738D611D"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 xml:space="preserve">Quadra: </w:t>
      </w:r>
      <w:r w:rsidRPr="00E24638">
        <w:rPr>
          <w:rFonts w:ascii="Cambria" w:eastAsia="Arial" w:hAnsi="Cambria" w:cs="Arial"/>
        </w:rPr>
        <w:t>Área limitada por três ou mais logradouros adjacentes;</w:t>
      </w:r>
    </w:p>
    <w:p w14:paraId="11D37C1D"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Quadro de área:</w:t>
      </w:r>
      <w:r w:rsidRPr="00E24638">
        <w:rPr>
          <w:rFonts w:ascii="Cambria" w:eastAsia="Arial" w:hAnsi="Cambria" w:cs="Arial"/>
        </w:rPr>
        <w:t xml:space="preserve"> Relação de áreas de cada unidade imobiliária;</w:t>
      </w:r>
    </w:p>
    <w:p w14:paraId="794D31A2"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Reconstrução:</w:t>
      </w:r>
      <w:r w:rsidRPr="00E24638">
        <w:rPr>
          <w:rFonts w:ascii="Cambria" w:eastAsia="Arial" w:hAnsi="Cambria" w:cs="Arial"/>
        </w:rPr>
        <w:t xml:space="preserve"> Construir de novo, no mesmo lugar e na forma primitiva, qualquer obra em parte ou em todo;</w:t>
      </w:r>
    </w:p>
    <w:p w14:paraId="21761089"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Recuo:</w:t>
      </w:r>
      <w:r w:rsidRPr="00E24638">
        <w:rPr>
          <w:rFonts w:ascii="Cambria" w:eastAsia="Arial" w:hAnsi="Cambria" w:cs="Arial"/>
        </w:rPr>
        <w:t xml:space="preserve"> Distância entre o limite externo da área ocupada por edificação e a divisa do lote;</w:t>
      </w:r>
    </w:p>
    <w:p w14:paraId="496514D6"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Reforma:</w:t>
      </w:r>
      <w:r w:rsidRPr="00E24638">
        <w:rPr>
          <w:rFonts w:ascii="Cambria" w:eastAsia="Arial" w:hAnsi="Cambria" w:cs="Arial"/>
        </w:rPr>
        <w:t xml:space="preserve"> Fazer obra que altere a edificação em parte essencial por supressão, acréscimo ou modificação;</w:t>
      </w:r>
    </w:p>
    <w:p w14:paraId="45DD3101"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Sacada:</w:t>
      </w:r>
      <w:r w:rsidRPr="00E24638">
        <w:rPr>
          <w:rFonts w:ascii="Cambria" w:eastAsia="Arial" w:hAnsi="Cambria" w:cs="Arial"/>
        </w:rPr>
        <w:t xml:space="preserve"> Construção que avança em piso acima do térreo da fachada de uma parede;</w:t>
      </w:r>
    </w:p>
    <w:p w14:paraId="51ADD658"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Saguão:</w:t>
      </w:r>
      <w:r w:rsidRPr="00E24638">
        <w:rPr>
          <w:rFonts w:ascii="Cambria" w:eastAsia="Arial" w:hAnsi="Cambria" w:cs="Arial"/>
        </w:rPr>
        <w:t xml:space="preserve"> Parte descoberta, fechada por parede, parte ou todo seu perímetro, pela própria edificação;</w:t>
      </w:r>
    </w:p>
    <w:p w14:paraId="1504C5CA"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Sarjeta:</w:t>
      </w:r>
      <w:r w:rsidRPr="00E24638">
        <w:rPr>
          <w:rFonts w:ascii="Cambria" w:eastAsia="Arial" w:hAnsi="Cambria" w:cs="Arial"/>
        </w:rPr>
        <w:t xml:space="preserve"> Escoadouro, nos logradouros públicos, para as águas da chuva;</w:t>
      </w:r>
    </w:p>
    <w:p w14:paraId="7324855C"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Sobreloja:</w:t>
      </w:r>
      <w:r w:rsidRPr="00E24638">
        <w:rPr>
          <w:rFonts w:ascii="Cambria" w:eastAsia="Arial" w:hAnsi="Cambria" w:cs="Arial"/>
        </w:rPr>
        <w:t xml:space="preserve"> Pavimento situado acima do pavimento térreo e de uso exclusivo do mesmo;</w:t>
      </w:r>
    </w:p>
    <w:p w14:paraId="5B1D165A"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lastRenderedPageBreak/>
        <w:t>Subsolo:</w:t>
      </w:r>
      <w:r w:rsidRPr="00E24638">
        <w:rPr>
          <w:rFonts w:ascii="Cambria" w:eastAsia="Arial" w:hAnsi="Cambria" w:cs="Arial"/>
        </w:rPr>
        <w:t xml:space="preserve"> Considera-se como subsolo qualquer pavimento situado em nível inferior ao pavimento térreo, o qual tenha no mínimo metade de seu pé direito abaixo da cota média do meio-fio;</w:t>
      </w:r>
    </w:p>
    <w:p w14:paraId="05EF6552"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Tapume:</w:t>
      </w:r>
      <w:r w:rsidRPr="00E24638">
        <w:rPr>
          <w:rFonts w:ascii="Cambria" w:eastAsia="Arial" w:hAnsi="Cambria" w:cs="Arial"/>
        </w:rPr>
        <w:t xml:space="preserve"> Vedação provisória usada durante a construção;</w:t>
      </w:r>
    </w:p>
    <w:p w14:paraId="4C0EC079"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 xml:space="preserve">Taxa de Ocupação: </w:t>
      </w:r>
      <w:r w:rsidRPr="00E24638">
        <w:rPr>
          <w:rFonts w:ascii="Cambria" w:eastAsia="Arial" w:hAnsi="Cambria" w:cs="Arial"/>
        </w:rPr>
        <w:t>Relação entre a área do terreno ocupada pela edificação e a área total do terreno.</w:t>
      </w:r>
    </w:p>
    <w:p w14:paraId="6CFAB8F2"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Telheiro:</w:t>
      </w:r>
      <w:r w:rsidRPr="00E24638">
        <w:rPr>
          <w:rFonts w:ascii="Cambria" w:eastAsia="Arial" w:hAnsi="Cambria" w:cs="Arial"/>
        </w:rPr>
        <w:t xml:space="preserve"> Superfície coberta e sem paredes em todas as faces;</w:t>
      </w:r>
    </w:p>
    <w:p w14:paraId="699617B2"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Terraço:</w:t>
      </w:r>
      <w:r w:rsidRPr="00E24638">
        <w:rPr>
          <w:rFonts w:ascii="Cambria" w:eastAsia="Arial" w:hAnsi="Cambria" w:cs="Arial"/>
        </w:rPr>
        <w:t xml:space="preserve"> Espaço descoberto sobre edifício ou ao nível de um pavimento;</w:t>
      </w:r>
    </w:p>
    <w:p w14:paraId="3E17E433"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Testada:</w:t>
      </w:r>
      <w:r w:rsidRPr="00E24638">
        <w:rPr>
          <w:rFonts w:ascii="Cambria" w:eastAsia="Arial" w:hAnsi="Cambria" w:cs="Arial"/>
        </w:rPr>
        <w:t xml:space="preserve"> É a linha que separa o logradouro público da propriedade particular;</w:t>
      </w:r>
    </w:p>
    <w:p w14:paraId="359A5EE1"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UFM:</w:t>
      </w:r>
      <w:r w:rsidRPr="00E24638">
        <w:rPr>
          <w:rFonts w:ascii="Cambria" w:eastAsia="Arial" w:hAnsi="Cambria" w:cs="Arial"/>
        </w:rPr>
        <w:t xml:space="preserve"> Unidade Fiscal do Município;</w:t>
      </w:r>
    </w:p>
    <w:p w14:paraId="7E36BC38"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Unidade de Moradia:</w:t>
      </w:r>
      <w:r w:rsidRPr="00E24638">
        <w:rPr>
          <w:rFonts w:ascii="Cambria" w:eastAsia="Arial" w:hAnsi="Cambria" w:cs="Arial"/>
        </w:rPr>
        <w:t xml:space="preserve"> Conjunto de compartimentos de uso privativo de uma família, no caso de edifícios coincide com apartamento;</w:t>
      </w:r>
    </w:p>
    <w:p w14:paraId="14DFB26C"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Unidade Imobiliária:</w:t>
      </w:r>
      <w:r w:rsidRPr="00E24638">
        <w:rPr>
          <w:rFonts w:ascii="Cambria" w:eastAsia="Arial" w:hAnsi="Cambria" w:cs="Arial"/>
        </w:rPr>
        <w:t xml:space="preserve"> Considera-se unidade imobiliária qualquer espécie de construção de utilização residencial ou destinada ao exercício de atividade comercial, produtora, industrial e prestadora de serviço;</w:t>
      </w:r>
    </w:p>
    <w:p w14:paraId="64CC994C"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Varanda:</w:t>
      </w:r>
      <w:r w:rsidRPr="00E24638">
        <w:rPr>
          <w:rFonts w:ascii="Cambria" w:eastAsia="Arial" w:hAnsi="Cambria" w:cs="Arial"/>
        </w:rPr>
        <w:t xml:space="preserve"> Espécie de alpendre à frente e/ou e em volta da edificação;</w:t>
      </w:r>
    </w:p>
    <w:p w14:paraId="1821DE11" w14:textId="77777777" w:rsidR="008F5A34" w:rsidRPr="00E24638" w:rsidRDefault="00EE00E7">
      <w:pPr>
        <w:spacing w:line="360" w:lineRule="auto"/>
        <w:jc w:val="both"/>
        <w:rPr>
          <w:rFonts w:ascii="Cambria" w:eastAsia="Arial" w:hAnsi="Cambria" w:cs="Arial"/>
        </w:rPr>
      </w:pPr>
      <w:r w:rsidRPr="00E24638">
        <w:rPr>
          <w:rFonts w:ascii="Cambria" w:eastAsia="Arial" w:hAnsi="Cambria" w:cs="Arial"/>
          <w:b/>
        </w:rPr>
        <w:t>Vestíbulo:</w:t>
      </w:r>
      <w:r w:rsidRPr="00E24638">
        <w:rPr>
          <w:rFonts w:ascii="Cambria" w:eastAsia="Arial" w:hAnsi="Cambria" w:cs="Arial"/>
        </w:rPr>
        <w:t xml:space="preserve"> Espaço entre a porta e o acesso a escada, no interior de edificações;</w:t>
      </w:r>
    </w:p>
    <w:p w14:paraId="6650E367" w14:textId="788BEAF1" w:rsidR="001630F2" w:rsidRPr="00E24638" w:rsidRDefault="00EE00E7">
      <w:pPr>
        <w:spacing w:line="360" w:lineRule="auto"/>
        <w:jc w:val="both"/>
        <w:rPr>
          <w:rFonts w:ascii="Cambria" w:eastAsia="Arial" w:hAnsi="Cambria" w:cs="Arial"/>
        </w:rPr>
      </w:pPr>
      <w:r w:rsidRPr="00E24638">
        <w:rPr>
          <w:rFonts w:ascii="Cambria" w:eastAsia="Arial" w:hAnsi="Cambria" w:cs="Arial"/>
          <w:b/>
        </w:rPr>
        <w:t>Vistoria:</w:t>
      </w:r>
      <w:r w:rsidRPr="00E24638">
        <w:rPr>
          <w:rFonts w:ascii="Cambria" w:eastAsia="Arial" w:hAnsi="Cambria" w:cs="Arial"/>
        </w:rPr>
        <w:t xml:space="preserve"> Diligências efetuadas por funcionários habilitados para verificar determinadas condições das obras.</w:t>
      </w:r>
      <w:r w:rsidR="001630F2" w:rsidRPr="00E24638">
        <w:rPr>
          <w:rFonts w:ascii="Cambria" w:eastAsia="Arial" w:hAnsi="Cambria" w:cs="Arial"/>
        </w:rPr>
        <w:br w:type="page"/>
      </w:r>
    </w:p>
    <w:p w14:paraId="2AC11736" w14:textId="6D733145" w:rsidR="008F5A34" w:rsidRPr="00E24638" w:rsidRDefault="001630F2" w:rsidP="001630F2">
      <w:pPr>
        <w:spacing w:line="360" w:lineRule="auto"/>
        <w:jc w:val="center"/>
        <w:rPr>
          <w:rFonts w:ascii="Cambria" w:eastAsia="Arial" w:hAnsi="Cambria" w:cs="Arial"/>
          <w:b/>
          <w:bCs/>
        </w:rPr>
      </w:pPr>
      <w:r w:rsidRPr="00E24638">
        <w:rPr>
          <w:rFonts w:ascii="Cambria" w:eastAsia="Arial" w:hAnsi="Cambria" w:cs="Arial"/>
          <w:b/>
          <w:bCs/>
        </w:rPr>
        <w:lastRenderedPageBreak/>
        <w:t>SUMÁRIO</w:t>
      </w:r>
    </w:p>
    <w:p w14:paraId="329A6A30" w14:textId="74647A8C" w:rsidR="00FD18B2" w:rsidRPr="00E24638" w:rsidRDefault="001630F2" w:rsidP="00FD18B2">
      <w:pPr>
        <w:pStyle w:val="Sumrio1"/>
        <w:tabs>
          <w:tab w:val="right" w:pos="9061"/>
        </w:tabs>
        <w:spacing w:after="0" w:line="360" w:lineRule="auto"/>
        <w:rPr>
          <w:rFonts w:ascii="Cambria" w:eastAsiaTheme="minorEastAsia" w:hAnsi="Cambria" w:cs="Arial"/>
          <w:noProof/>
          <w:lang w:eastAsia="pt-BR"/>
        </w:rPr>
      </w:pPr>
      <w:r w:rsidRPr="00E24638">
        <w:rPr>
          <w:rFonts w:ascii="Cambria" w:eastAsia="Arial" w:hAnsi="Cambria" w:cs="Arial"/>
        </w:rPr>
        <w:fldChar w:fldCharType="begin"/>
      </w:r>
      <w:r w:rsidRPr="00E24638">
        <w:rPr>
          <w:rFonts w:ascii="Cambria" w:eastAsia="Arial" w:hAnsi="Cambria" w:cs="Arial"/>
        </w:rPr>
        <w:instrText xml:space="preserve"> TOC \o "1-4" \h \z \u </w:instrText>
      </w:r>
      <w:r w:rsidRPr="00E24638">
        <w:rPr>
          <w:rFonts w:ascii="Cambria" w:eastAsia="Arial" w:hAnsi="Cambria" w:cs="Arial"/>
        </w:rPr>
        <w:fldChar w:fldCharType="separate"/>
      </w:r>
      <w:hyperlink w:anchor="_Toc161903078" w:history="1">
        <w:r w:rsidR="00FD18B2" w:rsidRPr="00E24638">
          <w:rPr>
            <w:rStyle w:val="Hyperlink"/>
            <w:rFonts w:ascii="Cambria" w:eastAsia="Arial" w:hAnsi="Cambria" w:cs="Arial"/>
            <w:noProof/>
          </w:rPr>
          <w:t>CAPÍTULO I</w:t>
        </w:r>
        <w:r w:rsidR="00FD18B2" w:rsidRPr="00E24638">
          <w:rPr>
            <w:rFonts w:ascii="Cambria" w:hAnsi="Cambria" w:cs="Arial"/>
            <w:noProof/>
            <w:webHidden/>
          </w:rPr>
          <w:tab/>
        </w:r>
        <w:r w:rsidR="00FD18B2" w:rsidRPr="00E24638">
          <w:rPr>
            <w:rFonts w:ascii="Cambria" w:hAnsi="Cambria" w:cs="Arial"/>
            <w:noProof/>
            <w:webHidden/>
          </w:rPr>
          <w:fldChar w:fldCharType="begin"/>
        </w:r>
        <w:r w:rsidR="00FD18B2" w:rsidRPr="00E24638">
          <w:rPr>
            <w:rFonts w:ascii="Cambria" w:hAnsi="Cambria" w:cs="Arial"/>
            <w:noProof/>
            <w:webHidden/>
          </w:rPr>
          <w:instrText xml:space="preserve"> PAGEREF _Toc161903078 \h </w:instrText>
        </w:r>
        <w:r w:rsidR="00FD18B2" w:rsidRPr="00E24638">
          <w:rPr>
            <w:rFonts w:ascii="Cambria" w:hAnsi="Cambria" w:cs="Arial"/>
            <w:noProof/>
            <w:webHidden/>
          </w:rPr>
        </w:r>
        <w:r w:rsidR="00FD18B2" w:rsidRPr="00E24638">
          <w:rPr>
            <w:rFonts w:ascii="Cambria" w:hAnsi="Cambria" w:cs="Arial"/>
            <w:noProof/>
            <w:webHidden/>
          </w:rPr>
          <w:fldChar w:fldCharType="separate"/>
        </w:r>
        <w:r w:rsidR="006441CB">
          <w:rPr>
            <w:rFonts w:ascii="Cambria" w:hAnsi="Cambria" w:cs="Arial"/>
            <w:noProof/>
            <w:webHidden/>
          </w:rPr>
          <w:t>1</w:t>
        </w:r>
        <w:r w:rsidR="00FD18B2" w:rsidRPr="00E24638">
          <w:rPr>
            <w:rFonts w:ascii="Cambria" w:hAnsi="Cambria" w:cs="Arial"/>
            <w:noProof/>
            <w:webHidden/>
          </w:rPr>
          <w:fldChar w:fldCharType="end"/>
        </w:r>
      </w:hyperlink>
    </w:p>
    <w:p w14:paraId="68E8906C" w14:textId="6B911363"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079" w:history="1">
        <w:r w:rsidRPr="00E24638">
          <w:rPr>
            <w:rStyle w:val="Hyperlink"/>
            <w:rFonts w:ascii="Cambria" w:eastAsia="Arial" w:hAnsi="Cambria" w:cs="Arial"/>
            <w:noProof/>
          </w:rPr>
          <w:t>DAS DISPOSIÇÕES PRELIMINARES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_Toc161903079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w:t>
        </w:r>
        <w:r w:rsidRPr="00E24638">
          <w:rPr>
            <w:rFonts w:ascii="Cambria" w:hAnsi="Cambria" w:cs="Arial"/>
            <w:noProof/>
            <w:webHidden/>
          </w:rPr>
          <w:fldChar w:fldCharType="end"/>
        </w:r>
      </w:hyperlink>
    </w:p>
    <w:p w14:paraId="3CF96909" w14:textId="503C8AE3"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80" w:history="1">
        <w:r w:rsidRPr="00E24638">
          <w:rPr>
            <w:rStyle w:val="Hyperlink"/>
            <w:rFonts w:ascii="Cambria" w:eastAsia="Arial" w:hAnsi="Cambria" w:cs="Arial"/>
            <w:noProof/>
          </w:rPr>
          <w:t>SEÇÃO 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_Toc161903080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w:t>
        </w:r>
        <w:r w:rsidRPr="00E24638">
          <w:rPr>
            <w:rFonts w:ascii="Cambria" w:hAnsi="Cambria" w:cs="Arial"/>
            <w:noProof/>
            <w:webHidden/>
          </w:rPr>
          <w:fldChar w:fldCharType="end"/>
        </w:r>
      </w:hyperlink>
    </w:p>
    <w:p w14:paraId="473F4407" w14:textId="1A7CFF7B"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81" w:history="1">
        <w:r w:rsidRPr="00E24638">
          <w:rPr>
            <w:rStyle w:val="Hyperlink"/>
            <w:rFonts w:ascii="Cambria" w:eastAsia="Arial" w:hAnsi="Cambria" w:cs="Arial"/>
            <w:noProof/>
          </w:rPr>
          <w:t>DOS OBJETIVOS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_Toc161903081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w:t>
        </w:r>
        <w:r w:rsidRPr="00E24638">
          <w:rPr>
            <w:rFonts w:ascii="Cambria" w:hAnsi="Cambria" w:cs="Arial"/>
            <w:noProof/>
            <w:webHidden/>
          </w:rPr>
          <w:fldChar w:fldCharType="end"/>
        </w:r>
      </w:hyperlink>
    </w:p>
    <w:p w14:paraId="61219E80" w14:textId="6B98D343"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082" w:history="1">
        <w:r w:rsidRPr="00E24638">
          <w:rPr>
            <w:rStyle w:val="Hyperlink"/>
            <w:rFonts w:ascii="Cambria" w:eastAsia="Arial" w:hAnsi="Cambria" w:cs="Arial"/>
            <w:noProof/>
          </w:rPr>
          <w:t>CAPÍTULO 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_Toc161903082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w:t>
        </w:r>
        <w:r w:rsidRPr="00E24638">
          <w:rPr>
            <w:rFonts w:ascii="Cambria" w:hAnsi="Cambria" w:cs="Arial"/>
            <w:noProof/>
            <w:webHidden/>
          </w:rPr>
          <w:fldChar w:fldCharType="end"/>
        </w:r>
      </w:hyperlink>
    </w:p>
    <w:p w14:paraId="61CA8C29" w14:textId="14B64D63"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083" w:history="1">
        <w:r w:rsidRPr="00E24638">
          <w:rPr>
            <w:rStyle w:val="Hyperlink"/>
            <w:rFonts w:ascii="Cambria" w:eastAsia="Arial" w:hAnsi="Cambria" w:cs="Arial"/>
            <w:noProof/>
          </w:rPr>
          <w:t>DAS DISPOSIÇÕES TÉCNICAS E ADMINISTRATIVAS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_Toc161903083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w:t>
        </w:r>
        <w:r w:rsidRPr="00E24638">
          <w:rPr>
            <w:rFonts w:ascii="Cambria" w:hAnsi="Cambria" w:cs="Arial"/>
            <w:noProof/>
            <w:webHidden/>
          </w:rPr>
          <w:fldChar w:fldCharType="end"/>
        </w:r>
      </w:hyperlink>
    </w:p>
    <w:p w14:paraId="326FDDCF" w14:textId="5ACB740E"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84" w:history="1">
        <w:r w:rsidRPr="00E24638">
          <w:rPr>
            <w:rStyle w:val="Hyperlink"/>
            <w:rFonts w:ascii="Cambria" w:eastAsia="Arial" w:hAnsi="Cambria" w:cs="Arial"/>
            <w:noProof/>
          </w:rPr>
          <w:t>SEÇÃO 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_Toc161903084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w:t>
        </w:r>
        <w:r w:rsidRPr="00E24638">
          <w:rPr>
            <w:rFonts w:ascii="Cambria" w:hAnsi="Cambria" w:cs="Arial"/>
            <w:noProof/>
            <w:webHidden/>
          </w:rPr>
          <w:fldChar w:fldCharType="end"/>
        </w:r>
      </w:hyperlink>
    </w:p>
    <w:p w14:paraId="089D0AAC" w14:textId="312BBC70"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85" w:history="1">
        <w:r w:rsidRPr="00E24638">
          <w:rPr>
            <w:rStyle w:val="Hyperlink"/>
            <w:rFonts w:ascii="Cambria" w:eastAsia="Arial" w:hAnsi="Cambria" w:cs="Arial"/>
            <w:noProof/>
          </w:rPr>
          <w:t>DA CONSULTA PRÉVIA</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_Toc161903085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w:t>
        </w:r>
        <w:r w:rsidRPr="00E24638">
          <w:rPr>
            <w:rFonts w:ascii="Cambria" w:hAnsi="Cambria" w:cs="Arial"/>
            <w:noProof/>
            <w:webHidden/>
          </w:rPr>
          <w:fldChar w:fldCharType="end"/>
        </w:r>
      </w:hyperlink>
    </w:p>
    <w:p w14:paraId="0BAF0C01" w14:textId="7F64D8A4"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86" w:history="1">
        <w:r w:rsidRPr="00E24638">
          <w:rPr>
            <w:rStyle w:val="Hyperlink"/>
            <w:rFonts w:ascii="Cambria" w:eastAsia="Arial" w:hAnsi="Cambria" w:cs="Arial"/>
            <w:noProof/>
          </w:rPr>
          <w:t>SEÇÃO 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_Toc161903086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w:t>
        </w:r>
        <w:r w:rsidRPr="00E24638">
          <w:rPr>
            <w:rFonts w:ascii="Cambria" w:hAnsi="Cambria" w:cs="Arial"/>
            <w:noProof/>
            <w:webHidden/>
          </w:rPr>
          <w:fldChar w:fldCharType="end"/>
        </w:r>
      </w:hyperlink>
    </w:p>
    <w:p w14:paraId="556C3996" w14:textId="2C0C97A1"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87" w:history="1">
        <w:r w:rsidRPr="00E24638">
          <w:rPr>
            <w:rStyle w:val="Hyperlink"/>
            <w:rFonts w:ascii="Cambria" w:eastAsia="Arial" w:hAnsi="Cambria" w:cs="Arial"/>
            <w:noProof/>
          </w:rPr>
          <w:t>DO ANTEPROJETO</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_Toc161903087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w:t>
        </w:r>
        <w:r w:rsidRPr="00E24638">
          <w:rPr>
            <w:rFonts w:ascii="Cambria" w:hAnsi="Cambria" w:cs="Arial"/>
            <w:noProof/>
            <w:webHidden/>
          </w:rPr>
          <w:fldChar w:fldCharType="end"/>
        </w:r>
      </w:hyperlink>
    </w:p>
    <w:p w14:paraId="33EA0450" w14:textId="7EEDAA17"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88" w:history="1">
        <w:r w:rsidRPr="00E24638">
          <w:rPr>
            <w:rStyle w:val="Hyperlink"/>
            <w:rFonts w:ascii="Cambria" w:eastAsia="Arial" w:hAnsi="Cambria" w:cs="Arial"/>
            <w:noProof/>
          </w:rPr>
          <w:t>SEÇÃO III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_Toc161903088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w:t>
        </w:r>
        <w:r w:rsidRPr="00E24638">
          <w:rPr>
            <w:rFonts w:ascii="Cambria" w:hAnsi="Cambria" w:cs="Arial"/>
            <w:noProof/>
            <w:webHidden/>
          </w:rPr>
          <w:fldChar w:fldCharType="end"/>
        </w:r>
      </w:hyperlink>
    </w:p>
    <w:p w14:paraId="33B43C37" w14:textId="54A8B4C4"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89" w:history="1">
        <w:r w:rsidRPr="00E24638">
          <w:rPr>
            <w:rStyle w:val="Hyperlink"/>
            <w:rFonts w:ascii="Cambria" w:eastAsia="Arial" w:hAnsi="Cambria" w:cs="Arial"/>
            <w:noProof/>
          </w:rPr>
          <w:t>DO PROJETO DEFINITIVO</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_Toc161903089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w:t>
        </w:r>
        <w:r w:rsidRPr="00E24638">
          <w:rPr>
            <w:rFonts w:ascii="Cambria" w:hAnsi="Cambria" w:cs="Arial"/>
            <w:noProof/>
            <w:webHidden/>
          </w:rPr>
          <w:fldChar w:fldCharType="end"/>
        </w:r>
      </w:hyperlink>
    </w:p>
    <w:p w14:paraId="2476EAF1" w14:textId="1139E964"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90" w:history="1">
        <w:r w:rsidRPr="00E24638">
          <w:rPr>
            <w:rStyle w:val="Hyperlink"/>
            <w:rFonts w:ascii="Cambria" w:eastAsia="Arial" w:hAnsi="Cambria" w:cs="Arial"/>
            <w:noProof/>
          </w:rPr>
          <w:t>SEÇÃO IV</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_Toc161903090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6</w:t>
        </w:r>
        <w:r w:rsidRPr="00E24638">
          <w:rPr>
            <w:rFonts w:ascii="Cambria" w:hAnsi="Cambria" w:cs="Arial"/>
            <w:noProof/>
            <w:webHidden/>
          </w:rPr>
          <w:fldChar w:fldCharType="end"/>
        </w:r>
      </w:hyperlink>
    </w:p>
    <w:p w14:paraId="011FD4AE" w14:textId="32714950"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91" w:history="1">
        <w:r w:rsidRPr="00E24638">
          <w:rPr>
            <w:rStyle w:val="Hyperlink"/>
            <w:rFonts w:ascii="Cambria" w:eastAsia="Arial" w:hAnsi="Cambria" w:cs="Arial"/>
            <w:noProof/>
          </w:rPr>
          <w:t>DO ALVARÁ DE CONSTRUÇÃO</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_Toc161903091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6</w:t>
        </w:r>
        <w:r w:rsidRPr="00E24638">
          <w:rPr>
            <w:rFonts w:ascii="Cambria" w:hAnsi="Cambria" w:cs="Arial"/>
            <w:noProof/>
            <w:webHidden/>
          </w:rPr>
          <w:fldChar w:fldCharType="end"/>
        </w:r>
      </w:hyperlink>
    </w:p>
    <w:p w14:paraId="3D2EC25F" w14:textId="58717759"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92" w:history="1">
        <w:r w:rsidRPr="00E24638">
          <w:rPr>
            <w:rStyle w:val="Hyperlink"/>
            <w:rFonts w:ascii="Cambria" w:eastAsia="Arial" w:hAnsi="Cambria" w:cs="Arial"/>
            <w:noProof/>
          </w:rPr>
          <w:t>SEÇÃO V</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_Toc161903092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8</w:t>
        </w:r>
        <w:r w:rsidRPr="00E24638">
          <w:rPr>
            <w:rFonts w:ascii="Cambria" w:hAnsi="Cambria" w:cs="Arial"/>
            <w:noProof/>
            <w:webHidden/>
          </w:rPr>
          <w:fldChar w:fldCharType="end"/>
        </w:r>
      </w:hyperlink>
    </w:p>
    <w:p w14:paraId="45E381F7" w14:textId="55800A77"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93" w:history="1">
        <w:r w:rsidRPr="00E24638">
          <w:rPr>
            <w:rStyle w:val="Hyperlink"/>
            <w:rFonts w:ascii="Cambria" w:eastAsia="Arial" w:hAnsi="Cambria" w:cs="Arial"/>
            <w:noProof/>
          </w:rPr>
          <w:t>DAS NORMAS TÉCNICAS DE APRESENTAÇÃO DE PROJETO</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_Toc161903093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8</w:t>
        </w:r>
        <w:r w:rsidRPr="00E24638">
          <w:rPr>
            <w:rFonts w:ascii="Cambria" w:hAnsi="Cambria" w:cs="Arial"/>
            <w:noProof/>
            <w:webHidden/>
          </w:rPr>
          <w:fldChar w:fldCharType="end"/>
        </w:r>
      </w:hyperlink>
    </w:p>
    <w:p w14:paraId="43FDC2A9" w14:textId="24ED509F"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94" w:history="1">
        <w:r w:rsidRPr="00E24638">
          <w:rPr>
            <w:rStyle w:val="Hyperlink"/>
            <w:rFonts w:ascii="Cambria" w:eastAsia="Arial" w:hAnsi="Cambria" w:cs="Arial"/>
            <w:noProof/>
          </w:rPr>
          <w:t>SEÇÃO VI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_Toc161903094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9</w:t>
        </w:r>
        <w:r w:rsidRPr="00E24638">
          <w:rPr>
            <w:rFonts w:ascii="Cambria" w:hAnsi="Cambria" w:cs="Arial"/>
            <w:noProof/>
            <w:webHidden/>
          </w:rPr>
          <w:fldChar w:fldCharType="end"/>
        </w:r>
      </w:hyperlink>
    </w:p>
    <w:p w14:paraId="7921B6BE" w14:textId="4B0FD40C"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95" w:history="1">
        <w:r w:rsidRPr="00E24638">
          <w:rPr>
            <w:rStyle w:val="Hyperlink"/>
            <w:rFonts w:ascii="Cambria" w:eastAsia="Arial" w:hAnsi="Cambria" w:cs="Arial"/>
            <w:noProof/>
          </w:rPr>
          <w:t>DAS MODIFICAÇÕES DOS PROJETOS APROVADOS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_Toc161903095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9</w:t>
        </w:r>
        <w:r w:rsidRPr="00E24638">
          <w:rPr>
            <w:rFonts w:ascii="Cambria" w:hAnsi="Cambria" w:cs="Arial"/>
            <w:noProof/>
            <w:webHidden/>
          </w:rPr>
          <w:fldChar w:fldCharType="end"/>
        </w:r>
      </w:hyperlink>
    </w:p>
    <w:p w14:paraId="1D6C7FB3" w14:textId="69DC1717"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96" w:history="1">
        <w:r w:rsidRPr="00E24638">
          <w:rPr>
            <w:rStyle w:val="Hyperlink"/>
            <w:rFonts w:ascii="Cambria" w:eastAsia="Arial" w:hAnsi="Cambria" w:cs="Arial"/>
            <w:noProof/>
          </w:rPr>
          <w:t>SEÇÃO VII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_Toc161903096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10</w:t>
        </w:r>
        <w:r w:rsidRPr="00E24638">
          <w:rPr>
            <w:rFonts w:ascii="Cambria" w:hAnsi="Cambria" w:cs="Arial"/>
            <w:noProof/>
            <w:webHidden/>
          </w:rPr>
          <w:fldChar w:fldCharType="end"/>
        </w:r>
      </w:hyperlink>
    </w:p>
    <w:p w14:paraId="666BC66C" w14:textId="21DF9A82"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97" w:history="1">
        <w:r w:rsidRPr="00E24638">
          <w:rPr>
            <w:rStyle w:val="Hyperlink"/>
            <w:rFonts w:ascii="Cambria" w:eastAsia="Arial" w:hAnsi="Cambria" w:cs="Arial"/>
            <w:noProof/>
          </w:rPr>
          <w:t>DO CERTIFICADO DE CONCLUSÃO DE OBRA (HABITE-SE)</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_Toc161903097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10</w:t>
        </w:r>
        <w:r w:rsidRPr="00E24638">
          <w:rPr>
            <w:rFonts w:ascii="Cambria" w:hAnsi="Cambria" w:cs="Arial"/>
            <w:noProof/>
            <w:webHidden/>
          </w:rPr>
          <w:fldChar w:fldCharType="end"/>
        </w:r>
      </w:hyperlink>
    </w:p>
    <w:p w14:paraId="4FA8199D" w14:textId="50B1E245"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98" w:history="1">
        <w:r w:rsidRPr="00E24638">
          <w:rPr>
            <w:rStyle w:val="Hyperlink"/>
            <w:rFonts w:ascii="Cambria" w:eastAsia="Arial" w:hAnsi="Cambria" w:cs="Arial"/>
            <w:noProof/>
          </w:rPr>
          <w:t>SEÇÃO VIII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_Toc161903098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11</w:t>
        </w:r>
        <w:r w:rsidRPr="00E24638">
          <w:rPr>
            <w:rFonts w:ascii="Cambria" w:hAnsi="Cambria" w:cs="Arial"/>
            <w:noProof/>
            <w:webHidden/>
          </w:rPr>
          <w:fldChar w:fldCharType="end"/>
        </w:r>
      </w:hyperlink>
    </w:p>
    <w:p w14:paraId="7EEB89F4" w14:textId="2F6ECCE8"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099" w:history="1">
        <w:r w:rsidRPr="00E24638">
          <w:rPr>
            <w:rStyle w:val="Hyperlink"/>
            <w:rFonts w:ascii="Cambria" w:eastAsia="Arial" w:hAnsi="Cambria" w:cs="Arial"/>
            <w:noProof/>
          </w:rPr>
          <w:t>DAS VISTORIAS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_Toc161903099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11</w:t>
        </w:r>
        <w:r w:rsidRPr="00E24638">
          <w:rPr>
            <w:rFonts w:ascii="Cambria" w:hAnsi="Cambria" w:cs="Arial"/>
            <w:noProof/>
            <w:webHidden/>
          </w:rPr>
          <w:fldChar w:fldCharType="end"/>
        </w:r>
      </w:hyperlink>
    </w:p>
    <w:p w14:paraId="2D184164" w14:textId="47EB3148"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00" w:history="1">
        <w:r w:rsidRPr="00E24638">
          <w:rPr>
            <w:rStyle w:val="Hyperlink"/>
            <w:rFonts w:ascii="Cambria" w:eastAsia="Arial" w:hAnsi="Cambria" w:cs="Arial"/>
            <w:noProof/>
          </w:rPr>
          <w:t>SEÇÃO IX</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_Toc161903100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11</w:t>
        </w:r>
        <w:r w:rsidRPr="00E24638">
          <w:rPr>
            <w:rFonts w:ascii="Cambria" w:hAnsi="Cambria" w:cs="Arial"/>
            <w:noProof/>
            <w:webHidden/>
          </w:rPr>
          <w:fldChar w:fldCharType="end"/>
        </w:r>
      </w:hyperlink>
    </w:p>
    <w:p w14:paraId="16915499" w14:textId="21B756F2"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01" w:history="1">
        <w:r w:rsidRPr="00E24638">
          <w:rPr>
            <w:rStyle w:val="Hyperlink"/>
            <w:rFonts w:ascii="Cambria" w:eastAsia="Arial" w:hAnsi="Cambria" w:cs="Arial"/>
            <w:noProof/>
          </w:rPr>
          <w:t>DA RESPONSABILIDADE TÉCNICA</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_Toc161903101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11</w:t>
        </w:r>
        <w:r w:rsidRPr="00E24638">
          <w:rPr>
            <w:rFonts w:ascii="Cambria" w:hAnsi="Cambria" w:cs="Arial"/>
            <w:noProof/>
            <w:webHidden/>
          </w:rPr>
          <w:fldChar w:fldCharType="end"/>
        </w:r>
      </w:hyperlink>
    </w:p>
    <w:p w14:paraId="60673F0E" w14:textId="3F927CE5"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02" w:history="1">
        <w:r w:rsidRPr="00E24638">
          <w:rPr>
            <w:rStyle w:val="Hyperlink"/>
            <w:rFonts w:ascii="Cambria" w:eastAsia="Arial" w:hAnsi="Cambria" w:cs="Arial"/>
            <w:noProof/>
          </w:rPr>
          <w:t>SEÇÃO X</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_Toc161903102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12</w:t>
        </w:r>
        <w:r w:rsidRPr="00E24638">
          <w:rPr>
            <w:rFonts w:ascii="Cambria" w:hAnsi="Cambria" w:cs="Arial"/>
            <w:noProof/>
            <w:webHidden/>
          </w:rPr>
          <w:fldChar w:fldCharType="end"/>
        </w:r>
      </w:hyperlink>
    </w:p>
    <w:p w14:paraId="73EAF53E" w14:textId="0ED742F2"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03" w:history="1">
        <w:r w:rsidRPr="00E24638">
          <w:rPr>
            <w:rStyle w:val="Hyperlink"/>
            <w:rFonts w:ascii="Cambria" w:eastAsia="Arial" w:hAnsi="Cambria" w:cs="Arial"/>
            <w:noProof/>
          </w:rPr>
          <w:t>DA LICENÇA PARA DEMOLIÇÃO</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_Toc161903103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12</w:t>
        </w:r>
        <w:r w:rsidRPr="00E24638">
          <w:rPr>
            <w:rFonts w:ascii="Cambria" w:hAnsi="Cambria" w:cs="Arial"/>
            <w:noProof/>
            <w:webHidden/>
          </w:rPr>
          <w:fldChar w:fldCharType="end"/>
        </w:r>
      </w:hyperlink>
    </w:p>
    <w:p w14:paraId="17CF40B7" w14:textId="100A697D"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04" w:history="1">
        <w:r w:rsidRPr="00E24638">
          <w:rPr>
            <w:rStyle w:val="Hyperlink"/>
            <w:rFonts w:ascii="Cambria" w:eastAsia="Arial" w:hAnsi="Cambria" w:cs="Arial"/>
            <w:noProof/>
          </w:rPr>
          <w:t>CAPÍTULO III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_Toc161903104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13</w:t>
        </w:r>
        <w:r w:rsidRPr="00E24638">
          <w:rPr>
            <w:rFonts w:ascii="Cambria" w:hAnsi="Cambria" w:cs="Arial"/>
            <w:noProof/>
            <w:webHidden/>
          </w:rPr>
          <w:fldChar w:fldCharType="end"/>
        </w:r>
      </w:hyperlink>
    </w:p>
    <w:p w14:paraId="04F26342" w14:textId="3EC1BB96"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05" w:history="1">
        <w:r w:rsidRPr="00E24638">
          <w:rPr>
            <w:rStyle w:val="Hyperlink"/>
            <w:rFonts w:ascii="Cambria" w:eastAsia="Arial" w:hAnsi="Cambria" w:cs="Arial"/>
            <w:noProof/>
          </w:rPr>
          <w:t>DAS EDIFICAÇÕES EM GERAL</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_Toc161903105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13</w:t>
        </w:r>
        <w:r w:rsidRPr="00E24638">
          <w:rPr>
            <w:rFonts w:ascii="Cambria" w:hAnsi="Cambria" w:cs="Arial"/>
            <w:noProof/>
            <w:webHidden/>
          </w:rPr>
          <w:fldChar w:fldCharType="end"/>
        </w:r>
      </w:hyperlink>
    </w:p>
    <w:p w14:paraId="61D685FC" w14:textId="05DCF936"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06" w:history="1">
        <w:r w:rsidRPr="00E24638">
          <w:rPr>
            <w:rStyle w:val="Hyperlink"/>
            <w:rFonts w:ascii="Cambria" w:eastAsia="Arial" w:hAnsi="Cambria" w:cs="Arial"/>
            <w:noProof/>
          </w:rPr>
          <w:t>SEÇÃO 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_Toc161903106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13</w:t>
        </w:r>
        <w:r w:rsidRPr="00E24638">
          <w:rPr>
            <w:rFonts w:ascii="Cambria" w:hAnsi="Cambria" w:cs="Arial"/>
            <w:noProof/>
            <w:webHidden/>
          </w:rPr>
          <w:fldChar w:fldCharType="end"/>
        </w:r>
      </w:hyperlink>
    </w:p>
    <w:p w14:paraId="7DDEF86C" w14:textId="0EE65571"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07" w:history="1">
        <w:r w:rsidRPr="00E24638">
          <w:rPr>
            <w:rStyle w:val="Hyperlink"/>
            <w:rFonts w:ascii="Cambria" w:eastAsia="Arial" w:hAnsi="Cambria" w:cs="Arial"/>
            <w:noProof/>
          </w:rPr>
          <w:t>DOS MATERIAIS DE CONSTRUÇÃO</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_Toc161903107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13</w:t>
        </w:r>
        <w:r w:rsidRPr="00E24638">
          <w:rPr>
            <w:rFonts w:ascii="Cambria" w:hAnsi="Cambria" w:cs="Arial"/>
            <w:noProof/>
            <w:webHidden/>
          </w:rPr>
          <w:fldChar w:fldCharType="end"/>
        </w:r>
      </w:hyperlink>
    </w:p>
    <w:p w14:paraId="6DED4C4E" w14:textId="08E8FCEC"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08" w:history="1">
        <w:r w:rsidRPr="00E24638">
          <w:rPr>
            <w:rStyle w:val="Hyperlink"/>
            <w:rFonts w:ascii="Cambria" w:eastAsia="Arial" w:hAnsi="Cambria" w:cs="Arial"/>
            <w:noProof/>
          </w:rPr>
          <w:t>SEÇÃO 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_Toc161903108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14</w:t>
        </w:r>
        <w:r w:rsidRPr="00E24638">
          <w:rPr>
            <w:rFonts w:ascii="Cambria" w:hAnsi="Cambria" w:cs="Arial"/>
            <w:noProof/>
            <w:webHidden/>
          </w:rPr>
          <w:fldChar w:fldCharType="end"/>
        </w:r>
      </w:hyperlink>
    </w:p>
    <w:p w14:paraId="43953CF4" w14:textId="21AC4212"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09" w:history="1">
        <w:r w:rsidRPr="00E24638">
          <w:rPr>
            <w:rStyle w:val="Hyperlink"/>
            <w:rFonts w:ascii="Cambria" w:eastAsia="Arial" w:hAnsi="Cambria" w:cs="Arial"/>
            <w:noProof/>
          </w:rPr>
          <w:t>DAS ESCAVAÇÕES E ATERROS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_Toc161903109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14</w:t>
        </w:r>
        <w:r w:rsidRPr="00E24638">
          <w:rPr>
            <w:rFonts w:ascii="Cambria" w:hAnsi="Cambria" w:cs="Arial"/>
            <w:noProof/>
            <w:webHidden/>
          </w:rPr>
          <w:fldChar w:fldCharType="end"/>
        </w:r>
      </w:hyperlink>
    </w:p>
    <w:p w14:paraId="4F5036C7" w14:textId="144D44EC"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10" w:history="1">
        <w:r w:rsidRPr="00E24638">
          <w:rPr>
            <w:rStyle w:val="Hyperlink"/>
            <w:rFonts w:ascii="Cambria" w:eastAsia="Arial" w:hAnsi="Cambria" w:cs="Arial"/>
            <w:noProof/>
          </w:rPr>
          <w:t>SEÇÃO III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_Toc161903110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14</w:t>
        </w:r>
        <w:r w:rsidRPr="00E24638">
          <w:rPr>
            <w:rFonts w:ascii="Cambria" w:hAnsi="Cambria" w:cs="Arial"/>
            <w:noProof/>
            <w:webHidden/>
          </w:rPr>
          <w:fldChar w:fldCharType="end"/>
        </w:r>
      </w:hyperlink>
    </w:p>
    <w:p w14:paraId="53525DD6" w14:textId="54F84569"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11" w:history="1">
        <w:r w:rsidRPr="00E24638">
          <w:rPr>
            <w:rStyle w:val="Hyperlink"/>
            <w:rFonts w:ascii="Cambria" w:eastAsia="Arial" w:hAnsi="Cambria" w:cs="Arial"/>
            <w:noProof/>
          </w:rPr>
          <w:t>DAS PAREDES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_Toc161903111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14</w:t>
        </w:r>
        <w:r w:rsidRPr="00E24638">
          <w:rPr>
            <w:rFonts w:ascii="Cambria" w:hAnsi="Cambria" w:cs="Arial"/>
            <w:noProof/>
            <w:webHidden/>
          </w:rPr>
          <w:fldChar w:fldCharType="end"/>
        </w:r>
      </w:hyperlink>
    </w:p>
    <w:p w14:paraId="19E6CA03" w14:textId="30DF5438"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12" w:history="1">
        <w:r w:rsidRPr="00E24638">
          <w:rPr>
            <w:rStyle w:val="Hyperlink"/>
            <w:rFonts w:ascii="Cambria" w:eastAsia="Arial" w:hAnsi="Cambria" w:cs="Arial"/>
            <w:noProof/>
          </w:rPr>
          <w:t>SEÇÃO IV</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_Toc161903112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15</w:t>
        </w:r>
        <w:r w:rsidRPr="00E24638">
          <w:rPr>
            <w:rFonts w:ascii="Cambria" w:hAnsi="Cambria" w:cs="Arial"/>
            <w:noProof/>
            <w:webHidden/>
          </w:rPr>
          <w:fldChar w:fldCharType="end"/>
        </w:r>
      </w:hyperlink>
    </w:p>
    <w:p w14:paraId="45E0A4D0" w14:textId="02A4B60C"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13" w:history="1">
        <w:r w:rsidRPr="00E24638">
          <w:rPr>
            <w:rStyle w:val="Hyperlink"/>
            <w:rFonts w:ascii="Cambria" w:eastAsia="Arial" w:hAnsi="Cambria" w:cs="Arial"/>
            <w:noProof/>
          </w:rPr>
          <w:t>DAS PORTAS, PASSAGENS E CORREDORES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_Toc161903113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15</w:t>
        </w:r>
        <w:r w:rsidRPr="00E24638">
          <w:rPr>
            <w:rFonts w:ascii="Cambria" w:hAnsi="Cambria" w:cs="Arial"/>
            <w:noProof/>
            <w:webHidden/>
          </w:rPr>
          <w:fldChar w:fldCharType="end"/>
        </w:r>
      </w:hyperlink>
    </w:p>
    <w:p w14:paraId="561FA397" w14:textId="0DE50473"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14" w:history="1">
        <w:r w:rsidRPr="00E24638">
          <w:rPr>
            <w:rStyle w:val="Hyperlink"/>
            <w:rFonts w:ascii="Cambria" w:eastAsia="Arial" w:hAnsi="Cambria" w:cs="Arial"/>
            <w:noProof/>
          </w:rPr>
          <w:t>SEÇÃO V</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_Toc161903114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15</w:t>
        </w:r>
        <w:r w:rsidRPr="00E24638">
          <w:rPr>
            <w:rFonts w:ascii="Cambria" w:hAnsi="Cambria" w:cs="Arial"/>
            <w:noProof/>
            <w:webHidden/>
          </w:rPr>
          <w:fldChar w:fldCharType="end"/>
        </w:r>
      </w:hyperlink>
    </w:p>
    <w:p w14:paraId="16D3C481" w14:textId="619394FA"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15" w:history="1">
        <w:r w:rsidRPr="00E24638">
          <w:rPr>
            <w:rStyle w:val="Hyperlink"/>
            <w:rFonts w:ascii="Cambria" w:eastAsia="Arial" w:hAnsi="Cambria" w:cs="Arial"/>
            <w:noProof/>
          </w:rPr>
          <w:t>DAS ESCADAS E RAMPAS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_Toc161903115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15</w:t>
        </w:r>
        <w:r w:rsidRPr="00E24638">
          <w:rPr>
            <w:rFonts w:ascii="Cambria" w:hAnsi="Cambria" w:cs="Arial"/>
            <w:noProof/>
            <w:webHidden/>
          </w:rPr>
          <w:fldChar w:fldCharType="end"/>
        </w:r>
      </w:hyperlink>
    </w:p>
    <w:p w14:paraId="55264AE0" w14:textId="733DC445"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16" w:history="1">
        <w:r w:rsidRPr="00E24638">
          <w:rPr>
            <w:rStyle w:val="Hyperlink"/>
            <w:rFonts w:ascii="Cambria" w:eastAsia="Arial" w:hAnsi="Cambria" w:cs="Arial"/>
            <w:noProof/>
          </w:rPr>
          <w:t>SEÇÃO VI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_Toc161903116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18</w:t>
        </w:r>
        <w:r w:rsidRPr="00E24638">
          <w:rPr>
            <w:rFonts w:ascii="Cambria" w:hAnsi="Cambria" w:cs="Arial"/>
            <w:noProof/>
            <w:webHidden/>
          </w:rPr>
          <w:fldChar w:fldCharType="end"/>
        </w:r>
      </w:hyperlink>
    </w:p>
    <w:p w14:paraId="39134E30" w14:textId="38B4BE93"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17" w:history="1">
        <w:r w:rsidRPr="00E24638">
          <w:rPr>
            <w:rStyle w:val="Hyperlink"/>
            <w:rFonts w:ascii="Cambria" w:eastAsia="Arial" w:hAnsi="Cambria" w:cs="Arial"/>
            <w:noProof/>
          </w:rPr>
          <w:t>DAS MARQUISES E SALIÊNCIAS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_Toc161903117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18</w:t>
        </w:r>
        <w:r w:rsidRPr="00E24638">
          <w:rPr>
            <w:rFonts w:ascii="Cambria" w:hAnsi="Cambria" w:cs="Arial"/>
            <w:noProof/>
            <w:webHidden/>
          </w:rPr>
          <w:fldChar w:fldCharType="end"/>
        </w:r>
      </w:hyperlink>
    </w:p>
    <w:p w14:paraId="34AB66F9" w14:textId="5CC72226"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18" w:history="1">
        <w:r w:rsidRPr="00E24638">
          <w:rPr>
            <w:rStyle w:val="Hyperlink"/>
            <w:rFonts w:ascii="Cambria" w:eastAsia="Arial" w:hAnsi="Cambria" w:cs="Arial"/>
            <w:noProof/>
          </w:rPr>
          <w:t>SEÇÃO VII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_Toc161903118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19</w:t>
        </w:r>
        <w:r w:rsidRPr="00E24638">
          <w:rPr>
            <w:rFonts w:ascii="Cambria" w:hAnsi="Cambria" w:cs="Arial"/>
            <w:noProof/>
            <w:webHidden/>
          </w:rPr>
          <w:fldChar w:fldCharType="end"/>
        </w:r>
      </w:hyperlink>
    </w:p>
    <w:p w14:paraId="2E9A28A3" w14:textId="708F67B7"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19" w:history="1">
        <w:r w:rsidRPr="00E24638">
          <w:rPr>
            <w:rStyle w:val="Hyperlink"/>
            <w:rFonts w:ascii="Cambria" w:eastAsia="Arial" w:hAnsi="Cambria" w:cs="Arial"/>
            <w:noProof/>
          </w:rPr>
          <w:t>DOS RECUOS E POÇOS DE LUZ</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_Toc161903119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19</w:t>
        </w:r>
        <w:r w:rsidRPr="00E24638">
          <w:rPr>
            <w:rFonts w:ascii="Cambria" w:hAnsi="Cambria" w:cs="Arial"/>
            <w:noProof/>
            <w:webHidden/>
          </w:rPr>
          <w:fldChar w:fldCharType="end"/>
        </w:r>
      </w:hyperlink>
    </w:p>
    <w:p w14:paraId="6B15C84F" w14:textId="11CEC2E8"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20" w:history="1">
        <w:r w:rsidRPr="00E24638">
          <w:rPr>
            <w:rStyle w:val="Hyperlink"/>
            <w:rFonts w:ascii="Cambria" w:eastAsia="Arial" w:hAnsi="Cambria" w:cs="Arial"/>
            <w:noProof/>
          </w:rPr>
          <w:t>SEÇÃO VIII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_Toc161903120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19</w:t>
        </w:r>
        <w:r w:rsidRPr="00E24638">
          <w:rPr>
            <w:rFonts w:ascii="Cambria" w:hAnsi="Cambria" w:cs="Arial"/>
            <w:noProof/>
            <w:webHidden/>
          </w:rPr>
          <w:fldChar w:fldCharType="end"/>
        </w:r>
      </w:hyperlink>
    </w:p>
    <w:p w14:paraId="3DB26966" w14:textId="683A7346"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21" w:history="1">
        <w:r w:rsidRPr="00E24638">
          <w:rPr>
            <w:rStyle w:val="Hyperlink"/>
            <w:rFonts w:ascii="Cambria" w:eastAsia="Arial" w:hAnsi="Cambria" w:cs="Arial"/>
            <w:noProof/>
          </w:rPr>
          <w:t>DOS COMPARTIMENTOS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_Toc161903121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19</w:t>
        </w:r>
        <w:r w:rsidRPr="00E24638">
          <w:rPr>
            <w:rFonts w:ascii="Cambria" w:hAnsi="Cambria" w:cs="Arial"/>
            <w:noProof/>
            <w:webHidden/>
          </w:rPr>
          <w:fldChar w:fldCharType="end"/>
        </w:r>
      </w:hyperlink>
    </w:p>
    <w:p w14:paraId="00823AB6" w14:textId="3446E33B"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22" w:history="1">
        <w:r w:rsidRPr="00E24638">
          <w:rPr>
            <w:rStyle w:val="Hyperlink"/>
            <w:rFonts w:ascii="Cambria" w:eastAsia="Arial" w:hAnsi="Cambria" w:cs="Arial"/>
            <w:noProof/>
          </w:rPr>
          <w:t>SEÇÃO IX</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_Toc161903122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19</w:t>
        </w:r>
        <w:r w:rsidRPr="00E24638">
          <w:rPr>
            <w:rFonts w:ascii="Cambria" w:hAnsi="Cambria" w:cs="Arial"/>
            <w:noProof/>
            <w:webHidden/>
          </w:rPr>
          <w:fldChar w:fldCharType="end"/>
        </w:r>
      </w:hyperlink>
    </w:p>
    <w:p w14:paraId="1F1304A0" w14:textId="65339CFE"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23" w:history="1">
        <w:r w:rsidRPr="00E24638">
          <w:rPr>
            <w:rStyle w:val="Hyperlink"/>
            <w:rFonts w:ascii="Cambria" w:eastAsia="Arial" w:hAnsi="Cambria" w:cs="Arial"/>
            <w:noProof/>
          </w:rPr>
          <w:t>DAS ÁREAS DE ESTACIONAMENTO DE VEÍCULOS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_Toc161903123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19</w:t>
        </w:r>
        <w:r w:rsidRPr="00E24638">
          <w:rPr>
            <w:rFonts w:ascii="Cambria" w:hAnsi="Cambria" w:cs="Arial"/>
            <w:noProof/>
            <w:webHidden/>
          </w:rPr>
          <w:fldChar w:fldCharType="end"/>
        </w:r>
      </w:hyperlink>
    </w:p>
    <w:p w14:paraId="37A543EB" w14:textId="01A6E990"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24" w:history="1">
        <w:r w:rsidRPr="00E24638">
          <w:rPr>
            <w:rStyle w:val="Hyperlink"/>
            <w:rFonts w:ascii="Cambria" w:eastAsia="Arial" w:hAnsi="Cambria" w:cs="Arial"/>
            <w:noProof/>
          </w:rPr>
          <w:t>SEÇÃO X</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_Toc161903124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21</w:t>
        </w:r>
        <w:r w:rsidRPr="00E24638">
          <w:rPr>
            <w:rFonts w:ascii="Cambria" w:hAnsi="Cambria" w:cs="Arial"/>
            <w:noProof/>
            <w:webHidden/>
          </w:rPr>
          <w:fldChar w:fldCharType="end"/>
        </w:r>
      </w:hyperlink>
    </w:p>
    <w:p w14:paraId="5A2B72E3" w14:textId="67861239"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25" w:history="1">
        <w:r w:rsidRPr="00E24638">
          <w:rPr>
            <w:rStyle w:val="Hyperlink"/>
            <w:rFonts w:ascii="Cambria" w:eastAsia="Arial" w:hAnsi="Cambria" w:cs="Arial"/>
            <w:noProof/>
          </w:rPr>
          <w:t>DAS ÁREAS DE RECREAÇÃO</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_Toc161903125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21</w:t>
        </w:r>
        <w:r w:rsidRPr="00E24638">
          <w:rPr>
            <w:rFonts w:ascii="Cambria" w:hAnsi="Cambria" w:cs="Arial"/>
            <w:noProof/>
            <w:webHidden/>
          </w:rPr>
          <w:fldChar w:fldCharType="end"/>
        </w:r>
      </w:hyperlink>
    </w:p>
    <w:p w14:paraId="4FE34ED2" w14:textId="5155B6A2"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26" w:history="1">
        <w:r w:rsidRPr="00E24638">
          <w:rPr>
            <w:rStyle w:val="Hyperlink"/>
            <w:rFonts w:ascii="Cambria" w:eastAsia="Arial" w:hAnsi="Cambria" w:cs="Arial"/>
            <w:noProof/>
          </w:rPr>
          <w:t>SEÇÃO XI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_Toc161903126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21</w:t>
        </w:r>
        <w:r w:rsidRPr="00E24638">
          <w:rPr>
            <w:rFonts w:ascii="Cambria" w:hAnsi="Cambria" w:cs="Arial"/>
            <w:noProof/>
            <w:webHidden/>
          </w:rPr>
          <w:fldChar w:fldCharType="end"/>
        </w:r>
      </w:hyperlink>
    </w:p>
    <w:p w14:paraId="5E53BEC1" w14:textId="68A916FD"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27" w:history="1">
        <w:r w:rsidRPr="00E24638">
          <w:rPr>
            <w:rStyle w:val="Hyperlink"/>
            <w:rFonts w:ascii="Cambria" w:eastAsia="Arial" w:hAnsi="Cambria" w:cs="Arial"/>
            <w:noProof/>
          </w:rPr>
          <w:t>DOS PASSEIOS, MUROS E CERCAS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_Toc161903127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21</w:t>
        </w:r>
        <w:r w:rsidRPr="00E24638">
          <w:rPr>
            <w:rFonts w:ascii="Cambria" w:hAnsi="Cambria" w:cs="Arial"/>
            <w:noProof/>
            <w:webHidden/>
          </w:rPr>
          <w:fldChar w:fldCharType="end"/>
        </w:r>
      </w:hyperlink>
    </w:p>
    <w:p w14:paraId="4DC9E49A" w14:textId="72A0A801"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28" w:history="1">
        <w:r w:rsidRPr="00E24638">
          <w:rPr>
            <w:rStyle w:val="Hyperlink"/>
            <w:rFonts w:ascii="Cambria" w:eastAsia="Arial" w:hAnsi="Cambria" w:cs="Arial"/>
            <w:noProof/>
          </w:rPr>
          <w:t>SEÇÃO XII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_Toc161903128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22</w:t>
        </w:r>
        <w:r w:rsidRPr="00E24638">
          <w:rPr>
            <w:rFonts w:ascii="Cambria" w:hAnsi="Cambria" w:cs="Arial"/>
            <w:noProof/>
            <w:webHidden/>
          </w:rPr>
          <w:fldChar w:fldCharType="end"/>
        </w:r>
      </w:hyperlink>
    </w:p>
    <w:p w14:paraId="5553D6C3" w14:textId="54DC17E4"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29" w:history="1">
        <w:r w:rsidRPr="00E24638">
          <w:rPr>
            <w:rStyle w:val="Hyperlink"/>
            <w:rFonts w:ascii="Cambria" w:eastAsia="Arial" w:hAnsi="Cambria" w:cs="Arial"/>
            <w:noProof/>
          </w:rPr>
          <w:t>DA ILUMINAÇÃO E VENTILAÇÃO</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_Toc161903129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22</w:t>
        </w:r>
        <w:r w:rsidRPr="00E24638">
          <w:rPr>
            <w:rFonts w:ascii="Cambria" w:hAnsi="Cambria" w:cs="Arial"/>
            <w:noProof/>
            <w:webHidden/>
          </w:rPr>
          <w:fldChar w:fldCharType="end"/>
        </w:r>
      </w:hyperlink>
    </w:p>
    <w:p w14:paraId="0C62E97C" w14:textId="3C9ED4AA"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30" w:history="1">
        <w:r w:rsidRPr="00E24638">
          <w:rPr>
            <w:rStyle w:val="Hyperlink"/>
            <w:rFonts w:ascii="Cambria" w:eastAsia="Arial" w:hAnsi="Cambria" w:cs="Arial"/>
            <w:noProof/>
          </w:rPr>
          <w:t>SEÇÃO XIII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_Toc161903130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24</w:t>
        </w:r>
        <w:r w:rsidRPr="00E24638">
          <w:rPr>
            <w:rFonts w:ascii="Cambria" w:hAnsi="Cambria" w:cs="Arial"/>
            <w:noProof/>
            <w:webHidden/>
          </w:rPr>
          <w:fldChar w:fldCharType="end"/>
        </w:r>
      </w:hyperlink>
    </w:p>
    <w:p w14:paraId="49A3EA13" w14:textId="2EEB0225"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31" w:history="1">
        <w:r w:rsidRPr="00E24638">
          <w:rPr>
            <w:rStyle w:val="Hyperlink"/>
            <w:rFonts w:ascii="Cambria" w:eastAsia="Arial" w:hAnsi="Cambria" w:cs="Arial"/>
            <w:noProof/>
          </w:rPr>
          <w:t>DOS TAPUMES E ANDAIMES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_Toc161903131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24</w:t>
        </w:r>
        <w:r w:rsidRPr="00E24638">
          <w:rPr>
            <w:rFonts w:ascii="Cambria" w:hAnsi="Cambria" w:cs="Arial"/>
            <w:noProof/>
            <w:webHidden/>
          </w:rPr>
          <w:fldChar w:fldCharType="end"/>
        </w:r>
      </w:hyperlink>
    </w:p>
    <w:p w14:paraId="3057C54D" w14:textId="7E1F5D37"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32" w:history="1">
        <w:r w:rsidRPr="00E24638">
          <w:rPr>
            <w:rStyle w:val="Hyperlink"/>
            <w:rFonts w:ascii="Cambria" w:eastAsia="Arial" w:hAnsi="Cambria" w:cs="Arial"/>
            <w:noProof/>
          </w:rPr>
          <w:t>CAPÍTULO IV</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_Toc161903132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25</w:t>
        </w:r>
        <w:r w:rsidRPr="00E24638">
          <w:rPr>
            <w:rFonts w:ascii="Cambria" w:hAnsi="Cambria" w:cs="Arial"/>
            <w:noProof/>
            <w:webHidden/>
          </w:rPr>
          <w:fldChar w:fldCharType="end"/>
        </w:r>
      </w:hyperlink>
    </w:p>
    <w:p w14:paraId="3238F21E" w14:textId="2B9E7882"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33" w:history="1">
        <w:r w:rsidRPr="00E24638">
          <w:rPr>
            <w:rStyle w:val="Hyperlink"/>
            <w:rFonts w:ascii="Cambria" w:eastAsia="Arial" w:hAnsi="Cambria" w:cs="Arial"/>
            <w:noProof/>
          </w:rPr>
          <w:t>DAS INSTALAÇÕES EM GERAL</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_Toc161903133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25</w:t>
        </w:r>
        <w:r w:rsidRPr="00E24638">
          <w:rPr>
            <w:rFonts w:ascii="Cambria" w:hAnsi="Cambria" w:cs="Arial"/>
            <w:noProof/>
            <w:webHidden/>
          </w:rPr>
          <w:fldChar w:fldCharType="end"/>
        </w:r>
      </w:hyperlink>
    </w:p>
    <w:p w14:paraId="4DAD25E4" w14:textId="05F5336F"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34" w:history="1">
        <w:r w:rsidRPr="00E24638">
          <w:rPr>
            <w:rStyle w:val="Hyperlink"/>
            <w:rFonts w:ascii="Cambria" w:eastAsia="Arial" w:hAnsi="Cambria" w:cs="Arial"/>
            <w:noProof/>
          </w:rPr>
          <w:t>SEÇÃO 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_Toc161903134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26</w:t>
        </w:r>
        <w:r w:rsidRPr="00E24638">
          <w:rPr>
            <w:rFonts w:ascii="Cambria" w:hAnsi="Cambria" w:cs="Arial"/>
            <w:noProof/>
            <w:webHidden/>
          </w:rPr>
          <w:fldChar w:fldCharType="end"/>
        </w:r>
      </w:hyperlink>
    </w:p>
    <w:p w14:paraId="06937020" w14:textId="0F10C7FF"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35" w:history="1">
        <w:r w:rsidRPr="00E24638">
          <w:rPr>
            <w:rStyle w:val="Hyperlink"/>
            <w:rFonts w:ascii="Cambria" w:eastAsia="Arial" w:hAnsi="Cambria" w:cs="Arial"/>
            <w:noProof/>
          </w:rPr>
          <w:t>DAS INSTALAÇÕE DE ÁGUAS PLUVIAIS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_Toc161903135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26</w:t>
        </w:r>
        <w:r w:rsidRPr="00E24638">
          <w:rPr>
            <w:rFonts w:ascii="Cambria" w:hAnsi="Cambria" w:cs="Arial"/>
            <w:noProof/>
            <w:webHidden/>
          </w:rPr>
          <w:fldChar w:fldCharType="end"/>
        </w:r>
      </w:hyperlink>
    </w:p>
    <w:p w14:paraId="61413C5D" w14:textId="3A4F779F"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36" w:history="1">
        <w:r w:rsidRPr="00E24638">
          <w:rPr>
            <w:rStyle w:val="Hyperlink"/>
            <w:rFonts w:ascii="Cambria" w:eastAsia="Arial" w:hAnsi="Cambria" w:cs="Arial"/>
            <w:noProof/>
          </w:rPr>
          <w:t>SEÇÃO 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_Toc161903136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26</w:t>
        </w:r>
        <w:r w:rsidRPr="00E24638">
          <w:rPr>
            <w:rFonts w:ascii="Cambria" w:hAnsi="Cambria" w:cs="Arial"/>
            <w:noProof/>
            <w:webHidden/>
          </w:rPr>
          <w:fldChar w:fldCharType="end"/>
        </w:r>
      </w:hyperlink>
    </w:p>
    <w:p w14:paraId="1EB5933B" w14:textId="271ED9B4"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37" w:history="1">
        <w:r w:rsidRPr="00E24638">
          <w:rPr>
            <w:rStyle w:val="Hyperlink"/>
            <w:rFonts w:ascii="Cambria" w:eastAsia="Arial" w:hAnsi="Cambria" w:cs="Arial"/>
            <w:noProof/>
          </w:rPr>
          <w:t>DAS INSTALAÇÕES HIDRÁULICO-SANITÁRIAS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_Toc161903137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26</w:t>
        </w:r>
        <w:r w:rsidRPr="00E24638">
          <w:rPr>
            <w:rFonts w:ascii="Cambria" w:hAnsi="Cambria" w:cs="Arial"/>
            <w:noProof/>
            <w:webHidden/>
          </w:rPr>
          <w:fldChar w:fldCharType="end"/>
        </w:r>
      </w:hyperlink>
    </w:p>
    <w:p w14:paraId="36DDF0F0" w14:textId="431C55D6"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38" w:history="1">
        <w:r w:rsidRPr="00E24638">
          <w:rPr>
            <w:rStyle w:val="Hyperlink"/>
            <w:rFonts w:ascii="Cambria" w:eastAsia="Arial" w:hAnsi="Cambria" w:cs="Arial"/>
            <w:noProof/>
          </w:rPr>
          <w:t>SEÇÃO III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_Toc161903138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28</w:t>
        </w:r>
        <w:r w:rsidRPr="00E24638">
          <w:rPr>
            <w:rFonts w:ascii="Cambria" w:hAnsi="Cambria" w:cs="Arial"/>
            <w:noProof/>
            <w:webHidden/>
          </w:rPr>
          <w:fldChar w:fldCharType="end"/>
        </w:r>
      </w:hyperlink>
    </w:p>
    <w:p w14:paraId="7B70EAFF" w14:textId="2970A32B"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39" w:history="1">
        <w:r w:rsidRPr="00E24638">
          <w:rPr>
            <w:rStyle w:val="Hyperlink"/>
            <w:rFonts w:ascii="Cambria" w:eastAsia="Arial" w:hAnsi="Cambria" w:cs="Arial"/>
            <w:noProof/>
          </w:rPr>
          <w:t>DAS INSTALAÇÕES DE ELEVADORES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_Toc161903139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28</w:t>
        </w:r>
        <w:r w:rsidRPr="00E24638">
          <w:rPr>
            <w:rFonts w:ascii="Cambria" w:hAnsi="Cambria" w:cs="Arial"/>
            <w:noProof/>
            <w:webHidden/>
          </w:rPr>
          <w:fldChar w:fldCharType="end"/>
        </w:r>
      </w:hyperlink>
    </w:p>
    <w:p w14:paraId="35F4213D" w14:textId="1B54CE33"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40" w:history="1">
        <w:r w:rsidRPr="00E24638">
          <w:rPr>
            <w:rStyle w:val="Hyperlink"/>
            <w:rFonts w:ascii="Cambria" w:eastAsia="Arial" w:hAnsi="Cambria" w:cs="Arial"/>
            <w:noProof/>
          </w:rPr>
          <w:t>SEÇÃO IV</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_Toc161903140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29</w:t>
        </w:r>
        <w:r w:rsidRPr="00E24638">
          <w:rPr>
            <w:rFonts w:ascii="Cambria" w:hAnsi="Cambria" w:cs="Arial"/>
            <w:noProof/>
            <w:webHidden/>
          </w:rPr>
          <w:fldChar w:fldCharType="end"/>
        </w:r>
      </w:hyperlink>
    </w:p>
    <w:p w14:paraId="71ABEA83" w14:textId="3BFE5916"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41" w:history="1">
        <w:r w:rsidRPr="00E24638">
          <w:rPr>
            <w:rStyle w:val="Hyperlink"/>
            <w:rFonts w:ascii="Cambria" w:eastAsia="Arial" w:hAnsi="Cambria" w:cs="Arial"/>
            <w:noProof/>
          </w:rPr>
          <w:t>DAS INSTALAÇÕES PARA DEPÓSITO DE LIXO</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_Toc161903141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29</w:t>
        </w:r>
        <w:r w:rsidRPr="00E24638">
          <w:rPr>
            <w:rFonts w:ascii="Cambria" w:hAnsi="Cambria" w:cs="Arial"/>
            <w:noProof/>
            <w:webHidden/>
          </w:rPr>
          <w:fldChar w:fldCharType="end"/>
        </w:r>
      </w:hyperlink>
    </w:p>
    <w:p w14:paraId="6B509D1F" w14:textId="1C8FAA78"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42" w:history="1">
        <w:r w:rsidRPr="00E24638">
          <w:rPr>
            <w:rStyle w:val="Hyperlink"/>
            <w:rFonts w:ascii="Cambria" w:eastAsia="Arial" w:hAnsi="Cambria" w:cs="Arial"/>
            <w:noProof/>
          </w:rPr>
          <w:t>CAPÍTULO V</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_Toc161903142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30</w:t>
        </w:r>
        <w:r w:rsidRPr="00E24638">
          <w:rPr>
            <w:rFonts w:ascii="Cambria" w:hAnsi="Cambria" w:cs="Arial"/>
            <w:noProof/>
            <w:webHidden/>
          </w:rPr>
          <w:fldChar w:fldCharType="end"/>
        </w:r>
      </w:hyperlink>
    </w:p>
    <w:p w14:paraId="0EA8A015" w14:textId="5ADE9EC6"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43" w:history="1">
        <w:r w:rsidRPr="00E24638">
          <w:rPr>
            <w:rStyle w:val="Hyperlink"/>
            <w:rFonts w:ascii="Cambria" w:eastAsia="Arial" w:hAnsi="Cambria" w:cs="Arial"/>
            <w:noProof/>
          </w:rPr>
          <w:t>DAS EDIFICAÇÕES RESIDENCIAIS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_Toc161903143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30</w:t>
        </w:r>
        <w:r w:rsidRPr="00E24638">
          <w:rPr>
            <w:rFonts w:ascii="Cambria" w:hAnsi="Cambria" w:cs="Arial"/>
            <w:noProof/>
            <w:webHidden/>
          </w:rPr>
          <w:fldChar w:fldCharType="end"/>
        </w:r>
      </w:hyperlink>
    </w:p>
    <w:p w14:paraId="7611F5CE" w14:textId="5F54B007"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44" w:history="1">
        <w:r w:rsidRPr="00E24638">
          <w:rPr>
            <w:rStyle w:val="Hyperlink"/>
            <w:rFonts w:ascii="Cambria" w:eastAsia="Arial" w:hAnsi="Cambria" w:cs="Arial"/>
            <w:noProof/>
          </w:rPr>
          <w:t>SEÇÃO 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_Toc161903144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31</w:t>
        </w:r>
        <w:r w:rsidRPr="00E24638">
          <w:rPr>
            <w:rFonts w:ascii="Cambria" w:hAnsi="Cambria" w:cs="Arial"/>
            <w:noProof/>
            <w:webHidden/>
          </w:rPr>
          <w:fldChar w:fldCharType="end"/>
        </w:r>
      </w:hyperlink>
    </w:p>
    <w:p w14:paraId="2A0FD82C" w14:textId="3382C82F"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45" w:history="1">
        <w:r w:rsidRPr="00E24638">
          <w:rPr>
            <w:rStyle w:val="Hyperlink"/>
            <w:rFonts w:ascii="Cambria" w:eastAsia="Arial" w:hAnsi="Cambria" w:cs="Arial"/>
            <w:noProof/>
          </w:rPr>
          <w:t>DAS EDIFICAÇÕES RESIDÊNCIAS UNIFAMILIARES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_Toc161903145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31</w:t>
        </w:r>
        <w:r w:rsidRPr="00E24638">
          <w:rPr>
            <w:rFonts w:ascii="Cambria" w:hAnsi="Cambria" w:cs="Arial"/>
            <w:noProof/>
            <w:webHidden/>
          </w:rPr>
          <w:fldChar w:fldCharType="end"/>
        </w:r>
      </w:hyperlink>
    </w:p>
    <w:p w14:paraId="3CE4DF09" w14:textId="182671E5"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46" w:history="1">
        <w:r w:rsidRPr="00E24638">
          <w:rPr>
            <w:rStyle w:val="Hyperlink"/>
            <w:rFonts w:ascii="Cambria" w:eastAsia="Arial" w:hAnsi="Cambria" w:cs="Arial"/>
            <w:noProof/>
          </w:rPr>
          <w:t>SEÇÃO 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_Toc161903146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31</w:t>
        </w:r>
        <w:r w:rsidRPr="00E24638">
          <w:rPr>
            <w:rFonts w:ascii="Cambria" w:hAnsi="Cambria" w:cs="Arial"/>
            <w:noProof/>
            <w:webHidden/>
          </w:rPr>
          <w:fldChar w:fldCharType="end"/>
        </w:r>
      </w:hyperlink>
    </w:p>
    <w:p w14:paraId="334D27F3" w14:textId="1F76BBE1"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47" w:history="1">
        <w:r w:rsidRPr="00E24638">
          <w:rPr>
            <w:rStyle w:val="Hyperlink"/>
            <w:rFonts w:ascii="Cambria" w:eastAsia="Arial" w:hAnsi="Cambria" w:cs="Arial"/>
            <w:noProof/>
          </w:rPr>
          <w:t>DAS EDIFICAÇÕES RESIDENCIAIS MULTIFAMILIARES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_Toc161903147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31</w:t>
        </w:r>
        <w:r w:rsidRPr="00E24638">
          <w:rPr>
            <w:rFonts w:ascii="Cambria" w:hAnsi="Cambria" w:cs="Arial"/>
            <w:noProof/>
            <w:webHidden/>
          </w:rPr>
          <w:fldChar w:fldCharType="end"/>
        </w:r>
      </w:hyperlink>
    </w:p>
    <w:p w14:paraId="32025A4A" w14:textId="4004C2B0" w:rsidR="00FD18B2" w:rsidRPr="00E24638" w:rsidRDefault="00FD18B2" w:rsidP="00FD18B2">
      <w:pPr>
        <w:pStyle w:val="Sumrio3"/>
        <w:tabs>
          <w:tab w:val="right" w:pos="9061"/>
        </w:tabs>
        <w:spacing w:after="0" w:line="360" w:lineRule="auto"/>
        <w:rPr>
          <w:rFonts w:ascii="Cambria" w:hAnsi="Cambria" w:cs="Arial"/>
          <w:noProof/>
          <w:sz w:val="24"/>
          <w:szCs w:val="24"/>
        </w:rPr>
      </w:pPr>
      <w:hyperlink w:anchor="_Toc161903148" w:history="1">
        <w:r w:rsidRPr="00E24638">
          <w:rPr>
            <w:rStyle w:val="Hyperlink"/>
            <w:rFonts w:ascii="Cambria" w:eastAsia="Arial" w:hAnsi="Cambria" w:cs="Arial"/>
            <w:noProof/>
            <w:sz w:val="24"/>
            <w:szCs w:val="24"/>
          </w:rPr>
          <w:t>Subseção I</w:t>
        </w:r>
        <w:r w:rsidRPr="00E24638">
          <w:rPr>
            <w:rFonts w:ascii="Cambria" w:hAnsi="Cambria" w:cs="Arial"/>
            <w:noProof/>
            <w:webHidden/>
            <w:sz w:val="24"/>
            <w:szCs w:val="24"/>
          </w:rPr>
          <w:tab/>
        </w:r>
        <w:r w:rsidRPr="00E24638">
          <w:rPr>
            <w:rFonts w:ascii="Cambria" w:hAnsi="Cambria" w:cs="Arial"/>
            <w:noProof/>
            <w:webHidden/>
            <w:sz w:val="24"/>
            <w:szCs w:val="24"/>
          </w:rPr>
          <w:fldChar w:fldCharType="begin"/>
        </w:r>
        <w:r w:rsidRPr="00E24638">
          <w:rPr>
            <w:rFonts w:ascii="Cambria" w:hAnsi="Cambria" w:cs="Arial"/>
            <w:noProof/>
            <w:webHidden/>
            <w:sz w:val="24"/>
            <w:szCs w:val="24"/>
          </w:rPr>
          <w:instrText xml:space="preserve"> PAGEREF _Toc161903148 \h </w:instrText>
        </w:r>
        <w:r w:rsidRPr="00E24638">
          <w:rPr>
            <w:rFonts w:ascii="Cambria" w:hAnsi="Cambria" w:cs="Arial"/>
            <w:noProof/>
            <w:webHidden/>
            <w:sz w:val="24"/>
            <w:szCs w:val="24"/>
          </w:rPr>
        </w:r>
        <w:r w:rsidRPr="00E24638">
          <w:rPr>
            <w:rFonts w:ascii="Cambria" w:hAnsi="Cambria" w:cs="Arial"/>
            <w:noProof/>
            <w:webHidden/>
            <w:sz w:val="24"/>
            <w:szCs w:val="24"/>
          </w:rPr>
          <w:fldChar w:fldCharType="separate"/>
        </w:r>
        <w:r w:rsidR="006441CB">
          <w:rPr>
            <w:rFonts w:ascii="Cambria" w:hAnsi="Cambria" w:cs="Arial"/>
            <w:noProof/>
            <w:webHidden/>
            <w:sz w:val="24"/>
            <w:szCs w:val="24"/>
          </w:rPr>
          <w:t>32</w:t>
        </w:r>
        <w:r w:rsidRPr="00E24638">
          <w:rPr>
            <w:rFonts w:ascii="Cambria" w:hAnsi="Cambria" w:cs="Arial"/>
            <w:noProof/>
            <w:webHidden/>
            <w:sz w:val="24"/>
            <w:szCs w:val="24"/>
          </w:rPr>
          <w:fldChar w:fldCharType="end"/>
        </w:r>
      </w:hyperlink>
    </w:p>
    <w:p w14:paraId="1F4E8786" w14:textId="4EF6750D" w:rsidR="00FD18B2" w:rsidRPr="00E24638" w:rsidRDefault="00FD18B2" w:rsidP="00FD18B2">
      <w:pPr>
        <w:pStyle w:val="Sumrio3"/>
        <w:tabs>
          <w:tab w:val="right" w:pos="9061"/>
        </w:tabs>
        <w:spacing w:after="0" w:line="360" w:lineRule="auto"/>
        <w:rPr>
          <w:rFonts w:ascii="Cambria" w:hAnsi="Cambria" w:cs="Arial"/>
          <w:noProof/>
          <w:sz w:val="24"/>
          <w:szCs w:val="24"/>
        </w:rPr>
      </w:pPr>
      <w:hyperlink w:anchor="_Toc161903149" w:history="1">
        <w:r w:rsidRPr="00E24638">
          <w:rPr>
            <w:rStyle w:val="Hyperlink"/>
            <w:rFonts w:ascii="Cambria" w:eastAsia="Arial" w:hAnsi="Cambria" w:cs="Arial"/>
            <w:noProof/>
            <w:sz w:val="24"/>
            <w:szCs w:val="24"/>
          </w:rPr>
          <w:t>Das Residências Geminadas</w:t>
        </w:r>
        <w:r w:rsidRPr="00E24638">
          <w:rPr>
            <w:rFonts w:ascii="Cambria" w:hAnsi="Cambria" w:cs="Arial"/>
            <w:noProof/>
            <w:webHidden/>
            <w:sz w:val="24"/>
            <w:szCs w:val="24"/>
          </w:rPr>
          <w:tab/>
        </w:r>
        <w:r w:rsidRPr="00E24638">
          <w:rPr>
            <w:rFonts w:ascii="Cambria" w:hAnsi="Cambria" w:cs="Arial"/>
            <w:noProof/>
            <w:webHidden/>
            <w:sz w:val="24"/>
            <w:szCs w:val="24"/>
          </w:rPr>
          <w:fldChar w:fldCharType="begin"/>
        </w:r>
        <w:r w:rsidRPr="00E24638">
          <w:rPr>
            <w:rFonts w:ascii="Cambria" w:hAnsi="Cambria" w:cs="Arial"/>
            <w:noProof/>
            <w:webHidden/>
            <w:sz w:val="24"/>
            <w:szCs w:val="24"/>
          </w:rPr>
          <w:instrText xml:space="preserve"> PAGEREF _Toc161903149 \h </w:instrText>
        </w:r>
        <w:r w:rsidRPr="00E24638">
          <w:rPr>
            <w:rFonts w:ascii="Cambria" w:hAnsi="Cambria" w:cs="Arial"/>
            <w:noProof/>
            <w:webHidden/>
            <w:sz w:val="24"/>
            <w:szCs w:val="24"/>
          </w:rPr>
        </w:r>
        <w:r w:rsidRPr="00E24638">
          <w:rPr>
            <w:rFonts w:ascii="Cambria" w:hAnsi="Cambria" w:cs="Arial"/>
            <w:noProof/>
            <w:webHidden/>
            <w:sz w:val="24"/>
            <w:szCs w:val="24"/>
          </w:rPr>
          <w:fldChar w:fldCharType="separate"/>
        </w:r>
        <w:r w:rsidR="006441CB">
          <w:rPr>
            <w:rFonts w:ascii="Cambria" w:hAnsi="Cambria" w:cs="Arial"/>
            <w:noProof/>
            <w:webHidden/>
            <w:sz w:val="24"/>
            <w:szCs w:val="24"/>
          </w:rPr>
          <w:t>32</w:t>
        </w:r>
        <w:r w:rsidRPr="00E24638">
          <w:rPr>
            <w:rFonts w:ascii="Cambria" w:hAnsi="Cambria" w:cs="Arial"/>
            <w:noProof/>
            <w:webHidden/>
            <w:sz w:val="24"/>
            <w:szCs w:val="24"/>
          </w:rPr>
          <w:fldChar w:fldCharType="end"/>
        </w:r>
      </w:hyperlink>
    </w:p>
    <w:p w14:paraId="22B1F3D4" w14:textId="62C9C6AB" w:rsidR="00FD18B2" w:rsidRPr="00E24638" w:rsidRDefault="00FD18B2" w:rsidP="00FD18B2">
      <w:pPr>
        <w:pStyle w:val="Sumrio3"/>
        <w:tabs>
          <w:tab w:val="right" w:pos="9061"/>
        </w:tabs>
        <w:spacing w:after="0" w:line="360" w:lineRule="auto"/>
        <w:rPr>
          <w:rFonts w:ascii="Cambria" w:hAnsi="Cambria" w:cs="Arial"/>
          <w:noProof/>
          <w:sz w:val="24"/>
          <w:szCs w:val="24"/>
        </w:rPr>
      </w:pPr>
      <w:hyperlink w:anchor="_Toc161903150" w:history="1">
        <w:r w:rsidRPr="00E24638">
          <w:rPr>
            <w:rStyle w:val="Hyperlink"/>
            <w:rFonts w:ascii="Cambria" w:eastAsia="Arial" w:hAnsi="Cambria" w:cs="Arial"/>
            <w:noProof/>
            <w:sz w:val="24"/>
            <w:szCs w:val="24"/>
          </w:rPr>
          <w:t>Subseção II</w:t>
        </w:r>
        <w:r w:rsidRPr="00E24638">
          <w:rPr>
            <w:rFonts w:ascii="Cambria" w:hAnsi="Cambria" w:cs="Arial"/>
            <w:noProof/>
            <w:webHidden/>
            <w:sz w:val="24"/>
            <w:szCs w:val="24"/>
          </w:rPr>
          <w:tab/>
        </w:r>
        <w:r w:rsidRPr="00E24638">
          <w:rPr>
            <w:rFonts w:ascii="Cambria" w:hAnsi="Cambria" w:cs="Arial"/>
            <w:noProof/>
            <w:webHidden/>
            <w:sz w:val="24"/>
            <w:szCs w:val="24"/>
          </w:rPr>
          <w:fldChar w:fldCharType="begin"/>
        </w:r>
        <w:r w:rsidRPr="00E24638">
          <w:rPr>
            <w:rFonts w:ascii="Cambria" w:hAnsi="Cambria" w:cs="Arial"/>
            <w:noProof/>
            <w:webHidden/>
            <w:sz w:val="24"/>
            <w:szCs w:val="24"/>
          </w:rPr>
          <w:instrText xml:space="preserve"> PAGEREF _Toc161903150 \h </w:instrText>
        </w:r>
        <w:r w:rsidRPr="00E24638">
          <w:rPr>
            <w:rFonts w:ascii="Cambria" w:hAnsi="Cambria" w:cs="Arial"/>
            <w:noProof/>
            <w:webHidden/>
            <w:sz w:val="24"/>
            <w:szCs w:val="24"/>
          </w:rPr>
        </w:r>
        <w:r w:rsidRPr="00E24638">
          <w:rPr>
            <w:rFonts w:ascii="Cambria" w:hAnsi="Cambria" w:cs="Arial"/>
            <w:noProof/>
            <w:webHidden/>
            <w:sz w:val="24"/>
            <w:szCs w:val="24"/>
          </w:rPr>
          <w:fldChar w:fldCharType="separate"/>
        </w:r>
        <w:r w:rsidR="006441CB">
          <w:rPr>
            <w:rFonts w:ascii="Cambria" w:hAnsi="Cambria" w:cs="Arial"/>
            <w:noProof/>
            <w:webHidden/>
            <w:sz w:val="24"/>
            <w:szCs w:val="24"/>
          </w:rPr>
          <w:t>32</w:t>
        </w:r>
        <w:r w:rsidRPr="00E24638">
          <w:rPr>
            <w:rFonts w:ascii="Cambria" w:hAnsi="Cambria" w:cs="Arial"/>
            <w:noProof/>
            <w:webHidden/>
            <w:sz w:val="24"/>
            <w:szCs w:val="24"/>
          </w:rPr>
          <w:fldChar w:fldCharType="end"/>
        </w:r>
      </w:hyperlink>
    </w:p>
    <w:p w14:paraId="1FE3BED2" w14:textId="744B2588" w:rsidR="00FD18B2" w:rsidRPr="00E24638" w:rsidRDefault="00FD18B2" w:rsidP="00FD18B2">
      <w:pPr>
        <w:pStyle w:val="Sumrio3"/>
        <w:tabs>
          <w:tab w:val="right" w:pos="9061"/>
        </w:tabs>
        <w:spacing w:after="0" w:line="360" w:lineRule="auto"/>
        <w:rPr>
          <w:rFonts w:ascii="Cambria" w:hAnsi="Cambria" w:cs="Arial"/>
          <w:noProof/>
          <w:sz w:val="24"/>
          <w:szCs w:val="24"/>
        </w:rPr>
      </w:pPr>
      <w:hyperlink w:anchor="_Toc161903151" w:history="1">
        <w:r w:rsidRPr="00E24638">
          <w:rPr>
            <w:rStyle w:val="Hyperlink"/>
            <w:rFonts w:ascii="Cambria" w:eastAsia="Arial" w:hAnsi="Cambria" w:cs="Arial"/>
            <w:noProof/>
            <w:sz w:val="24"/>
            <w:szCs w:val="24"/>
          </w:rPr>
          <w:t>Das Residências em Série, Paralelas ao Alinhamento Predial</w:t>
        </w:r>
        <w:r w:rsidRPr="00E24638">
          <w:rPr>
            <w:rFonts w:ascii="Cambria" w:hAnsi="Cambria" w:cs="Arial"/>
            <w:noProof/>
            <w:webHidden/>
            <w:sz w:val="24"/>
            <w:szCs w:val="24"/>
          </w:rPr>
          <w:tab/>
        </w:r>
        <w:r w:rsidRPr="00E24638">
          <w:rPr>
            <w:rFonts w:ascii="Cambria" w:hAnsi="Cambria" w:cs="Arial"/>
            <w:noProof/>
            <w:webHidden/>
            <w:sz w:val="24"/>
            <w:szCs w:val="24"/>
          </w:rPr>
          <w:fldChar w:fldCharType="begin"/>
        </w:r>
        <w:r w:rsidRPr="00E24638">
          <w:rPr>
            <w:rFonts w:ascii="Cambria" w:hAnsi="Cambria" w:cs="Arial"/>
            <w:noProof/>
            <w:webHidden/>
            <w:sz w:val="24"/>
            <w:szCs w:val="24"/>
          </w:rPr>
          <w:instrText xml:space="preserve"> PAGEREF _Toc161903151 \h </w:instrText>
        </w:r>
        <w:r w:rsidRPr="00E24638">
          <w:rPr>
            <w:rFonts w:ascii="Cambria" w:hAnsi="Cambria" w:cs="Arial"/>
            <w:noProof/>
            <w:webHidden/>
            <w:sz w:val="24"/>
            <w:szCs w:val="24"/>
          </w:rPr>
        </w:r>
        <w:r w:rsidRPr="00E24638">
          <w:rPr>
            <w:rFonts w:ascii="Cambria" w:hAnsi="Cambria" w:cs="Arial"/>
            <w:noProof/>
            <w:webHidden/>
            <w:sz w:val="24"/>
            <w:szCs w:val="24"/>
          </w:rPr>
          <w:fldChar w:fldCharType="separate"/>
        </w:r>
        <w:r w:rsidR="006441CB">
          <w:rPr>
            <w:rFonts w:ascii="Cambria" w:hAnsi="Cambria" w:cs="Arial"/>
            <w:noProof/>
            <w:webHidden/>
            <w:sz w:val="24"/>
            <w:szCs w:val="24"/>
          </w:rPr>
          <w:t>32</w:t>
        </w:r>
        <w:r w:rsidRPr="00E24638">
          <w:rPr>
            <w:rFonts w:ascii="Cambria" w:hAnsi="Cambria" w:cs="Arial"/>
            <w:noProof/>
            <w:webHidden/>
            <w:sz w:val="24"/>
            <w:szCs w:val="24"/>
          </w:rPr>
          <w:fldChar w:fldCharType="end"/>
        </w:r>
      </w:hyperlink>
    </w:p>
    <w:p w14:paraId="7F1C379B" w14:textId="4B63A5CD" w:rsidR="00FD18B2" w:rsidRPr="00E24638" w:rsidRDefault="00FD18B2" w:rsidP="00FD18B2">
      <w:pPr>
        <w:pStyle w:val="Sumrio3"/>
        <w:tabs>
          <w:tab w:val="right" w:pos="9061"/>
        </w:tabs>
        <w:spacing w:after="0" w:line="360" w:lineRule="auto"/>
        <w:rPr>
          <w:rFonts w:ascii="Cambria" w:hAnsi="Cambria" w:cs="Arial"/>
          <w:noProof/>
          <w:sz w:val="24"/>
          <w:szCs w:val="24"/>
        </w:rPr>
      </w:pPr>
      <w:hyperlink w:anchor="_Toc161903152" w:history="1">
        <w:r w:rsidRPr="00E24638">
          <w:rPr>
            <w:rStyle w:val="Hyperlink"/>
            <w:rFonts w:ascii="Cambria" w:eastAsia="Arial" w:hAnsi="Cambria" w:cs="Arial"/>
            <w:noProof/>
            <w:sz w:val="24"/>
            <w:szCs w:val="24"/>
          </w:rPr>
          <w:t>Subseção III</w:t>
        </w:r>
        <w:r w:rsidRPr="00E24638">
          <w:rPr>
            <w:rFonts w:ascii="Cambria" w:hAnsi="Cambria" w:cs="Arial"/>
            <w:noProof/>
            <w:webHidden/>
            <w:sz w:val="24"/>
            <w:szCs w:val="24"/>
          </w:rPr>
          <w:tab/>
        </w:r>
        <w:r w:rsidRPr="00E24638">
          <w:rPr>
            <w:rFonts w:ascii="Cambria" w:hAnsi="Cambria" w:cs="Arial"/>
            <w:noProof/>
            <w:webHidden/>
            <w:sz w:val="24"/>
            <w:szCs w:val="24"/>
          </w:rPr>
          <w:fldChar w:fldCharType="begin"/>
        </w:r>
        <w:r w:rsidRPr="00E24638">
          <w:rPr>
            <w:rFonts w:ascii="Cambria" w:hAnsi="Cambria" w:cs="Arial"/>
            <w:noProof/>
            <w:webHidden/>
            <w:sz w:val="24"/>
            <w:szCs w:val="24"/>
          </w:rPr>
          <w:instrText xml:space="preserve"> PAGEREF _Toc161903152 \h </w:instrText>
        </w:r>
        <w:r w:rsidRPr="00E24638">
          <w:rPr>
            <w:rFonts w:ascii="Cambria" w:hAnsi="Cambria" w:cs="Arial"/>
            <w:noProof/>
            <w:webHidden/>
            <w:sz w:val="24"/>
            <w:szCs w:val="24"/>
          </w:rPr>
        </w:r>
        <w:r w:rsidRPr="00E24638">
          <w:rPr>
            <w:rFonts w:ascii="Cambria" w:hAnsi="Cambria" w:cs="Arial"/>
            <w:noProof/>
            <w:webHidden/>
            <w:sz w:val="24"/>
            <w:szCs w:val="24"/>
          </w:rPr>
          <w:fldChar w:fldCharType="separate"/>
        </w:r>
        <w:r w:rsidR="006441CB">
          <w:rPr>
            <w:rFonts w:ascii="Cambria" w:hAnsi="Cambria" w:cs="Arial"/>
            <w:noProof/>
            <w:webHidden/>
            <w:sz w:val="24"/>
            <w:szCs w:val="24"/>
          </w:rPr>
          <w:t>33</w:t>
        </w:r>
        <w:r w:rsidRPr="00E24638">
          <w:rPr>
            <w:rFonts w:ascii="Cambria" w:hAnsi="Cambria" w:cs="Arial"/>
            <w:noProof/>
            <w:webHidden/>
            <w:sz w:val="24"/>
            <w:szCs w:val="24"/>
          </w:rPr>
          <w:fldChar w:fldCharType="end"/>
        </w:r>
      </w:hyperlink>
    </w:p>
    <w:p w14:paraId="788E33C9" w14:textId="51C878A8" w:rsidR="00FD18B2" w:rsidRPr="00E24638" w:rsidRDefault="00FD18B2" w:rsidP="00FD18B2">
      <w:pPr>
        <w:pStyle w:val="Sumrio3"/>
        <w:tabs>
          <w:tab w:val="right" w:pos="9061"/>
        </w:tabs>
        <w:spacing w:after="0" w:line="360" w:lineRule="auto"/>
        <w:rPr>
          <w:rFonts w:ascii="Cambria" w:hAnsi="Cambria" w:cs="Arial"/>
          <w:noProof/>
          <w:sz w:val="24"/>
          <w:szCs w:val="24"/>
        </w:rPr>
      </w:pPr>
      <w:hyperlink w:anchor="_Toc161903153" w:history="1">
        <w:r w:rsidRPr="00E24638">
          <w:rPr>
            <w:rStyle w:val="Hyperlink"/>
            <w:rFonts w:ascii="Cambria" w:eastAsia="Arial" w:hAnsi="Cambria" w:cs="Arial"/>
            <w:noProof/>
            <w:sz w:val="24"/>
            <w:szCs w:val="24"/>
          </w:rPr>
          <w:t>Das residências em série, transversais ao alinhamento predial</w:t>
        </w:r>
        <w:r w:rsidRPr="00E24638">
          <w:rPr>
            <w:rFonts w:ascii="Cambria" w:hAnsi="Cambria" w:cs="Arial"/>
            <w:noProof/>
            <w:webHidden/>
            <w:sz w:val="24"/>
            <w:szCs w:val="24"/>
          </w:rPr>
          <w:tab/>
        </w:r>
        <w:r w:rsidRPr="00E24638">
          <w:rPr>
            <w:rFonts w:ascii="Cambria" w:hAnsi="Cambria" w:cs="Arial"/>
            <w:noProof/>
            <w:webHidden/>
            <w:sz w:val="24"/>
            <w:szCs w:val="24"/>
          </w:rPr>
          <w:fldChar w:fldCharType="begin"/>
        </w:r>
        <w:r w:rsidRPr="00E24638">
          <w:rPr>
            <w:rFonts w:ascii="Cambria" w:hAnsi="Cambria" w:cs="Arial"/>
            <w:noProof/>
            <w:webHidden/>
            <w:sz w:val="24"/>
            <w:szCs w:val="24"/>
          </w:rPr>
          <w:instrText xml:space="preserve"> PAGEREF _Toc161903153 \h </w:instrText>
        </w:r>
        <w:r w:rsidRPr="00E24638">
          <w:rPr>
            <w:rFonts w:ascii="Cambria" w:hAnsi="Cambria" w:cs="Arial"/>
            <w:noProof/>
            <w:webHidden/>
            <w:sz w:val="24"/>
            <w:szCs w:val="24"/>
          </w:rPr>
        </w:r>
        <w:r w:rsidRPr="00E24638">
          <w:rPr>
            <w:rFonts w:ascii="Cambria" w:hAnsi="Cambria" w:cs="Arial"/>
            <w:noProof/>
            <w:webHidden/>
            <w:sz w:val="24"/>
            <w:szCs w:val="24"/>
          </w:rPr>
          <w:fldChar w:fldCharType="separate"/>
        </w:r>
        <w:r w:rsidR="006441CB">
          <w:rPr>
            <w:rFonts w:ascii="Cambria" w:hAnsi="Cambria" w:cs="Arial"/>
            <w:noProof/>
            <w:webHidden/>
            <w:sz w:val="24"/>
            <w:szCs w:val="24"/>
          </w:rPr>
          <w:t>33</w:t>
        </w:r>
        <w:r w:rsidRPr="00E24638">
          <w:rPr>
            <w:rFonts w:ascii="Cambria" w:hAnsi="Cambria" w:cs="Arial"/>
            <w:noProof/>
            <w:webHidden/>
            <w:sz w:val="24"/>
            <w:szCs w:val="24"/>
          </w:rPr>
          <w:fldChar w:fldCharType="end"/>
        </w:r>
      </w:hyperlink>
    </w:p>
    <w:p w14:paraId="0265973E" w14:textId="5A9EB12B"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54" w:history="1">
        <w:r w:rsidRPr="00E24638">
          <w:rPr>
            <w:rStyle w:val="Hyperlink"/>
            <w:rFonts w:ascii="Cambria" w:eastAsia="Arial" w:hAnsi="Cambria" w:cs="Arial"/>
            <w:noProof/>
          </w:rPr>
          <w:t>SEÇÃO III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_Toc161903154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33</w:t>
        </w:r>
        <w:r w:rsidRPr="00E24638">
          <w:rPr>
            <w:rFonts w:ascii="Cambria" w:hAnsi="Cambria" w:cs="Arial"/>
            <w:noProof/>
            <w:webHidden/>
          </w:rPr>
          <w:fldChar w:fldCharType="end"/>
        </w:r>
      </w:hyperlink>
    </w:p>
    <w:p w14:paraId="0E67C453" w14:textId="2CA5773F"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55" w:history="1">
        <w:r w:rsidRPr="00E24638">
          <w:rPr>
            <w:rStyle w:val="Hyperlink"/>
            <w:rFonts w:ascii="Cambria" w:eastAsia="Arial" w:hAnsi="Cambria" w:cs="Arial"/>
            <w:noProof/>
          </w:rPr>
          <w:t>DOS CONJUNTOS RESIDENCIAIS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_Toc161903155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33</w:t>
        </w:r>
        <w:r w:rsidRPr="00E24638">
          <w:rPr>
            <w:rFonts w:ascii="Cambria" w:hAnsi="Cambria" w:cs="Arial"/>
            <w:noProof/>
            <w:webHidden/>
          </w:rPr>
          <w:fldChar w:fldCharType="end"/>
        </w:r>
      </w:hyperlink>
    </w:p>
    <w:p w14:paraId="3DE34A5E" w14:textId="408487EF"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56" w:history="1">
        <w:r w:rsidRPr="00E24638">
          <w:rPr>
            <w:rStyle w:val="Hyperlink"/>
            <w:rFonts w:ascii="Cambria" w:eastAsia="Arial" w:hAnsi="Cambria" w:cs="Arial"/>
            <w:noProof/>
          </w:rPr>
          <w:t>CAPÍTULO VI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_Toc161903156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35</w:t>
        </w:r>
        <w:r w:rsidRPr="00E24638">
          <w:rPr>
            <w:rFonts w:ascii="Cambria" w:hAnsi="Cambria" w:cs="Arial"/>
            <w:noProof/>
            <w:webHidden/>
          </w:rPr>
          <w:fldChar w:fldCharType="end"/>
        </w:r>
      </w:hyperlink>
    </w:p>
    <w:p w14:paraId="53A8DB0E" w14:textId="6C255F4F"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57" w:history="1">
        <w:r w:rsidRPr="00E24638">
          <w:rPr>
            <w:rStyle w:val="Hyperlink"/>
            <w:rFonts w:ascii="Cambria" w:eastAsia="Arial" w:hAnsi="Cambria" w:cs="Arial"/>
            <w:noProof/>
          </w:rPr>
          <w:t>DAS EDIFICAÇÕES COMERCIAIS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_Toc161903157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35</w:t>
        </w:r>
        <w:r w:rsidRPr="00E24638">
          <w:rPr>
            <w:rFonts w:ascii="Cambria" w:hAnsi="Cambria" w:cs="Arial"/>
            <w:noProof/>
            <w:webHidden/>
          </w:rPr>
          <w:fldChar w:fldCharType="end"/>
        </w:r>
      </w:hyperlink>
    </w:p>
    <w:p w14:paraId="0FE878F0" w14:textId="0290DA65"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58" w:history="1">
        <w:r w:rsidRPr="00E24638">
          <w:rPr>
            <w:rStyle w:val="Hyperlink"/>
            <w:rFonts w:ascii="Cambria" w:eastAsia="Arial" w:hAnsi="Cambria" w:cs="Arial"/>
            <w:noProof/>
          </w:rPr>
          <w:t>SEÇÃO 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_Toc161903158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35</w:t>
        </w:r>
        <w:r w:rsidRPr="00E24638">
          <w:rPr>
            <w:rFonts w:ascii="Cambria" w:hAnsi="Cambria" w:cs="Arial"/>
            <w:noProof/>
            <w:webHidden/>
          </w:rPr>
          <w:fldChar w:fldCharType="end"/>
        </w:r>
      </w:hyperlink>
    </w:p>
    <w:p w14:paraId="64744249" w14:textId="31E31CD0"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59" w:history="1">
        <w:r w:rsidRPr="00E24638">
          <w:rPr>
            <w:rStyle w:val="Hyperlink"/>
            <w:rFonts w:ascii="Cambria" w:eastAsia="Arial" w:hAnsi="Cambria" w:cs="Arial"/>
            <w:noProof/>
          </w:rPr>
          <w:t>DO COMÉRCIO EM GERAL</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_Toc161903159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35</w:t>
        </w:r>
        <w:r w:rsidRPr="00E24638">
          <w:rPr>
            <w:rFonts w:ascii="Cambria" w:hAnsi="Cambria" w:cs="Arial"/>
            <w:noProof/>
            <w:webHidden/>
          </w:rPr>
          <w:fldChar w:fldCharType="end"/>
        </w:r>
      </w:hyperlink>
    </w:p>
    <w:p w14:paraId="5B1FE613" w14:textId="3B482F79"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60" w:history="1">
        <w:r w:rsidRPr="00E24638">
          <w:rPr>
            <w:rStyle w:val="Hyperlink"/>
            <w:rFonts w:ascii="Cambria" w:eastAsia="Arial" w:hAnsi="Cambria" w:cs="Arial"/>
            <w:noProof/>
          </w:rPr>
          <w:t>SEÇÃO 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_Toc161903160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36</w:t>
        </w:r>
        <w:r w:rsidRPr="00E24638">
          <w:rPr>
            <w:rFonts w:ascii="Cambria" w:hAnsi="Cambria" w:cs="Arial"/>
            <w:noProof/>
            <w:webHidden/>
          </w:rPr>
          <w:fldChar w:fldCharType="end"/>
        </w:r>
      </w:hyperlink>
    </w:p>
    <w:p w14:paraId="71CA54E5" w14:textId="758A3FBA"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61" w:history="1">
        <w:r w:rsidRPr="00E24638">
          <w:rPr>
            <w:rStyle w:val="Hyperlink"/>
            <w:rFonts w:ascii="Cambria" w:eastAsia="Arial" w:hAnsi="Cambria" w:cs="Arial"/>
            <w:noProof/>
          </w:rPr>
          <w:t>DOS RESTAURANTES, BARES, CAFÉS, CONFEITARIAS, LANCHONETES E CONGÊNERES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_Toc161903161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36</w:t>
        </w:r>
        <w:r w:rsidRPr="00E24638">
          <w:rPr>
            <w:rFonts w:ascii="Cambria" w:hAnsi="Cambria" w:cs="Arial"/>
            <w:noProof/>
            <w:webHidden/>
          </w:rPr>
          <w:fldChar w:fldCharType="end"/>
        </w:r>
      </w:hyperlink>
    </w:p>
    <w:p w14:paraId="7A27C7E7" w14:textId="64C47C55"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62" w:history="1">
        <w:r w:rsidRPr="00E24638">
          <w:rPr>
            <w:rStyle w:val="Hyperlink"/>
            <w:rFonts w:ascii="Cambria" w:eastAsia="Arial" w:hAnsi="Cambria" w:cs="Arial"/>
            <w:noProof/>
          </w:rPr>
          <w:t>CAPÍTULO VII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_Toc161903162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37</w:t>
        </w:r>
        <w:r w:rsidRPr="00E24638">
          <w:rPr>
            <w:rFonts w:ascii="Cambria" w:hAnsi="Cambria" w:cs="Arial"/>
            <w:noProof/>
            <w:webHidden/>
          </w:rPr>
          <w:fldChar w:fldCharType="end"/>
        </w:r>
      </w:hyperlink>
    </w:p>
    <w:p w14:paraId="632CECB7" w14:textId="71BFDC0E"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63" w:history="1">
        <w:r w:rsidRPr="00E24638">
          <w:rPr>
            <w:rStyle w:val="Hyperlink"/>
            <w:rFonts w:ascii="Cambria" w:eastAsia="Arial" w:hAnsi="Cambria" w:cs="Arial"/>
            <w:noProof/>
          </w:rPr>
          <w:t>DAS EDIFICAÇÕES INDUSTRIAIS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_Toc161903163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37</w:t>
        </w:r>
        <w:r w:rsidRPr="00E24638">
          <w:rPr>
            <w:rFonts w:ascii="Cambria" w:hAnsi="Cambria" w:cs="Arial"/>
            <w:noProof/>
            <w:webHidden/>
          </w:rPr>
          <w:fldChar w:fldCharType="end"/>
        </w:r>
      </w:hyperlink>
    </w:p>
    <w:p w14:paraId="4D8215CD" w14:textId="460C1D0C"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64" w:history="1">
        <w:r w:rsidRPr="00E24638">
          <w:rPr>
            <w:rStyle w:val="Hyperlink"/>
            <w:rFonts w:ascii="Cambria" w:eastAsia="Arial" w:hAnsi="Cambria" w:cs="Arial"/>
            <w:noProof/>
          </w:rPr>
          <w:t>CAPÍTULO VIII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_Toc161903164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38</w:t>
        </w:r>
        <w:r w:rsidRPr="00E24638">
          <w:rPr>
            <w:rFonts w:ascii="Cambria" w:hAnsi="Cambria" w:cs="Arial"/>
            <w:noProof/>
            <w:webHidden/>
          </w:rPr>
          <w:fldChar w:fldCharType="end"/>
        </w:r>
      </w:hyperlink>
    </w:p>
    <w:p w14:paraId="128B33D7" w14:textId="2F52B092"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65" w:history="1">
        <w:r w:rsidRPr="00E24638">
          <w:rPr>
            <w:rStyle w:val="Hyperlink"/>
            <w:rFonts w:ascii="Cambria" w:eastAsia="Arial" w:hAnsi="Cambria" w:cs="Arial"/>
            <w:noProof/>
          </w:rPr>
          <w:t>DAS EDIFICAÇÕES ESPECIAIS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_Toc161903165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38</w:t>
        </w:r>
        <w:r w:rsidRPr="00E24638">
          <w:rPr>
            <w:rFonts w:ascii="Cambria" w:hAnsi="Cambria" w:cs="Arial"/>
            <w:noProof/>
            <w:webHidden/>
          </w:rPr>
          <w:fldChar w:fldCharType="end"/>
        </w:r>
      </w:hyperlink>
    </w:p>
    <w:p w14:paraId="015074D5" w14:textId="22E8240A"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66" w:history="1">
        <w:r w:rsidRPr="00E24638">
          <w:rPr>
            <w:rStyle w:val="Hyperlink"/>
            <w:rFonts w:ascii="Cambria" w:eastAsia="Arial" w:hAnsi="Cambria" w:cs="Arial"/>
            <w:noProof/>
          </w:rPr>
          <w:t>SEÇÃO 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_Toc161903166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38</w:t>
        </w:r>
        <w:r w:rsidRPr="00E24638">
          <w:rPr>
            <w:rFonts w:ascii="Cambria" w:hAnsi="Cambria" w:cs="Arial"/>
            <w:noProof/>
            <w:webHidden/>
          </w:rPr>
          <w:fldChar w:fldCharType="end"/>
        </w:r>
      </w:hyperlink>
    </w:p>
    <w:p w14:paraId="069ECBED" w14:textId="369D358E"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67" w:history="1">
        <w:r w:rsidRPr="00E24638">
          <w:rPr>
            <w:rStyle w:val="Hyperlink"/>
            <w:rFonts w:ascii="Cambria" w:eastAsia="Arial" w:hAnsi="Cambria" w:cs="Arial"/>
            <w:noProof/>
          </w:rPr>
          <w:t>DAS ESCOLAS E ESTABELECIMENTOS CONGÊNERES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_Toc161903167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38</w:t>
        </w:r>
        <w:r w:rsidRPr="00E24638">
          <w:rPr>
            <w:rFonts w:ascii="Cambria" w:hAnsi="Cambria" w:cs="Arial"/>
            <w:noProof/>
            <w:webHidden/>
          </w:rPr>
          <w:fldChar w:fldCharType="end"/>
        </w:r>
      </w:hyperlink>
    </w:p>
    <w:p w14:paraId="1501ED96" w14:textId="008648FA"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68" w:history="1">
        <w:r w:rsidRPr="00E24638">
          <w:rPr>
            <w:rStyle w:val="Hyperlink"/>
            <w:rFonts w:ascii="Cambria" w:eastAsia="Arial" w:hAnsi="Cambria" w:cs="Arial"/>
            <w:noProof/>
          </w:rPr>
          <w:t>SEÇÃO 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_Toc161903168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38</w:t>
        </w:r>
        <w:r w:rsidRPr="00E24638">
          <w:rPr>
            <w:rFonts w:ascii="Cambria" w:hAnsi="Cambria" w:cs="Arial"/>
            <w:noProof/>
            <w:webHidden/>
          </w:rPr>
          <w:fldChar w:fldCharType="end"/>
        </w:r>
      </w:hyperlink>
    </w:p>
    <w:p w14:paraId="06045218" w14:textId="32F3217B"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69" w:history="1">
        <w:r w:rsidRPr="00E24638">
          <w:rPr>
            <w:rStyle w:val="Hyperlink"/>
            <w:rFonts w:ascii="Cambria" w:eastAsia="Arial" w:hAnsi="Cambria" w:cs="Arial"/>
            <w:noProof/>
          </w:rPr>
          <w:t>DOS HOTÉIS E CONGENERES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_Toc161903169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38</w:t>
        </w:r>
        <w:r w:rsidRPr="00E24638">
          <w:rPr>
            <w:rFonts w:ascii="Cambria" w:hAnsi="Cambria" w:cs="Arial"/>
            <w:noProof/>
            <w:webHidden/>
          </w:rPr>
          <w:fldChar w:fldCharType="end"/>
        </w:r>
      </w:hyperlink>
    </w:p>
    <w:p w14:paraId="6ECE1892" w14:textId="3A16AFDA"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70" w:history="1">
        <w:r w:rsidRPr="00E24638">
          <w:rPr>
            <w:rStyle w:val="Hyperlink"/>
            <w:rFonts w:ascii="Cambria" w:eastAsia="Arial" w:hAnsi="Cambria" w:cs="Arial"/>
            <w:noProof/>
          </w:rPr>
          <w:t>SEÇÃO III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_Toc161903170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38</w:t>
        </w:r>
        <w:r w:rsidRPr="00E24638">
          <w:rPr>
            <w:rFonts w:ascii="Cambria" w:hAnsi="Cambria" w:cs="Arial"/>
            <w:noProof/>
            <w:webHidden/>
          </w:rPr>
          <w:fldChar w:fldCharType="end"/>
        </w:r>
      </w:hyperlink>
    </w:p>
    <w:p w14:paraId="739191BA" w14:textId="26F372FB"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71" w:history="1">
        <w:r w:rsidRPr="00E24638">
          <w:rPr>
            <w:rStyle w:val="Hyperlink"/>
            <w:rFonts w:ascii="Cambria" w:eastAsia="Arial" w:hAnsi="Cambria" w:cs="Arial"/>
            <w:noProof/>
          </w:rPr>
          <w:t>SEÇÃO IV</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_Toc161903171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39</w:t>
        </w:r>
        <w:r w:rsidRPr="00E24638">
          <w:rPr>
            <w:rFonts w:ascii="Cambria" w:hAnsi="Cambria" w:cs="Arial"/>
            <w:noProof/>
            <w:webHidden/>
          </w:rPr>
          <w:fldChar w:fldCharType="end"/>
        </w:r>
      </w:hyperlink>
    </w:p>
    <w:p w14:paraId="3290862E" w14:textId="5461E2A2"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72" w:history="1">
        <w:r w:rsidRPr="00E24638">
          <w:rPr>
            <w:rStyle w:val="Hyperlink"/>
            <w:rFonts w:ascii="Cambria" w:eastAsia="Arial" w:hAnsi="Cambria" w:cs="Arial"/>
            <w:noProof/>
          </w:rPr>
          <w:t>DAS OFICINAS MECÂNICAS, POSTOS DE SERVIÇOS E ABASTECIMENTO PARA VEÍCULOS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_Toc161903172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39</w:t>
        </w:r>
        <w:r w:rsidRPr="00E24638">
          <w:rPr>
            <w:rFonts w:ascii="Cambria" w:hAnsi="Cambria" w:cs="Arial"/>
            <w:noProof/>
            <w:webHidden/>
          </w:rPr>
          <w:fldChar w:fldCharType="end"/>
        </w:r>
      </w:hyperlink>
    </w:p>
    <w:p w14:paraId="6D78650E" w14:textId="1D2F68F1"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73" w:history="1">
        <w:r w:rsidRPr="00E24638">
          <w:rPr>
            <w:rStyle w:val="Hyperlink"/>
            <w:rFonts w:ascii="Cambria" w:eastAsia="Arial" w:hAnsi="Cambria" w:cs="Arial"/>
            <w:noProof/>
          </w:rPr>
          <w:t>CAPÍTULO IX</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_Toc161903173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41</w:t>
        </w:r>
        <w:r w:rsidRPr="00E24638">
          <w:rPr>
            <w:rFonts w:ascii="Cambria" w:hAnsi="Cambria" w:cs="Arial"/>
            <w:noProof/>
            <w:webHidden/>
          </w:rPr>
          <w:fldChar w:fldCharType="end"/>
        </w:r>
      </w:hyperlink>
    </w:p>
    <w:p w14:paraId="3EC9BBD4" w14:textId="3D8E2AAE"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74" w:history="1">
        <w:r w:rsidRPr="00E24638">
          <w:rPr>
            <w:rStyle w:val="Hyperlink"/>
            <w:rFonts w:ascii="Cambria" w:eastAsia="Arial" w:hAnsi="Cambria" w:cs="Arial"/>
            <w:noProof/>
          </w:rPr>
          <w:t>DOS EMOLUMENTOS, EMBARGOS, SANÇÕES E MULTAS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_Toc161903174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41</w:t>
        </w:r>
        <w:r w:rsidRPr="00E24638">
          <w:rPr>
            <w:rFonts w:ascii="Cambria" w:hAnsi="Cambria" w:cs="Arial"/>
            <w:noProof/>
            <w:webHidden/>
          </w:rPr>
          <w:fldChar w:fldCharType="end"/>
        </w:r>
      </w:hyperlink>
    </w:p>
    <w:p w14:paraId="5C3783AA" w14:textId="5E6C5E1E"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75" w:history="1">
        <w:r w:rsidRPr="00E24638">
          <w:rPr>
            <w:rStyle w:val="Hyperlink"/>
            <w:rFonts w:ascii="Cambria" w:eastAsia="Arial" w:hAnsi="Cambria" w:cs="Arial"/>
            <w:noProof/>
          </w:rPr>
          <w:t>SEÇÃO 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_Toc161903175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41</w:t>
        </w:r>
        <w:r w:rsidRPr="00E24638">
          <w:rPr>
            <w:rFonts w:ascii="Cambria" w:hAnsi="Cambria" w:cs="Arial"/>
            <w:noProof/>
            <w:webHidden/>
          </w:rPr>
          <w:fldChar w:fldCharType="end"/>
        </w:r>
      </w:hyperlink>
    </w:p>
    <w:p w14:paraId="58C2EDD1" w14:textId="4D4F044F"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76" w:history="1">
        <w:r w:rsidRPr="00E24638">
          <w:rPr>
            <w:rStyle w:val="Hyperlink"/>
            <w:rFonts w:ascii="Cambria" w:eastAsia="Arial" w:hAnsi="Cambria" w:cs="Arial"/>
            <w:noProof/>
          </w:rPr>
          <w:t>DOS EMOLUMENTOS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_Toc161903176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41</w:t>
        </w:r>
        <w:r w:rsidRPr="00E24638">
          <w:rPr>
            <w:rFonts w:ascii="Cambria" w:hAnsi="Cambria" w:cs="Arial"/>
            <w:noProof/>
            <w:webHidden/>
          </w:rPr>
          <w:fldChar w:fldCharType="end"/>
        </w:r>
      </w:hyperlink>
    </w:p>
    <w:p w14:paraId="492A5BB1" w14:textId="248D78E8"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77" w:history="1">
        <w:r w:rsidRPr="00E24638">
          <w:rPr>
            <w:rStyle w:val="Hyperlink"/>
            <w:rFonts w:ascii="Cambria" w:eastAsia="Arial" w:hAnsi="Cambria" w:cs="Arial"/>
            <w:noProof/>
          </w:rPr>
          <w:t>SEÇÃO 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_Toc161903177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41</w:t>
        </w:r>
        <w:r w:rsidRPr="00E24638">
          <w:rPr>
            <w:rFonts w:ascii="Cambria" w:hAnsi="Cambria" w:cs="Arial"/>
            <w:noProof/>
            <w:webHidden/>
          </w:rPr>
          <w:fldChar w:fldCharType="end"/>
        </w:r>
      </w:hyperlink>
    </w:p>
    <w:p w14:paraId="790C7D4C" w14:textId="3777AC37"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78" w:history="1">
        <w:r w:rsidRPr="00E24638">
          <w:rPr>
            <w:rStyle w:val="Hyperlink"/>
            <w:rFonts w:ascii="Cambria" w:eastAsia="Arial" w:hAnsi="Cambria" w:cs="Arial"/>
            <w:noProof/>
          </w:rPr>
          <w:t>DOS EMBARGOS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_Toc161903178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41</w:t>
        </w:r>
        <w:r w:rsidRPr="00E24638">
          <w:rPr>
            <w:rFonts w:ascii="Cambria" w:hAnsi="Cambria" w:cs="Arial"/>
            <w:noProof/>
            <w:webHidden/>
          </w:rPr>
          <w:fldChar w:fldCharType="end"/>
        </w:r>
      </w:hyperlink>
    </w:p>
    <w:p w14:paraId="6F2FD14E" w14:textId="4A4F1DB5"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79" w:history="1">
        <w:r w:rsidRPr="00E24638">
          <w:rPr>
            <w:rStyle w:val="Hyperlink"/>
            <w:rFonts w:ascii="Cambria" w:eastAsia="Arial" w:hAnsi="Cambria" w:cs="Arial"/>
            <w:noProof/>
          </w:rPr>
          <w:t>SEÇÃO III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_Toc161903179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42</w:t>
        </w:r>
        <w:r w:rsidRPr="00E24638">
          <w:rPr>
            <w:rFonts w:ascii="Cambria" w:hAnsi="Cambria" w:cs="Arial"/>
            <w:noProof/>
            <w:webHidden/>
          </w:rPr>
          <w:fldChar w:fldCharType="end"/>
        </w:r>
      </w:hyperlink>
    </w:p>
    <w:p w14:paraId="187D918D" w14:textId="4C0BC88B"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80" w:history="1">
        <w:r w:rsidRPr="00E24638">
          <w:rPr>
            <w:rStyle w:val="Hyperlink"/>
            <w:rFonts w:ascii="Cambria" w:eastAsia="Arial" w:hAnsi="Cambria" w:cs="Arial"/>
            <w:noProof/>
          </w:rPr>
          <w:t>DAS SANÇÕES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_Toc161903180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42</w:t>
        </w:r>
        <w:r w:rsidRPr="00E24638">
          <w:rPr>
            <w:rFonts w:ascii="Cambria" w:hAnsi="Cambria" w:cs="Arial"/>
            <w:noProof/>
            <w:webHidden/>
          </w:rPr>
          <w:fldChar w:fldCharType="end"/>
        </w:r>
      </w:hyperlink>
    </w:p>
    <w:p w14:paraId="24459D93" w14:textId="185698CB"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81" w:history="1">
        <w:r w:rsidRPr="00E24638">
          <w:rPr>
            <w:rStyle w:val="Hyperlink"/>
            <w:rFonts w:ascii="Cambria" w:eastAsia="Arial" w:hAnsi="Cambria" w:cs="Arial"/>
            <w:noProof/>
          </w:rPr>
          <w:t>SEÇÃO IV</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_Toc161903181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43</w:t>
        </w:r>
        <w:r w:rsidRPr="00E24638">
          <w:rPr>
            <w:rFonts w:ascii="Cambria" w:hAnsi="Cambria" w:cs="Arial"/>
            <w:noProof/>
            <w:webHidden/>
          </w:rPr>
          <w:fldChar w:fldCharType="end"/>
        </w:r>
      </w:hyperlink>
    </w:p>
    <w:p w14:paraId="1DBAD198" w14:textId="5438643D"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82" w:history="1">
        <w:r w:rsidRPr="00E24638">
          <w:rPr>
            <w:rStyle w:val="Hyperlink"/>
            <w:rFonts w:ascii="Cambria" w:eastAsia="Arial" w:hAnsi="Cambria" w:cs="Arial"/>
            <w:noProof/>
          </w:rPr>
          <w:t>DAS MULTAS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_Toc161903182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43</w:t>
        </w:r>
        <w:r w:rsidRPr="00E24638">
          <w:rPr>
            <w:rFonts w:ascii="Cambria" w:hAnsi="Cambria" w:cs="Arial"/>
            <w:noProof/>
            <w:webHidden/>
          </w:rPr>
          <w:fldChar w:fldCharType="end"/>
        </w:r>
      </w:hyperlink>
    </w:p>
    <w:p w14:paraId="230768BF" w14:textId="145CD5BA"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83" w:history="1">
        <w:r w:rsidRPr="00E24638">
          <w:rPr>
            <w:rStyle w:val="Hyperlink"/>
            <w:rFonts w:ascii="Cambria" w:eastAsia="Arial" w:hAnsi="Cambria" w:cs="Arial"/>
            <w:noProof/>
          </w:rPr>
          <w:t>CAPÍTULO X</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_Toc161903183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43</w:t>
        </w:r>
        <w:r w:rsidRPr="00E24638">
          <w:rPr>
            <w:rFonts w:ascii="Cambria" w:hAnsi="Cambria" w:cs="Arial"/>
            <w:noProof/>
            <w:webHidden/>
          </w:rPr>
          <w:fldChar w:fldCharType="end"/>
        </w:r>
      </w:hyperlink>
    </w:p>
    <w:p w14:paraId="6E4A2786" w14:textId="70073EED" w:rsidR="00FD18B2" w:rsidRPr="00E24638" w:rsidRDefault="00FD18B2" w:rsidP="00FD18B2">
      <w:pPr>
        <w:pStyle w:val="Sumrio2"/>
        <w:tabs>
          <w:tab w:val="right" w:pos="9061"/>
        </w:tabs>
        <w:spacing w:after="0" w:line="360" w:lineRule="auto"/>
        <w:rPr>
          <w:rFonts w:ascii="Cambria" w:eastAsiaTheme="minorEastAsia" w:hAnsi="Cambria" w:cs="Arial"/>
          <w:noProof/>
          <w:lang w:eastAsia="pt-BR"/>
        </w:rPr>
      </w:pPr>
      <w:hyperlink w:anchor="_Toc161903184" w:history="1">
        <w:r w:rsidRPr="00E24638">
          <w:rPr>
            <w:rStyle w:val="Hyperlink"/>
            <w:rFonts w:ascii="Cambria" w:eastAsia="Arial" w:hAnsi="Cambria" w:cs="Arial"/>
            <w:noProof/>
          </w:rPr>
          <w:t>DAS DISPOSIÇÕES FINAIS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_Toc161903184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43</w:t>
        </w:r>
        <w:r w:rsidRPr="00E24638">
          <w:rPr>
            <w:rFonts w:ascii="Cambria" w:hAnsi="Cambria" w:cs="Arial"/>
            <w:noProof/>
            <w:webHidden/>
          </w:rPr>
          <w:fldChar w:fldCharType="end"/>
        </w:r>
      </w:hyperlink>
    </w:p>
    <w:p w14:paraId="2DDB2C1A" w14:textId="3C61E4C7"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85" w:history="1">
        <w:r w:rsidRPr="00E24638">
          <w:rPr>
            <w:rStyle w:val="Hyperlink"/>
            <w:rFonts w:ascii="Cambria" w:eastAsia="Arial" w:hAnsi="Cambria" w:cs="Arial"/>
            <w:noProof/>
          </w:rPr>
          <w:t>ANEXO 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_Toc161903185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45</w:t>
        </w:r>
        <w:r w:rsidRPr="00E24638">
          <w:rPr>
            <w:rFonts w:ascii="Cambria" w:hAnsi="Cambria" w:cs="Arial"/>
            <w:noProof/>
            <w:webHidden/>
          </w:rPr>
          <w:fldChar w:fldCharType="end"/>
        </w:r>
      </w:hyperlink>
    </w:p>
    <w:p w14:paraId="4C37B4FD" w14:textId="170E63C3"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86" w:history="1">
        <w:r w:rsidRPr="00E24638">
          <w:rPr>
            <w:rStyle w:val="Hyperlink"/>
            <w:rFonts w:ascii="Cambria" w:eastAsia="Arial" w:hAnsi="Cambria" w:cs="Arial"/>
            <w:noProof/>
          </w:rPr>
          <w:t>CÓDIGO DE DESCRIÇÃO DE ATIVIDADES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_Toc161903186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45</w:t>
        </w:r>
        <w:r w:rsidRPr="00E24638">
          <w:rPr>
            <w:rFonts w:ascii="Cambria" w:hAnsi="Cambria" w:cs="Arial"/>
            <w:noProof/>
            <w:webHidden/>
          </w:rPr>
          <w:fldChar w:fldCharType="end"/>
        </w:r>
      </w:hyperlink>
    </w:p>
    <w:p w14:paraId="10273C0F" w14:textId="4AD7F3EA"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87" w:history="1">
        <w:r w:rsidRPr="00E24638">
          <w:rPr>
            <w:rStyle w:val="Hyperlink"/>
            <w:rFonts w:ascii="Cambria" w:eastAsia="Arial" w:hAnsi="Cambria" w:cs="Arial"/>
            <w:noProof/>
          </w:rPr>
          <w:t>ANEXO II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_Toc161903187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47</w:t>
        </w:r>
        <w:r w:rsidRPr="00E24638">
          <w:rPr>
            <w:rFonts w:ascii="Cambria" w:hAnsi="Cambria" w:cs="Arial"/>
            <w:noProof/>
            <w:webHidden/>
          </w:rPr>
          <w:fldChar w:fldCharType="end"/>
        </w:r>
      </w:hyperlink>
    </w:p>
    <w:p w14:paraId="4C37BF60" w14:textId="16B38A1A"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88" w:history="1">
        <w:r w:rsidRPr="00E24638">
          <w:rPr>
            <w:rStyle w:val="Hyperlink"/>
            <w:rFonts w:ascii="Cambria" w:eastAsia="Arial" w:hAnsi="Cambria" w:cs="Arial"/>
            <w:noProof/>
          </w:rPr>
          <w:t>PARÂMETROS E DIMENSÕES DAS EDIFICAÇÕES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_Toc161903188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47</w:t>
        </w:r>
        <w:r w:rsidRPr="00E24638">
          <w:rPr>
            <w:rFonts w:ascii="Cambria" w:hAnsi="Cambria" w:cs="Arial"/>
            <w:noProof/>
            <w:webHidden/>
          </w:rPr>
          <w:fldChar w:fldCharType="end"/>
        </w:r>
      </w:hyperlink>
    </w:p>
    <w:p w14:paraId="11B59AFF" w14:textId="3F4FC27F"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89" w:history="1">
        <w:r w:rsidRPr="00E24638">
          <w:rPr>
            <w:rStyle w:val="Hyperlink"/>
            <w:rFonts w:ascii="Cambria" w:eastAsia="Arial" w:hAnsi="Cambria" w:cs="Arial"/>
            <w:noProof/>
          </w:rPr>
          <w:t>ANEXO III– PARÂMETROS DE OCUPAÇÃO DO SOLO URBANO – BELA VISTA DA CAROBA</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_Toc161903189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50</w:t>
        </w:r>
        <w:r w:rsidRPr="00E24638">
          <w:rPr>
            <w:rFonts w:ascii="Cambria" w:hAnsi="Cambria" w:cs="Arial"/>
            <w:noProof/>
            <w:webHidden/>
          </w:rPr>
          <w:fldChar w:fldCharType="end"/>
        </w:r>
      </w:hyperlink>
    </w:p>
    <w:p w14:paraId="7F07E94C" w14:textId="08D52E23"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90" w:history="1">
        <w:r w:rsidRPr="00E24638">
          <w:rPr>
            <w:rStyle w:val="Hyperlink"/>
            <w:rFonts w:ascii="Cambria" w:eastAsia="Arial" w:hAnsi="Cambria" w:cs="Arial"/>
            <w:noProof/>
          </w:rPr>
          <w:t>ANEXO IV</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_Toc161903190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51</w:t>
        </w:r>
        <w:r w:rsidRPr="00E24638">
          <w:rPr>
            <w:rFonts w:ascii="Cambria" w:hAnsi="Cambria" w:cs="Arial"/>
            <w:noProof/>
            <w:webHidden/>
          </w:rPr>
          <w:fldChar w:fldCharType="end"/>
        </w:r>
      </w:hyperlink>
    </w:p>
    <w:p w14:paraId="6D8DFF71" w14:textId="41A51166"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91" w:history="1">
        <w:r w:rsidRPr="00E24638">
          <w:rPr>
            <w:rStyle w:val="Hyperlink"/>
            <w:rFonts w:ascii="Cambria" w:eastAsia="Arial" w:hAnsi="Cambria" w:cs="Arial"/>
            <w:noProof/>
          </w:rPr>
          <w:t>RELAÇÃO DE INFRAÇÕES COM O TIPO DE PENALIDADE</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_Toc161903191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51</w:t>
        </w:r>
        <w:r w:rsidRPr="00E24638">
          <w:rPr>
            <w:rFonts w:ascii="Cambria" w:hAnsi="Cambria" w:cs="Arial"/>
            <w:noProof/>
            <w:webHidden/>
          </w:rPr>
          <w:fldChar w:fldCharType="end"/>
        </w:r>
      </w:hyperlink>
    </w:p>
    <w:p w14:paraId="7B8D958C" w14:textId="3AA03E96"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92" w:history="1">
        <w:r w:rsidRPr="00E24638">
          <w:rPr>
            <w:rStyle w:val="Hyperlink"/>
            <w:rFonts w:ascii="Cambria" w:eastAsia="Arial" w:hAnsi="Cambria" w:cs="Arial"/>
            <w:noProof/>
          </w:rPr>
          <w:t>ANEXO V</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_Toc161903192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52</w:t>
        </w:r>
        <w:r w:rsidRPr="00E24638">
          <w:rPr>
            <w:rFonts w:ascii="Cambria" w:hAnsi="Cambria" w:cs="Arial"/>
            <w:noProof/>
            <w:webHidden/>
          </w:rPr>
          <w:fldChar w:fldCharType="end"/>
        </w:r>
      </w:hyperlink>
    </w:p>
    <w:p w14:paraId="01AF13AD" w14:textId="4B03D750"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93" w:history="1">
        <w:r w:rsidRPr="00E24638">
          <w:rPr>
            <w:rStyle w:val="Hyperlink"/>
            <w:rFonts w:ascii="Cambria" w:eastAsia="Arial" w:hAnsi="Cambria" w:cs="Arial"/>
            <w:noProof/>
          </w:rPr>
          <w:t>RELAÇÃO DE  INFRAÇÕES E VALORES DE MULTAS</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_Toc161903193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52</w:t>
        </w:r>
        <w:r w:rsidRPr="00E24638">
          <w:rPr>
            <w:rFonts w:ascii="Cambria" w:hAnsi="Cambria" w:cs="Arial"/>
            <w:noProof/>
            <w:webHidden/>
          </w:rPr>
          <w:fldChar w:fldCharType="end"/>
        </w:r>
      </w:hyperlink>
    </w:p>
    <w:p w14:paraId="3492720B" w14:textId="471CC393"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94" w:history="1">
        <w:r w:rsidRPr="00E24638">
          <w:rPr>
            <w:rStyle w:val="Hyperlink"/>
            <w:rFonts w:ascii="Cambria" w:eastAsia="Arial" w:hAnsi="Cambria" w:cs="Arial"/>
            <w:noProof/>
          </w:rPr>
          <w:t>ANEXO VI</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_Toc161903194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53</w:t>
        </w:r>
        <w:r w:rsidRPr="00E24638">
          <w:rPr>
            <w:rFonts w:ascii="Cambria" w:hAnsi="Cambria" w:cs="Arial"/>
            <w:noProof/>
            <w:webHidden/>
          </w:rPr>
          <w:fldChar w:fldCharType="end"/>
        </w:r>
      </w:hyperlink>
    </w:p>
    <w:p w14:paraId="712DF18D" w14:textId="317D822A" w:rsidR="00FD18B2" w:rsidRPr="00E24638" w:rsidRDefault="00FD18B2" w:rsidP="00FD18B2">
      <w:pPr>
        <w:pStyle w:val="Sumrio1"/>
        <w:tabs>
          <w:tab w:val="right" w:pos="9061"/>
        </w:tabs>
        <w:spacing w:after="0" w:line="360" w:lineRule="auto"/>
        <w:rPr>
          <w:rFonts w:ascii="Cambria" w:eastAsiaTheme="minorEastAsia" w:hAnsi="Cambria" w:cs="Arial"/>
          <w:noProof/>
          <w:lang w:eastAsia="pt-BR"/>
        </w:rPr>
      </w:pPr>
      <w:hyperlink w:anchor="_Toc161903195" w:history="1">
        <w:r w:rsidRPr="00E24638">
          <w:rPr>
            <w:rStyle w:val="Hyperlink"/>
            <w:rFonts w:ascii="Cambria" w:eastAsia="Arial" w:hAnsi="Cambria" w:cs="Arial"/>
            <w:noProof/>
          </w:rPr>
          <w:t>GLOSSÁRIO</w:t>
        </w:r>
        <w:r w:rsidRPr="00E24638">
          <w:rPr>
            <w:rFonts w:ascii="Cambria" w:hAnsi="Cambria" w:cs="Arial"/>
            <w:noProof/>
            <w:webHidden/>
          </w:rPr>
          <w:tab/>
        </w:r>
        <w:r w:rsidRPr="00E24638">
          <w:rPr>
            <w:rFonts w:ascii="Cambria" w:hAnsi="Cambria" w:cs="Arial"/>
            <w:noProof/>
            <w:webHidden/>
          </w:rPr>
          <w:fldChar w:fldCharType="begin"/>
        </w:r>
        <w:r w:rsidRPr="00E24638">
          <w:rPr>
            <w:rFonts w:ascii="Cambria" w:hAnsi="Cambria" w:cs="Arial"/>
            <w:noProof/>
            <w:webHidden/>
          </w:rPr>
          <w:instrText xml:space="preserve"> PAGEREF _Toc161903195 \h </w:instrText>
        </w:r>
        <w:r w:rsidRPr="00E24638">
          <w:rPr>
            <w:rFonts w:ascii="Cambria" w:hAnsi="Cambria" w:cs="Arial"/>
            <w:noProof/>
            <w:webHidden/>
          </w:rPr>
        </w:r>
        <w:r w:rsidRPr="00E24638">
          <w:rPr>
            <w:rFonts w:ascii="Cambria" w:hAnsi="Cambria" w:cs="Arial"/>
            <w:noProof/>
            <w:webHidden/>
          </w:rPr>
          <w:fldChar w:fldCharType="separate"/>
        </w:r>
        <w:r w:rsidR="006441CB">
          <w:rPr>
            <w:rFonts w:ascii="Cambria" w:hAnsi="Cambria" w:cs="Arial"/>
            <w:noProof/>
            <w:webHidden/>
          </w:rPr>
          <w:t>53</w:t>
        </w:r>
        <w:r w:rsidRPr="00E24638">
          <w:rPr>
            <w:rFonts w:ascii="Cambria" w:hAnsi="Cambria" w:cs="Arial"/>
            <w:noProof/>
            <w:webHidden/>
          </w:rPr>
          <w:fldChar w:fldCharType="end"/>
        </w:r>
      </w:hyperlink>
    </w:p>
    <w:p w14:paraId="7736162B" w14:textId="370E1723" w:rsidR="001630F2" w:rsidRPr="002E1FAD" w:rsidRDefault="001630F2" w:rsidP="00FD18B2">
      <w:pPr>
        <w:spacing w:line="360" w:lineRule="auto"/>
        <w:rPr>
          <w:rFonts w:ascii="Arial" w:eastAsia="Arial" w:hAnsi="Arial" w:cs="Arial"/>
        </w:rPr>
      </w:pPr>
      <w:r w:rsidRPr="00E24638">
        <w:rPr>
          <w:rFonts w:ascii="Cambria" w:eastAsia="Arial" w:hAnsi="Cambria" w:cs="Arial"/>
        </w:rPr>
        <w:fldChar w:fldCharType="end"/>
      </w:r>
    </w:p>
    <w:sectPr w:rsidR="001630F2" w:rsidRPr="002E1FAD" w:rsidSect="004D5939">
      <w:pgSz w:w="11906" w:h="16838"/>
      <w:pgMar w:top="1701" w:right="1134" w:bottom="1134" w:left="1701" w:header="1134" w:footer="28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01419" w14:textId="77777777" w:rsidR="00851A2A" w:rsidRDefault="00851A2A">
      <w:r>
        <w:separator/>
      </w:r>
    </w:p>
  </w:endnote>
  <w:endnote w:type="continuationSeparator" w:id="0">
    <w:p w14:paraId="754A43C1" w14:textId="77777777" w:rsidR="00851A2A" w:rsidRDefault="00851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
    <w:panose1 w:val="020B0604020202030204"/>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71A84" w14:textId="77777777" w:rsidR="00991533" w:rsidRDefault="00991533">
    <w:pPr>
      <w:pBdr>
        <w:top w:val="nil"/>
        <w:left w:val="nil"/>
        <w:bottom w:val="nil"/>
        <w:right w:val="nil"/>
        <w:between w:val="nil"/>
      </w:pBdr>
      <w:tabs>
        <w:tab w:val="center" w:pos="4419"/>
        <w:tab w:val="right" w:pos="8838"/>
      </w:tabs>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418564250"/>
      <w:docPartObj>
        <w:docPartGallery w:val="Page Numbers (Bottom of Page)"/>
        <w:docPartUnique/>
      </w:docPartObj>
    </w:sdtPr>
    <w:sdtEndPr>
      <w:rPr>
        <w:rFonts w:ascii="Cambria" w:hAnsi="Cambria"/>
        <w:sz w:val="24"/>
        <w:szCs w:val="24"/>
      </w:rPr>
    </w:sdtEndPr>
    <w:sdtContent>
      <w:p w14:paraId="12462B54" w14:textId="6E5FFD57" w:rsidR="00991533" w:rsidRPr="004D5939" w:rsidRDefault="00991533">
        <w:pPr>
          <w:pStyle w:val="Rodap"/>
          <w:jc w:val="center"/>
          <w:rPr>
            <w:rFonts w:ascii="Cambria" w:hAnsi="Cambria" w:cs="Arial"/>
            <w:sz w:val="24"/>
            <w:szCs w:val="24"/>
          </w:rPr>
        </w:pPr>
        <w:r w:rsidRPr="004D5939">
          <w:rPr>
            <w:rFonts w:ascii="Cambria" w:hAnsi="Cambria" w:cs="Arial"/>
            <w:sz w:val="24"/>
            <w:szCs w:val="24"/>
          </w:rPr>
          <w:fldChar w:fldCharType="begin"/>
        </w:r>
        <w:r w:rsidRPr="004D5939">
          <w:rPr>
            <w:rFonts w:ascii="Cambria" w:hAnsi="Cambria" w:cs="Arial"/>
            <w:sz w:val="24"/>
            <w:szCs w:val="24"/>
          </w:rPr>
          <w:instrText>PAGE   \* MERGEFORMAT</w:instrText>
        </w:r>
        <w:r w:rsidRPr="004D5939">
          <w:rPr>
            <w:rFonts w:ascii="Cambria" w:hAnsi="Cambria" w:cs="Arial"/>
            <w:sz w:val="24"/>
            <w:szCs w:val="24"/>
          </w:rPr>
          <w:fldChar w:fldCharType="separate"/>
        </w:r>
        <w:r w:rsidRPr="004D5939">
          <w:rPr>
            <w:rFonts w:ascii="Cambria" w:hAnsi="Cambria" w:cs="Arial"/>
            <w:sz w:val="24"/>
            <w:szCs w:val="24"/>
          </w:rPr>
          <w:t>2</w:t>
        </w:r>
        <w:r w:rsidRPr="004D5939">
          <w:rPr>
            <w:rFonts w:ascii="Cambria" w:hAnsi="Cambria" w:cs="Arial"/>
            <w:sz w:val="24"/>
            <w:szCs w:val="24"/>
          </w:rPr>
          <w:fldChar w:fldCharType="end"/>
        </w:r>
      </w:p>
    </w:sdtContent>
  </w:sdt>
  <w:p w14:paraId="60F12ED2" w14:textId="77777777" w:rsidR="00991533" w:rsidRDefault="00991533" w:rsidP="004D5939">
    <w:pPr>
      <w:pBdr>
        <w:top w:val="nil"/>
        <w:left w:val="nil"/>
        <w:bottom w:val="nil"/>
        <w:right w:val="nil"/>
        <w:between w:val="nil"/>
      </w:pBdr>
      <w:tabs>
        <w:tab w:val="center" w:pos="4419"/>
        <w:tab w:val="right" w:pos="8838"/>
      </w:tabs>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05183" w14:textId="77777777" w:rsidR="00991533" w:rsidRDefault="00991533">
    <w:pPr>
      <w:pBdr>
        <w:top w:val="nil"/>
        <w:left w:val="nil"/>
        <w:bottom w:val="nil"/>
        <w:right w:val="nil"/>
        <w:between w:val="nil"/>
      </w:pBdr>
      <w:tabs>
        <w:tab w:val="center" w:pos="4419"/>
        <w:tab w:val="right" w:pos="8838"/>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D494A" w14:textId="77777777" w:rsidR="00851A2A" w:rsidRDefault="00851A2A">
      <w:r>
        <w:separator/>
      </w:r>
    </w:p>
  </w:footnote>
  <w:footnote w:type="continuationSeparator" w:id="0">
    <w:p w14:paraId="2CC426F8" w14:textId="77777777" w:rsidR="00851A2A" w:rsidRDefault="00851A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C7552" w14:textId="77777777" w:rsidR="00991533" w:rsidRDefault="00991533">
    <w:pPr>
      <w:pBdr>
        <w:top w:val="nil"/>
        <w:left w:val="nil"/>
        <w:bottom w:val="nil"/>
        <w:right w:val="nil"/>
        <w:between w:val="nil"/>
      </w:pBdr>
      <w:tabs>
        <w:tab w:val="center" w:pos="4419"/>
        <w:tab w:val="right" w:pos="8838"/>
      </w:tabs>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B73D4" w14:textId="7E3A456F" w:rsidR="00991533" w:rsidRDefault="00991533" w:rsidP="001630F2">
    <w:pPr>
      <w:pStyle w:val="Cabealho"/>
    </w:pPr>
    <w:r>
      <w:rPr>
        <w:noProof/>
      </w:rPr>
      <w:drawing>
        <wp:anchor distT="0" distB="0" distL="0" distR="0" simplePos="0" relativeHeight="251670528" behindDoc="1" locked="0" layoutInCell="1" allowOverlap="1" wp14:anchorId="5DF7F05C" wp14:editId="2FC2228F">
          <wp:simplePos x="0" y="0"/>
          <wp:positionH relativeFrom="margin">
            <wp:posOffset>4398579</wp:posOffset>
          </wp:positionH>
          <wp:positionV relativeFrom="paragraph">
            <wp:posOffset>-392255</wp:posOffset>
          </wp:positionV>
          <wp:extent cx="1463675" cy="634365"/>
          <wp:effectExtent l="0" t="0" r="317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3CCBFFB" wp14:editId="5BA8B797">
          <wp:simplePos x="0" y="0"/>
          <wp:positionH relativeFrom="column">
            <wp:posOffset>45891</wp:posOffset>
          </wp:positionH>
          <wp:positionV relativeFrom="paragraph">
            <wp:posOffset>-495300</wp:posOffset>
          </wp:positionV>
          <wp:extent cx="887730" cy="737235"/>
          <wp:effectExtent l="0" t="0" r="7620" b="5715"/>
          <wp:wrapNone/>
          <wp:docPr id="2" name="Imagem 2" descr="NOVO 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NOVO 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7730" cy="7372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eastAsia="Cambria" w:hAnsi="Cambria" w:cs="Cambria"/>
        <w:b/>
      </w:rPr>
      <w:t xml:space="preserve">   </w:t>
    </w:r>
  </w:p>
  <w:p w14:paraId="672CB4C6" w14:textId="145B117E" w:rsidR="00991533" w:rsidRDefault="00991533">
    <w:pPr>
      <w:tabs>
        <w:tab w:val="center" w:pos="4419"/>
        <w:tab w:val="right" w:pos="8838"/>
      </w:tabs>
      <w:ind w:left="1984"/>
      <w:jc w:val="center"/>
      <w:rPr>
        <w:rFonts w:ascii="Cambria" w:eastAsia="Cambria" w:hAnsi="Cambria" w:cs="Cambria"/>
        <w:b/>
        <w:sz w:val="20"/>
        <w:szCs w:val="20"/>
      </w:rPr>
    </w:pPr>
  </w:p>
  <w:p w14:paraId="391FEEA4" w14:textId="77777777" w:rsidR="00991533" w:rsidRDefault="00991533">
    <w:pPr>
      <w:tabs>
        <w:tab w:val="center" w:pos="4419"/>
        <w:tab w:val="right" w:pos="8838"/>
      </w:tabs>
      <w:ind w:left="1984"/>
      <w:jc w:val="center"/>
      <w:rPr>
        <w:rFonts w:ascii="Cambria" w:eastAsia="Cambria" w:hAnsi="Cambria" w:cs="Cambria"/>
        <w:b/>
        <w:sz w:val="20"/>
        <w:szCs w:val="20"/>
      </w:rPr>
    </w:pPr>
    <w:r>
      <w:rPr>
        <w:rFonts w:ascii="Cambria" w:eastAsia="Cambria" w:hAnsi="Cambria" w:cs="Cambria"/>
        <w:b/>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5684D" w14:textId="77777777" w:rsidR="00991533" w:rsidRDefault="00991533">
    <w:pPr>
      <w:pBdr>
        <w:top w:val="nil"/>
        <w:left w:val="nil"/>
        <w:bottom w:val="nil"/>
        <w:right w:val="nil"/>
        <w:between w:val="nil"/>
      </w:pBdr>
      <w:tabs>
        <w:tab w:val="center" w:pos="4419"/>
        <w:tab w:val="right" w:pos="8838"/>
      </w:tabs>
      <w:rPr>
        <w:color w:val="000000"/>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86420" w14:textId="726F0FBB" w:rsidR="00991533" w:rsidRDefault="00991533" w:rsidP="001630F2">
    <w:pPr>
      <w:pStyle w:val="Cabealho"/>
    </w:pPr>
    <w:r>
      <w:rPr>
        <w:noProof/>
      </w:rPr>
      <w:drawing>
        <wp:anchor distT="0" distB="0" distL="0" distR="0" simplePos="0" relativeHeight="251672576" behindDoc="1" locked="0" layoutInCell="1" allowOverlap="1" wp14:anchorId="7125BA1C" wp14:editId="7538569E">
          <wp:simplePos x="0" y="0"/>
          <wp:positionH relativeFrom="margin">
            <wp:posOffset>7343140</wp:posOffset>
          </wp:positionH>
          <wp:positionV relativeFrom="paragraph">
            <wp:posOffset>-392430</wp:posOffset>
          </wp:positionV>
          <wp:extent cx="1463675" cy="634365"/>
          <wp:effectExtent l="0" t="0" r="3175"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2E830574" wp14:editId="29914480">
          <wp:simplePos x="0" y="0"/>
          <wp:positionH relativeFrom="column">
            <wp:posOffset>102235</wp:posOffset>
          </wp:positionH>
          <wp:positionV relativeFrom="paragraph">
            <wp:posOffset>-495300</wp:posOffset>
          </wp:positionV>
          <wp:extent cx="887730" cy="737235"/>
          <wp:effectExtent l="0" t="0" r="7620" b="5715"/>
          <wp:wrapNone/>
          <wp:docPr id="5" name="Imagem 5" descr="NOVO 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NOVO 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7730" cy="7372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eastAsia="Cambria" w:hAnsi="Cambria" w:cs="Cambria"/>
        <w:b/>
      </w:rPr>
      <w:t xml:space="preserve">   </w:t>
    </w:r>
  </w:p>
  <w:p w14:paraId="23B625D3" w14:textId="77777777" w:rsidR="00991533" w:rsidRDefault="00991533">
    <w:pPr>
      <w:tabs>
        <w:tab w:val="center" w:pos="4419"/>
        <w:tab w:val="right" w:pos="8838"/>
      </w:tabs>
      <w:ind w:left="1984"/>
      <w:jc w:val="center"/>
      <w:rPr>
        <w:rFonts w:ascii="Cambria" w:eastAsia="Cambria" w:hAnsi="Cambria" w:cs="Cambria"/>
        <w:b/>
        <w:sz w:val="20"/>
        <w:szCs w:val="20"/>
      </w:rPr>
    </w:pPr>
  </w:p>
  <w:p w14:paraId="1DD5CF6B" w14:textId="77777777" w:rsidR="00991533" w:rsidRDefault="00991533">
    <w:pPr>
      <w:tabs>
        <w:tab w:val="center" w:pos="4419"/>
        <w:tab w:val="right" w:pos="8838"/>
      </w:tabs>
      <w:ind w:left="1984"/>
      <w:jc w:val="center"/>
      <w:rPr>
        <w:rFonts w:ascii="Cambria" w:eastAsia="Cambria" w:hAnsi="Cambria" w:cs="Cambria"/>
        <w:b/>
        <w:sz w:val="20"/>
        <w:szCs w:val="20"/>
      </w:rPr>
    </w:pPr>
    <w:r>
      <w:rPr>
        <w:rFonts w:ascii="Cambria" w:eastAsia="Cambria" w:hAnsi="Cambria" w:cs="Cambria"/>
        <w:b/>
        <w:sz w:val="20"/>
        <w:szCs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A2A72" w14:textId="18E004B7" w:rsidR="00991533" w:rsidRDefault="00991533" w:rsidP="001630F2">
    <w:pPr>
      <w:pStyle w:val="Cabealho"/>
    </w:pPr>
    <w:r>
      <w:rPr>
        <w:noProof/>
      </w:rPr>
      <w:drawing>
        <wp:anchor distT="0" distB="0" distL="0" distR="0" simplePos="0" relativeHeight="251674624" behindDoc="1" locked="0" layoutInCell="1" allowOverlap="1" wp14:anchorId="3C00BBC9" wp14:editId="17BF43C9">
          <wp:simplePos x="0" y="0"/>
          <wp:positionH relativeFrom="margin">
            <wp:posOffset>4248150</wp:posOffset>
          </wp:positionH>
          <wp:positionV relativeFrom="paragraph">
            <wp:posOffset>-444500</wp:posOffset>
          </wp:positionV>
          <wp:extent cx="1463675" cy="634365"/>
          <wp:effectExtent l="0" t="0" r="3175"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B1866C1" wp14:editId="43754844">
          <wp:simplePos x="0" y="0"/>
          <wp:positionH relativeFrom="column">
            <wp:posOffset>70485</wp:posOffset>
          </wp:positionH>
          <wp:positionV relativeFrom="paragraph">
            <wp:posOffset>-495300</wp:posOffset>
          </wp:positionV>
          <wp:extent cx="887730" cy="737235"/>
          <wp:effectExtent l="0" t="0" r="7620" b="5715"/>
          <wp:wrapNone/>
          <wp:docPr id="7" name="Imagem 7" descr="NOVO 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NOVO 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7730" cy="7372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eastAsia="Cambria" w:hAnsi="Cambria" w:cs="Cambria"/>
        <w:b/>
      </w:rPr>
      <w:t xml:space="preserve">   </w:t>
    </w:r>
  </w:p>
  <w:p w14:paraId="381B38E6" w14:textId="77777777" w:rsidR="00991533" w:rsidRDefault="00991533">
    <w:pPr>
      <w:tabs>
        <w:tab w:val="center" w:pos="4419"/>
        <w:tab w:val="right" w:pos="8838"/>
      </w:tabs>
      <w:ind w:left="1984"/>
      <w:jc w:val="center"/>
      <w:rPr>
        <w:rFonts w:ascii="Cambria" w:eastAsia="Cambria" w:hAnsi="Cambria" w:cs="Cambria"/>
        <w:b/>
        <w:sz w:val="20"/>
        <w:szCs w:val="20"/>
      </w:rPr>
    </w:pPr>
  </w:p>
  <w:p w14:paraId="07628F19" w14:textId="77777777" w:rsidR="00991533" w:rsidRDefault="00991533">
    <w:pPr>
      <w:tabs>
        <w:tab w:val="center" w:pos="4419"/>
        <w:tab w:val="right" w:pos="8838"/>
      </w:tabs>
      <w:ind w:left="1984"/>
      <w:jc w:val="center"/>
      <w:rPr>
        <w:rFonts w:ascii="Cambria" w:eastAsia="Cambria" w:hAnsi="Cambria" w:cs="Cambria"/>
        <w:b/>
        <w:sz w:val="20"/>
        <w:szCs w:val="20"/>
      </w:rPr>
    </w:pPr>
    <w:r>
      <w:rPr>
        <w:rFonts w:ascii="Cambria" w:eastAsia="Cambria" w:hAnsi="Cambria" w:cs="Cambria"/>
        <w:b/>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7E6B"/>
    <w:multiLevelType w:val="multilevel"/>
    <w:tmpl w:val="54B414F0"/>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702BCB"/>
    <w:multiLevelType w:val="multilevel"/>
    <w:tmpl w:val="6D42F3A6"/>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26395B"/>
    <w:multiLevelType w:val="multilevel"/>
    <w:tmpl w:val="317237A8"/>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5B1EDE"/>
    <w:multiLevelType w:val="multilevel"/>
    <w:tmpl w:val="A288DE6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7C59BD"/>
    <w:multiLevelType w:val="multilevel"/>
    <w:tmpl w:val="D9308402"/>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3F7FE0"/>
    <w:multiLevelType w:val="multilevel"/>
    <w:tmpl w:val="F05E0248"/>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650234"/>
    <w:multiLevelType w:val="multilevel"/>
    <w:tmpl w:val="80B6287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4F7BAF"/>
    <w:multiLevelType w:val="multilevel"/>
    <w:tmpl w:val="990CDDD4"/>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513132"/>
    <w:multiLevelType w:val="multilevel"/>
    <w:tmpl w:val="FFF64CD4"/>
    <w:lvl w:ilvl="0">
      <w:start w:val="1"/>
      <w:numFmt w:val="lowerLetter"/>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AA56461"/>
    <w:multiLevelType w:val="multilevel"/>
    <w:tmpl w:val="5928E76A"/>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F496346"/>
    <w:multiLevelType w:val="multilevel"/>
    <w:tmpl w:val="7D1075B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42732FE"/>
    <w:multiLevelType w:val="multilevel"/>
    <w:tmpl w:val="F156114C"/>
    <w:lvl w:ilvl="0">
      <w:start w:val="1"/>
      <w:numFmt w:val="upperRoman"/>
      <w:lvlText w:val="%1."/>
      <w:lvlJc w:val="left"/>
      <w:pPr>
        <w:ind w:left="1080" w:hanging="720"/>
      </w:pPr>
      <w:rPr>
        <w:b/>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57064BC"/>
    <w:multiLevelType w:val="multilevel"/>
    <w:tmpl w:val="AFB09786"/>
    <w:lvl w:ilvl="0">
      <w:start w:val="1"/>
      <w:numFmt w:val="lowerLetter"/>
      <w:lvlText w:val="%1)"/>
      <w:lvlJc w:val="left"/>
      <w:pPr>
        <w:ind w:left="720" w:hanging="360"/>
      </w:pPr>
      <w:rPr>
        <w:b/>
      </w:rPr>
    </w:lvl>
    <w:lvl w:ilvl="1">
      <w:start w:val="1"/>
      <w:numFmt w:val="lowerLetter"/>
      <w:lvlText w:val="%2)"/>
      <w:lvlJc w:val="left"/>
      <w:pPr>
        <w:ind w:left="1440" w:hanging="360"/>
      </w:pPr>
      <w:rPr>
        <w:b/>
      </w:rPr>
    </w:lvl>
    <w:lvl w:ilvl="2">
      <w:start w:val="1"/>
      <w:numFmt w:val="upperRoman"/>
      <w:lvlText w:val="%3."/>
      <w:lvlJc w:val="left"/>
      <w:pPr>
        <w:ind w:left="2700" w:hanging="72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6F94910"/>
    <w:multiLevelType w:val="multilevel"/>
    <w:tmpl w:val="6AC21C06"/>
    <w:lvl w:ilvl="0">
      <w:start w:val="1"/>
      <w:numFmt w:val="lowerLetter"/>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7F35A31"/>
    <w:multiLevelType w:val="multilevel"/>
    <w:tmpl w:val="C67CF796"/>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33713D"/>
    <w:multiLevelType w:val="multilevel"/>
    <w:tmpl w:val="DF822936"/>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BCC680E"/>
    <w:multiLevelType w:val="multilevel"/>
    <w:tmpl w:val="7FBE00C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DEC7E3F"/>
    <w:multiLevelType w:val="multilevel"/>
    <w:tmpl w:val="F9C0E604"/>
    <w:lvl w:ilvl="0">
      <w:start w:val="1"/>
      <w:numFmt w:val="lowerLetter"/>
      <w:lvlText w:val="%1)"/>
      <w:lvlJc w:val="left"/>
      <w:pPr>
        <w:ind w:left="778" w:hanging="360"/>
      </w:pPr>
      <w:rPr>
        <w:b/>
      </w:rPr>
    </w:lvl>
    <w:lvl w:ilvl="1">
      <w:start w:val="1"/>
      <w:numFmt w:val="lowerLetter"/>
      <w:lvlText w:val="%2."/>
      <w:lvlJc w:val="left"/>
      <w:pPr>
        <w:ind w:left="1498" w:hanging="360"/>
      </w:pPr>
    </w:lvl>
    <w:lvl w:ilvl="2">
      <w:start w:val="1"/>
      <w:numFmt w:val="lowerRoman"/>
      <w:lvlText w:val="%3."/>
      <w:lvlJc w:val="right"/>
      <w:pPr>
        <w:ind w:left="2218" w:hanging="180"/>
      </w:pPr>
    </w:lvl>
    <w:lvl w:ilvl="3">
      <w:start w:val="1"/>
      <w:numFmt w:val="decimal"/>
      <w:lvlText w:val="%4."/>
      <w:lvlJc w:val="left"/>
      <w:pPr>
        <w:ind w:left="2938" w:hanging="360"/>
      </w:pPr>
    </w:lvl>
    <w:lvl w:ilvl="4">
      <w:start w:val="1"/>
      <w:numFmt w:val="lowerLetter"/>
      <w:lvlText w:val="%5."/>
      <w:lvlJc w:val="left"/>
      <w:pPr>
        <w:ind w:left="3658" w:hanging="360"/>
      </w:pPr>
    </w:lvl>
    <w:lvl w:ilvl="5">
      <w:start w:val="1"/>
      <w:numFmt w:val="lowerRoman"/>
      <w:lvlText w:val="%6."/>
      <w:lvlJc w:val="right"/>
      <w:pPr>
        <w:ind w:left="4378" w:hanging="180"/>
      </w:pPr>
    </w:lvl>
    <w:lvl w:ilvl="6">
      <w:start w:val="1"/>
      <w:numFmt w:val="decimal"/>
      <w:lvlText w:val="%7."/>
      <w:lvlJc w:val="left"/>
      <w:pPr>
        <w:ind w:left="5098" w:hanging="360"/>
      </w:pPr>
    </w:lvl>
    <w:lvl w:ilvl="7">
      <w:start w:val="1"/>
      <w:numFmt w:val="lowerLetter"/>
      <w:lvlText w:val="%8."/>
      <w:lvlJc w:val="left"/>
      <w:pPr>
        <w:ind w:left="5818" w:hanging="360"/>
      </w:pPr>
    </w:lvl>
    <w:lvl w:ilvl="8">
      <w:start w:val="1"/>
      <w:numFmt w:val="lowerRoman"/>
      <w:lvlText w:val="%9."/>
      <w:lvlJc w:val="right"/>
      <w:pPr>
        <w:ind w:left="6538" w:hanging="180"/>
      </w:pPr>
    </w:lvl>
  </w:abstractNum>
  <w:abstractNum w:abstractNumId="18" w15:restartNumberingAfterBreak="0">
    <w:nsid w:val="2E176C40"/>
    <w:multiLevelType w:val="multilevel"/>
    <w:tmpl w:val="42D43C8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FFE5BC6"/>
    <w:multiLevelType w:val="multilevel"/>
    <w:tmpl w:val="27D20D02"/>
    <w:lvl w:ilvl="0">
      <w:start w:val="1"/>
      <w:numFmt w:val="lowerLetter"/>
      <w:lvlText w:val="%1)"/>
      <w:lvlJc w:val="left"/>
      <w:pPr>
        <w:ind w:left="720" w:hanging="360"/>
      </w:pPr>
      <w:rPr>
        <w:b/>
      </w:rPr>
    </w:lvl>
    <w:lvl w:ilvl="1">
      <w:start w:val="1"/>
      <w:numFmt w:val="lowerLetter"/>
      <w:lvlText w:val="%2)"/>
      <w:lvlJc w:val="left"/>
      <w:pPr>
        <w:ind w:left="1440" w:hanging="360"/>
      </w:pPr>
      <w:rPr>
        <w:b/>
      </w:rPr>
    </w:lvl>
    <w:lvl w:ilvl="2">
      <w:start w:val="1"/>
      <w:numFmt w:val="upperRoman"/>
      <w:lvlText w:val="%3."/>
      <w:lvlJc w:val="left"/>
      <w:pPr>
        <w:ind w:left="2700" w:hanging="72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C6A78CC"/>
    <w:multiLevelType w:val="multilevel"/>
    <w:tmpl w:val="E5FEF14A"/>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C890454"/>
    <w:multiLevelType w:val="multilevel"/>
    <w:tmpl w:val="7E4E166A"/>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0B050F7"/>
    <w:multiLevelType w:val="multilevel"/>
    <w:tmpl w:val="D7EC1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0F40E50"/>
    <w:multiLevelType w:val="multilevel"/>
    <w:tmpl w:val="85BC17B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595AE0"/>
    <w:multiLevelType w:val="multilevel"/>
    <w:tmpl w:val="33DCD426"/>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47324B7"/>
    <w:multiLevelType w:val="multilevel"/>
    <w:tmpl w:val="518498D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B9E1F32"/>
    <w:multiLevelType w:val="multilevel"/>
    <w:tmpl w:val="ED44D416"/>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F176215"/>
    <w:multiLevelType w:val="multilevel"/>
    <w:tmpl w:val="0570002E"/>
    <w:lvl w:ilvl="0">
      <w:start w:val="1"/>
      <w:numFmt w:val="lowerLetter"/>
      <w:lvlText w:val="%1)"/>
      <w:lvlJc w:val="left"/>
      <w:pPr>
        <w:ind w:left="720" w:hanging="360"/>
      </w:pPr>
    </w:lvl>
    <w:lvl w:ilvl="1">
      <w:start w:val="1"/>
      <w:numFmt w:val="lowerLetter"/>
      <w:lvlText w:val="%2)"/>
      <w:lvlJc w:val="left"/>
      <w:pPr>
        <w:ind w:left="1440" w:hanging="360"/>
      </w:pPr>
      <w:rPr>
        <w:b/>
      </w:rPr>
    </w:lvl>
    <w:lvl w:ilvl="2">
      <w:start w:val="1"/>
      <w:numFmt w:val="upperRoman"/>
      <w:lvlText w:val="%3."/>
      <w:lvlJc w:val="left"/>
      <w:pPr>
        <w:ind w:left="2700" w:hanging="72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2764C42"/>
    <w:multiLevelType w:val="multilevel"/>
    <w:tmpl w:val="8C80AB0E"/>
    <w:lvl w:ilvl="0">
      <w:start w:val="1"/>
      <w:numFmt w:val="lowerLetter"/>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461666E"/>
    <w:multiLevelType w:val="multilevel"/>
    <w:tmpl w:val="AC188FB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4B74196"/>
    <w:multiLevelType w:val="multilevel"/>
    <w:tmpl w:val="8FC024E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A151C9D"/>
    <w:multiLevelType w:val="multilevel"/>
    <w:tmpl w:val="BF88516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C9212A9"/>
    <w:multiLevelType w:val="multilevel"/>
    <w:tmpl w:val="1624E61C"/>
    <w:lvl w:ilvl="0">
      <w:start w:val="1"/>
      <w:numFmt w:val="upperRoman"/>
      <w:lvlText w:val="%1."/>
      <w:lvlJc w:val="left"/>
      <w:pPr>
        <w:ind w:left="780" w:hanging="720"/>
      </w:pPr>
      <w:rPr>
        <w:b/>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33" w15:restartNumberingAfterBreak="0">
    <w:nsid w:val="6CAA083A"/>
    <w:multiLevelType w:val="multilevel"/>
    <w:tmpl w:val="A150E0C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D14444D"/>
    <w:multiLevelType w:val="multilevel"/>
    <w:tmpl w:val="137E130C"/>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E54213A"/>
    <w:multiLevelType w:val="multilevel"/>
    <w:tmpl w:val="B122F5D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1084276">
    <w:abstractNumId w:val="10"/>
  </w:num>
  <w:num w:numId="2" w16cid:durableId="83770051">
    <w:abstractNumId w:val="33"/>
  </w:num>
  <w:num w:numId="3" w16cid:durableId="35468872">
    <w:abstractNumId w:val="12"/>
  </w:num>
  <w:num w:numId="4" w16cid:durableId="2061437359">
    <w:abstractNumId w:val="2"/>
  </w:num>
  <w:num w:numId="5" w16cid:durableId="143083008">
    <w:abstractNumId w:val="26"/>
  </w:num>
  <w:num w:numId="6" w16cid:durableId="1620800507">
    <w:abstractNumId w:val="29"/>
  </w:num>
  <w:num w:numId="7" w16cid:durableId="1453478898">
    <w:abstractNumId w:val="11"/>
  </w:num>
  <w:num w:numId="8" w16cid:durableId="768546616">
    <w:abstractNumId w:val="9"/>
  </w:num>
  <w:num w:numId="9" w16cid:durableId="495610218">
    <w:abstractNumId w:val="0"/>
  </w:num>
  <w:num w:numId="10" w16cid:durableId="439644072">
    <w:abstractNumId w:val="21"/>
  </w:num>
  <w:num w:numId="11" w16cid:durableId="1373536230">
    <w:abstractNumId w:val="13"/>
  </w:num>
  <w:num w:numId="12" w16cid:durableId="1787501508">
    <w:abstractNumId w:val="25"/>
  </w:num>
  <w:num w:numId="13" w16cid:durableId="228198414">
    <w:abstractNumId w:val="35"/>
  </w:num>
  <w:num w:numId="14" w16cid:durableId="222376267">
    <w:abstractNumId w:val="14"/>
  </w:num>
  <w:num w:numId="15" w16cid:durableId="1418940409">
    <w:abstractNumId w:val="23"/>
  </w:num>
  <w:num w:numId="16" w16cid:durableId="219903946">
    <w:abstractNumId w:val="22"/>
  </w:num>
  <w:num w:numId="17" w16cid:durableId="220557296">
    <w:abstractNumId w:val="18"/>
  </w:num>
  <w:num w:numId="18" w16cid:durableId="540437068">
    <w:abstractNumId w:val="28"/>
  </w:num>
  <w:num w:numId="19" w16cid:durableId="44570374">
    <w:abstractNumId w:val="30"/>
  </w:num>
  <w:num w:numId="20" w16cid:durableId="1523469418">
    <w:abstractNumId w:val="15"/>
  </w:num>
  <w:num w:numId="21" w16cid:durableId="1896775412">
    <w:abstractNumId w:val="6"/>
  </w:num>
  <w:num w:numId="22" w16cid:durableId="967973445">
    <w:abstractNumId w:val="32"/>
  </w:num>
  <w:num w:numId="23" w16cid:durableId="449126839">
    <w:abstractNumId w:val="4"/>
  </w:num>
  <w:num w:numId="24" w16cid:durableId="82994708">
    <w:abstractNumId w:val="31"/>
  </w:num>
  <w:num w:numId="25" w16cid:durableId="1052466205">
    <w:abstractNumId w:val="17"/>
  </w:num>
  <w:num w:numId="26" w16cid:durableId="1117680109">
    <w:abstractNumId w:val="34"/>
  </w:num>
  <w:num w:numId="27" w16cid:durableId="1723627702">
    <w:abstractNumId w:val="19"/>
  </w:num>
  <w:num w:numId="28" w16cid:durableId="833375479">
    <w:abstractNumId w:val="16"/>
  </w:num>
  <w:num w:numId="29" w16cid:durableId="1526284606">
    <w:abstractNumId w:val="27"/>
  </w:num>
  <w:num w:numId="30" w16cid:durableId="1381903392">
    <w:abstractNumId w:val="20"/>
  </w:num>
  <w:num w:numId="31" w16cid:durableId="37098196">
    <w:abstractNumId w:val="8"/>
  </w:num>
  <w:num w:numId="32" w16cid:durableId="1726685961">
    <w:abstractNumId w:val="5"/>
  </w:num>
  <w:num w:numId="33" w16cid:durableId="925966904">
    <w:abstractNumId w:val="1"/>
  </w:num>
  <w:num w:numId="34" w16cid:durableId="1123960802">
    <w:abstractNumId w:val="7"/>
  </w:num>
  <w:num w:numId="35" w16cid:durableId="777724045">
    <w:abstractNumId w:val="3"/>
  </w:num>
  <w:num w:numId="36" w16cid:durableId="12423769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A34"/>
    <w:rsid w:val="00095BA5"/>
    <w:rsid w:val="000D540C"/>
    <w:rsid w:val="001630F2"/>
    <w:rsid w:val="001C2608"/>
    <w:rsid w:val="0023197C"/>
    <w:rsid w:val="00255D27"/>
    <w:rsid w:val="002837AA"/>
    <w:rsid w:val="002B0FCA"/>
    <w:rsid w:val="002E1FAD"/>
    <w:rsid w:val="00312913"/>
    <w:rsid w:val="00345DC5"/>
    <w:rsid w:val="00351BC1"/>
    <w:rsid w:val="00387146"/>
    <w:rsid w:val="003A0250"/>
    <w:rsid w:val="003A46B2"/>
    <w:rsid w:val="003C336D"/>
    <w:rsid w:val="003E76A8"/>
    <w:rsid w:val="003F4C15"/>
    <w:rsid w:val="00422868"/>
    <w:rsid w:val="004235D2"/>
    <w:rsid w:val="004944D1"/>
    <w:rsid w:val="004D5939"/>
    <w:rsid w:val="005015E8"/>
    <w:rsid w:val="00583FBE"/>
    <w:rsid w:val="005A639C"/>
    <w:rsid w:val="005B525A"/>
    <w:rsid w:val="005C6753"/>
    <w:rsid w:val="005F7CF5"/>
    <w:rsid w:val="00605C9A"/>
    <w:rsid w:val="00612909"/>
    <w:rsid w:val="006416FD"/>
    <w:rsid w:val="006441CB"/>
    <w:rsid w:val="0068439B"/>
    <w:rsid w:val="006E584F"/>
    <w:rsid w:val="006F5F6A"/>
    <w:rsid w:val="00717001"/>
    <w:rsid w:val="00737169"/>
    <w:rsid w:val="00753829"/>
    <w:rsid w:val="0079304E"/>
    <w:rsid w:val="00795A0C"/>
    <w:rsid w:val="00802687"/>
    <w:rsid w:val="008141A0"/>
    <w:rsid w:val="00851A2A"/>
    <w:rsid w:val="00865C04"/>
    <w:rsid w:val="008E6299"/>
    <w:rsid w:val="008F35E1"/>
    <w:rsid w:val="008F4E35"/>
    <w:rsid w:val="008F5A34"/>
    <w:rsid w:val="00925988"/>
    <w:rsid w:val="00953168"/>
    <w:rsid w:val="00991533"/>
    <w:rsid w:val="009D6113"/>
    <w:rsid w:val="00A240A1"/>
    <w:rsid w:val="00A43D53"/>
    <w:rsid w:val="00A536E3"/>
    <w:rsid w:val="00A539D3"/>
    <w:rsid w:val="00A70963"/>
    <w:rsid w:val="00A8097F"/>
    <w:rsid w:val="00A873AD"/>
    <w:rsid w:val="00AA3AD7"/>
    <w:rsid w:val="00AC3895"/>
    <w:rsid w:val="00AD113E"/>
    <w:rsid w:val="00AD7829"/>
    <w:rsid w:val="00AE6B8E"/>
    <w:rsid w:val="00AF43A3"/>
    <w:rsid w:val="00B633E6"/>
    <w:rsid w:val="00B72D7D"/>
    <w:rsid w:val="00BB0D22"/>
    <w:rsid w:val="00BF5DB9"/>
    <w:rsid w:val="00C033F6"/>
    <w:rsid w:val="00C8497C"/>
    <w:rsid w:val="00C91819"/>
    <w:rsid w:val="00CC02C5"/>
    <w:rsid w:val="00CC37B4"/>
    <w:rsid w:val="00CD4DB5"/>
    <w:rsid w:val="00CE792D"/>
    <w:rsid w:val="00D12C71"/>
    <w:rsid w:val="00D75392"/>
    <w:rsid w:val="00D80C3F"/>
    <w:rsid w:val="00E24638"/>
    <w:rsid w:val="00E45D87"/>
    <w:rsid w:val="00EC45B2"/>
    <w:rsid w:val="00ED7458"/>
    <w:rsid w:val="00EE00E7"/>
    <w:rsid w:val="00F73756"/>
    <w:rsid w:val="00FD18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A8084"/>
  <w15:docId w15:val="{EF324711-9146-43CE-884B-BCD1C9498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8D5"/>
    <w:pPr>
      <w:suppressAutoHyphens/>
    </w:pPr>
    <w:rPr>
      <w:lang w:eastAsia="ar-SA"/>
    </w:rPr>
  </w:style>
  <w:style w:type="paragraph" w:styleId="Ttulo1">
    <w:name w:val="heading 1"/>
    <w:basedOn w:val="Normal"/>
    <w:next w:val="Normal"/>
    <w:link w:val="Ttulo1Char"/>
    <w:autoRedefine/>
    <w:uiPriority w:val="9"/>
    <w:qFormat/>
    <w:rsid w:val="001630F2"/>
    <w:pPr>
      <w:keepNext/>
      <w:spacing w:before="240" w:line="360" w:lineRule="auto"/>
      <w:jc w:val="center"/>
      <w:outlineLvl w:val="0"/>
    </w:pPr>
    <w:rPr>
      <w:rFonts w:ascii="Arial" w:hAnsi="Arial" w:cs="Arial"/>
      <w:b/>
      <w:bCs/>
      <w:kern w:val="1"/>
      <w:szCs w:val="32"/>
    </w:rPr>
  </w:style>
  <w:style w:type="paragraph" w:styleId="Ttulo2">
    <w:name w:val="heading 2"/>
    <w:basedOn w:val="Normal"/>
    <w:next w:val="Normal"/>
    <w:link w:val="Ttulo2Char"/>
    <w:uiPriority w:val="9"/>
    <w:unhideWhenUsed/>
    <w:qFormat/>
    <w:rsid w:val="001630F2"/>
    <w:pPr>
      <w:keepNext/>
      <w:spacing w:before="240" w:line="276" w:lineRule="auto"/>
      <w:jc w:val="center"/>
      <w:outlineLvl w:val="1"/>
    </w:pPr>
    <w:rPr>
      <w:rFonts w:ascii="Arial" w:hAnsi="Arial" w:cs="Arial"/>
      <w:b/>
      <w:bCs/>
      <w:iCs/>
      <w:sz w:val="22"/>
      <w:szCs w:val="28"/>
    </w:rPr>
  </w:style>
  <w:style w:type="paragraph" w:styleId="Ttulo3">
    <w:name w:val="heading 3"/>
    <w:basedOn w:val="Normal"/>
    <w:next w:val="Normal"/>
    <w:link w:val="Ttulo3Char"/>
    <w:autoRedefine/>
    <w:uiPriority w:val="9"/>
    <w:unhideWhenUsed/>
    <w:qFormat/>
    <w:rsid w:val="001630F2"/>
    <w:pPr>
      <w:keepNext/>
      <w:overflowPunct w:val="0"/>
      <w:autoSpaceDE w:val="0"/>
      <w:spacing w:before="120"/>
      <w:jc w:val="center"/>
      <w:textAlignment w:val="baseline"/>
      <w:outlineLvl w:val="2"/>
    </w:pPr>
    <w:rPr>
      <w:rFonts w:ascii="Arial" w:hAnsi="Arial"/>
      <w:b/>
      <w:sz w:val="22"/>
      <w:szCs w:val="20"/>
    </w:rPr>
  </w:style>
  <w:style w:type="paragraph" w:styleId="Ttulo4">
    <w:name w:val="heading 4"/>
    <w:basedOn w:val="Normal"/>
    <w:next w:val="Normal"/>
    <w:link w:val="Ttulo4Char"/>
    <w:uiPriority w:val="9"/>
    <w:semiHidden/>
    <w:unhideWhenUsed/>
    <w:qFormat/>
    <w:rsid w:val="00DE18D5"/>
    <w:pPr>
      <w:keepNext/>
      <w:tabs>
        <w:tab w:val="right" w:pos="9072"/>
      </w:tabs>
      <w:spacing w:before="60"/>
      <w:jc w:val="center"/>
      <w:outlineLvl w:val="3"/>
    </w:pPr>
    <w:rPr>
      <w:rFonts w:ascii="Arial" w:hAnsi="Arial" w:cs="Arial"/>
      <w:b/>
      <w:bCs/>
      <w:i/>
      <w:iCs/>
      <w:sz w:val="20"/>
    </w:rPr>
  </w:style>
  <w:style w:type="paragraph" w:styleId="Ttulo5">
    <w:name w:val="heading 5"/>
    <w:basedOn w:val="Normal"/>
    <w:next w:val="Normal"/>
    <w:link w:val="Ttulo5Char"/>
    <w:uiPriority w:val="9"/>
    <w:semiHidden/>
    <w:unhideWhenUsed/>
    <w:qFormat/>
    <w:rsid w:val="00DE18D5"/>
    <w:pPr>
      <w:overflowPunct w:val="0"/>
      <w:autoSpaceDE w:val="0"/>
      <w:spacing w:before="240" w:after="60"/>
      <w:textAlignment w:val="baseline"/>
      <w:outlineLvl w:val="4"/>
    </w:pPr>
    <w:rPr>
      <w:rFonts w:ascii="Arial" w:hAnsi="Arial"/>
      <w:b/>
      <w:bCs/>
      <w:i/>
      <w:iCs/>
      <w:sz w:val="26"/>
      <w:szCs w:val="26"/>
    </w:rPr>
  </w:style>
  <w:style w:type="paragraph" w:styleId="Ttulo6">
    <w:name w:val="heading 6"/>
    <w:basedOn w:val="Normal"/>
    <w:next w:val="Normal"/>
    <w:link w:val="Ttulo6Char"/>
    <w:uiPriority w:val="9"/>
    <w:semiHidden/>
    <w:unhideWhenUsed/>
    <w:qFormat/>
    <w:rsid w:val="00DE18D5"/>
    <w:pPr>
      <w:keepNext/>
      <w:outlineLvl w:val="5"/>
    </w:pPr>
    <w:rPr>
      <w:rFonts w:ascii="Tahoma" w:hAnsi="Tahoma"/>
      <w:szCs w:val="20"/>
    </w:rPr>
  </w:style>
  <w:style w:type="paragraph" w:styleId="Ttulo7">
    <w:name w:val="heading 7"/>
    <w:basedOn w:val="Normal"/>
    <w:next w:val="Normal"/>
    <w:link w:val="Ttulo7Char"/>
    <w:qFormat/>
    <w:rsid w:val="00DE18D5"/>
    <w:pPr>
      <w:keepNext/>
      <w:outlineLvl w:val="6"/>
    </w:pPr>
    <w:rPr>
      <w:rFonts w:ascii="Tahoma" w:hAnsi="Tahoma"/>
      <w:b/>
      <w:szCs w:val="20"/>
    </w:rPr>
  </w:style>
  <w:style w:type="paragraph" w:styleId="Ttulo8">
    <w:name w:val="heading 8"/>
    <w:basedOn w:val="Normal"/>
    <w:next w:val="Normal"/>
    <w:link w:val="Ttulo8Char"/>
    <w:qFormat/>
    <w:rsid w:val="00DE18D5"/>
    <w:pPr>
      <w:keepNext/>
      <w:overflowPunct w:val="0"/>
      <w:autoSpaceDE w:val="0"/>
      <w:jc w:val="both"/>
      <w:textAlignment w:val="baseline"/>
      <w:outlineLvl w:val="7"/>
    </w:pPr>
    <w:rPr>
      <w:rFonts w:ascii="Arial" w:hAnsi="Arial" w:cs="Arial"/>
      <w:b/>
      <w:bCs/>
      <w:szCs w:val="20"/>
    </w:rPr>
  </w:style>
  <w:style w:type="paragraph" w:styleId="Ttulo9">
    <w:name w:val="heading 9"/>
    <w:basedOn w:val="Normal"/>
    <w:next w:val="Normal"/>
    <w:link w:val="Ttulo9Char"/>
    <w:qFormat/>
    <w:rsid w:val="00DE18D5"/>
    <w:pPr>
      <w:keepNext/>
      <w:tabs>
        <w:tab w:val="left" w:pos="1394"/>
      </w:tabs>
      <w:overflowPunct w:val="0"/>
      <w:autoSpaceDE w:val="0"/>
      <w:spacing w:before="120" w:line="360" w:lineRule="auto"/>
      <w:ind w:firstLine="851"/>
      <w:jc w:val="center"/>
      <w:textAlignment w:val="baseline"/>
      <w:outlineLvl w:val="8"/>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DE18D5"/>
    <w:pPr>
      <w:tabs>
        <w:tab w:val="right" w:pos="9072"/>
      </w:tabs>
      <w:suppressAutoHyphens w:val="0"/>
      <w:spacing w:before="60"/>
      <w:ind w:firstLine="709"/>
      <w:jc w:val="center"/>
    </w:pPr>
    <w:rPr>
      <w:rFonts w:ascii="Arial" w:hAnsi="Arial" w:cs="Arial"/>
      <w:b/>
      <w:bCs/>
      <w:lang w:eastAsia="pt-BR"/>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character" w:customStyle="1" w:styleId="Ttulo1Char">
    <w:name w:val="Título 1 Char"/>
    <w:basedOn w:val="Fontepargpadro"/>
    <w:link w:val="Ttulo1"/>
    <w:uiPriority w:val="9"/>
    <w:rsid w:val="001630F2"/>
    <w:rPr>
      <w:rFonts w:ascii="Arial" w:hAnsi="Arial" w:cs="Arial"/>
      <w:b/>
      <w:bCs/>
      <w:kern w:val="1"/>
      <w:szCs w:val="32"/>
      <w:lang w:eastAsia="ar-SA"/>
    </w:rPr>
  </w:style>
  <w:style w:type="character" w:customStyle="1" w:styleId="Ttulo2Char">
    <w:name w:val="Título 2 Char"/>
    <w:basedOn w:val="Fontepargpadro"/>
    <w:link w:val="Ttulo2"/>
    <w:uiPriority w:val="9"/>
    <w:rsid w:val="001630F2"/>
    <w:rPr>
      <w:rFonts w:ascii="Arial" w:hAnsi="Arial" w:cs="Arial"/>
      <w:b/>
      <w:bCs/>
      <w:iCs/>
      <w:sz w:val="22"/>
      <w:szCs w:val="28"/>
      <w:lang w:eastAsia="ar-SA"/>
    </w:rPr>
  </w:style>
  <w:style w:type="character" w:customStyle="1" w:styleId="Ttulo3Char">
    <w:name w:val="Título 3 Char"/>
    <w:basedOn w:val="Fontepargpadro"/>
    <w:link w:val="Ttulo3"/>
    <w:uiPriority w:val="9"/>
    <w:rsid w:val="001630F2"/>
    <w:rPr>
      <w:rFonts w:ascii="Arial" w:hAnsi="Arial"/>
      <w:b/>
      <w:sz w:val="22"/>
      <w:szCs w:val="20"/>
      <w:lang w:eastAsia="ar-SA"/>
    </w:rPr>
  </w:style>
  <w:style w:type="character" w:customStyle="1" w:styleId="Ttulo4Char">
    <w:name w:val="Título 4 Char"/>
    <w:basedOn w:val="Fontepargpadro"/>
    <w:link w:val="Ttulo4"/>
    <w:rsid w:val="00DE18D5"/>
    <w:rPr>
      <w:rFonts w:ascii="Arial" w:eastAsia="Times New Roman" w:hAnsi="Arial" w:cs="Arial"/>
      <w:b/>
      <w:bCs/>
      <w:i/>
      <w:iCs/>
      <w:sz w:val="20"/>
      <w:szCs w:val="24"/>
      <w:lang w:eastAsia="ar-SA"/>
    </w:rPr>
  </w:style>
  <w:style w:type="character" w:customStyle="1" w:styleId="Ttulo5Char">
    <w:name w:val="Título 5 Char"/>
    <w:basedOn w:val="Fontepargpadro"/>
    <w:link w:val="Ttulo5"/>
    <w:rsid w:val="00DE18D5"/>
    <w:rPr>
      <w:rFonts w:ascii="Arial" w:eastAsia="Times New Roman" w:hAnsi="Arial" w:cs="Times New Roman"/>
      <w:b/>
      <w:bCs/>
      <w:i/>
      <w:iCs/>
      <w:sz w:val="26"/>
      <w:szCs w:val="26"/>
      <w:lang w:eastAsia="ar-SA"/>
    </w:rPr>
  </w:style>
  <w:style w:type="character" w:customStyle="1" w:styleId="Ttulo6Char">
    <w:name w:val="Título 6 Char"/>
    <w:basedOn w:val="Fontepargpadro"/>
    <w:link w:val="Ttulo6"/>
    <w:rsid w:val="00DE18D5"/>
    <w:rPr>
      <w:rFonts w:ascii="Tahoma" w:eastAsia="Times New Roman" w:hAnsi="Tahoma" w:cs="Times New Roman"/>
      <w:sz w:val="24"/>
      <w:szCs w:val="20"/>
      <w:lang w:eastAsia="ar-SA"/>
    </w:rPr>
  </w:style>
  <w:style w:type="character" w:customStyle="1" w:styleId="Ttulo7Char">
    <w:name w:val="Título 7 Char"/>
    <w:basedOn w:val="Fontepargpadro"/>
    <w:link w:val="Ttulo7"/>
    <w:rsid w:val="00DE18D5"/>
    <w:rPr>
      <w:rFonts w:ascii="Tahoma" w:eastAsia="Times New Roman" w:hAnsi="Tahoma" w:cs="Times New Roman"/>
      <w:b/>
      <w:sz w:val="24"/>
      <w:szCs w:val="20"/>
      <w:lang w:eastAsia="ar-SA"/>
    </w:rPr>
  </w:style>
  <w:style w:type="character" w:customStyle="1" w:styleId="Ttulo8Char">
    <w:name w:val="Título 8 Char"/>
    <w:basedOn w:val="Fontepargpadro"/>
    <w:link w:val="Ttulo8"/>
    <w:rsid w:val="00DE18D5"/>
    <w:rPr>
      <w:rFonts w:ascii="Arial" w:eastAsia="Times New Roman" w:hAnsi="Arial" w:cs="Arial"/>
      <w:b/>
      <w:bCs/>
      <w:sz w:val="24"/>
      <w:szCs w:val="20"/>
      <w:lang w:eastAsia="ar-SA"/>
    </w:rPr>
  </w:style>
  <w:style w:type="character" w:customStyle="1" w:styleId="Ttulo9Char">
    <w:name w:val="Título 9 Char"/>
    <w:basedOn w:val="Fontepargpadro"/>
    <w:link w:val="Ttulo9"/>
    <w:rsid w:val="00DE18D5"/>
    <w:rPr>
      <w:rFonts w:ascii="Arial" w:eastAsia="Times New Roman" w:hAnsi="Arial" w:cs="Arial"/>
      <w:b/>
      <w:sz w:val="24"/>
      <w:szCs w:val="24"/>
      <w:lang w:eastAsia="ar-SA"/>
    </w:rPr>
  </w:style>
  <w:style w:type="character" w:customStyle="1" w:styleId="WW8Num2z0">
    <w:name w:val="WW8Num2z0"/>
    <w:rsid w:val="00DE18D5"/>
    <w:rPr>
      <w:color w:val="auto"/>
    </w:rPr>
  </w:style>
  <w:style w:type="character" w:customStyle="1" w:styleId="WW8Num47z0">
    <w:name w:val="WW8Num47z0"/>
    <w:rsid w:val="00DE18D5"/>
    <w:rPr>
      <w:rFonts w:ascii="Symbol" w:hAnsi="Symbol"/>
      <w:sz w:val="24"/>
    </w:rPr>
  </w:style>
  <w:style w:type="character" w:customStyle="1" w:styleId="WW8Num48z0">
    <w:name w:val="WW8Num48z0"/>
    <w:rsid w:val="00DE18D5"/>
    <w:rPr>
      <w:rFonts w:ascii="Symbol" w:hAnsi="Symbol"/>
      <w:color w:val="000000"/>
    </w:rPr>
  </w:style>
  <w:style w:type="character" w:customStyle="1" w:styleId="Absatz-Standardschriftart">
    <w:name w:val="Absatz-Standardschriftart"/>
    <w:rsid w:val="00DE18D5"/>
  </w:style>
  <w:style w:type="character" w:customStyle="1" w:styleId="WW-Absatz-Standardschriftart">
    <w:name w:val="WW-Absatz-Standardschriftart"/>
    <w:rsid w:val="00DE18D5"/>
  </w:style>
  <w:style w:type="character" w:customStyle="1" w:styleId="WW-Absatz-Standardschriftart1">
    <w:name w:val="WW-Absatz-Standardschriftart1"/>
    <w:rsid w:val="00DE18D5"/>
  </w:style>
  <w:style w:type="character" w:customStyle="1" w:styleId="WW-Absatz-Standardschriftart11">
    <w:name w:val="WW-Absatz-Standardschriftart11"/>
    <w:rsid w:val="00DE18D5"/>
  </w:style>
  <w:style w:type="character" w:customStyle="1" w:styleId="WW8Num49z0">
    <w:name w:val="WW8Num49z0"/>
    <w:rsid w:val="00DE18D5"/>
    <w:rPr>
      <w:rFonts w:ascii="Symbol" w:hAnsi="Symbol"/>
      <w:sz w:val="24"/>
    </w:rPr>
  </w:style>
  <w:style w:type="character" w:customStyle="1" w:styleId="WW8Num50z0">
    <w:name w:val="WW8Num50z0"/>
    <w:rsid w:val="00DE18D5"/>
    <w:rPr>
      <w:color w:val="000000"/>
    </w:rPr>
  </w:style>
  <w:style w:type="character" w:customStyle="1" w:styleId="WW-Absatz-Standardschriftart111">
    <w:name w:val="WW-Absatz-Standardschriftart111"/>
    <w:rsid w:val="00DE18D5"/>
  </w:style>
  <w:style w:type="character" w:customStyle="1" w:styleId="WW8Num51z0">
    <w:name w:val="WW8Num51z0"/>
    <w:rsid w:val="00DE18D5"/>
    <w:rPr>
      <w:rFonts w:ascii="Symbol" w:hAnsi="Symbol"/>
      <w:color w:val="000000"/>
    </w:rPr>
  </w:style>
  <w:style w:type="character" w:customStyle="1" w:styleId="WW-Absatz-Standardschriftart1111">
    <w:name w:val="WW-Absatz-Standardschriftart1111"/>
    <w:rsid w:val="00DE18D5"/>
  </w:style>
  <w:style w:type="character" w:customStyle="1" w:styleId="WW-Absatz-Standardschriftart11111">
    <w:name w:val="WW-Absatz-Standardschriftart11111"/>
    <w:rsid w:val="00DE18D5"/>
  </w:style>
  <w:style w:type="character" w:customStyle="1" w:styleId="WW-Absatz-Standardschriftart111111">
    <w:name w:val="WW-Absatz-Standardschriftart111111"/>
    <w:rsid w:val="00DE18D5"/>
  </w:style>
  <w:style w:type="character" w:customStyle="1" w:styleId="WW-Absatz-Standardschriftart1111111">
    <w:name w:val="WW-Absatz-Standardschriftart1111111"/>
    <w:rsid w:val="00DE18D5"/>
  </w:style>
  <w:style w:type="character" w:customStyle="1" w:styleId="WW-Absatz-Standardschriftart11111111">
    <w:name w:val="WW-Absatz-Standardschriftart11111111"/>
    <w:rsid w:val="00DE18D5"/>
  </w:style>
  <w:style w:type="character" w:customStyle="1" w:styleId="WW-Absatz-Standardschriftart111111111">
    <w:name w:val="WW-Absatz-Standardschriftart111111111"/>
    <w:rsid w:val="00DE18D5"/>
  </w:style>
  <w:style w:type="character" w:customStyle="1" w:styleId="WW-Absatz-Standardschriftart1111111111">
    <w:name w:val="WW-Absatz-Standardschriftart1111111111"/>
    <w:rsid w:val="00DE18D5"/>
  </w:style>
  <w:style w:type="character" w:customStyle="1" w:styleId="WW-Absatz-Standardschriftart11111111111">
    <w:name w:val="WW-Absatz-Standardschriftart11111111111"/>
    <w:rsid w:val="00DE18D5"/>
  </w:style>
  <w:style w:type="character" w:customStyle="1" w:styleId="WW-Absatz-Standardschriftart111111111111">
    <w:name w:val="WW-Absatz-Standardschriftart111111111111"/>
    <w:rsid w:val="00DE18D5"/>
  </w:style>
  <w:style w:type="character" w:customStyle="1" w:styleId="WW-Absatz-Standardschriftart1111111111111">
    <w:name w:val="WW-Absatz-Standardschriftart1111111111111"/>
    <w:rsid w:val="00DE18D5"/>
  </w:style>
  <w:style w:type="character" w:customStyle="1" w:styleId="WW-Absatz-Standardschriftart11111111111111">
    <w:name w:val="WW-Absatz-Standardschriftart11111111111111"/>
    <w:rsid w:val="00DE18D5"/>
  </w:style>
  <w:style w:type="character" w:customStyle="1" w:styleId="WW-Absatz-Standardschriftart111111111111111">
    <w:name w:val="WW-Absatz-Standardschriftart111111111111111"/>
    <w:rsid w:val="00DE18D5"/>
  </w:style>
  <w:style w:type="character" w:customStyle="1" w:styleId="WW-Absatz-Standardschriftart1111111111111111">
    <w:name w:val="WW-Absatz-Standardschriftart1111111111111111"/>
    <w:rsid w:val="00DE18D5"/>
  </w:style>
  <w:style w:type="character" w:customStyle="1" w:styleId="WW-Absatz-Standardschriftart11111111111111111">
    <w:name w:val="WW-Absatz-Standardschriftart11111111111111111"/>
    <w:rsid w:val="00DE18D5"/>
  </w:style>
  <w:style w:type="character" w:customStyle="1" w:styleId="WW-Absatz-Standardschriftart111111111111111111">
    <w:name w:val="WW-Absatz-Standardschriftart111111111111111111"/>
    <w:rsid w:val="00DE18D5"/>
  </w:style>
  <w:style w:type="character" w:customStyle="1" w:styleId="WW-Absatz-Standardschriftart1111111111111111111">
    <w:name w:val="WW-Absatz-Standardschriftart1111111111111111111"/>
    <w:rsid w:val="00DE18D5"/>
  </w:style>
  <w:style w:type="character" w:customStyle="1" w:styleId="WW-Absatz-Standardschriftart11111111111111111111">
    <w:name w:val="WW-Absatz-Standardschriftart11111111111111111111"/>
    <w:rsid w:val="00DE18D5"/>
  </w:style>
  <w:style w:type="character" w:customStyle="1" w:styleId="WW-Absatz-Standardschriftart111111111111111111111">
    <w:name w:val="WW-Absatz-Standardschriftart111111111111111111111"/>
    <w:rsid w:val="00DE18D5"/>
  </w:style>
  <w:style w:type="character" w:customStyle="1" w:styleId="WW-Absatz-Standardschriftart1111111111111111111111">
    <w:name w:val="WW-Absatz-Standardschriftart1111111111111111111111"/>
    <w:rsid w:val="00DE18D5"/>
  </w:style>
  <w:style w:type="character" w:customStyle="1" w:styleId="WW-Absatz-Standardschriftart11111111111111111111111">
    <w:name w:val="WW-Absatz-Standardschriftart11111111111111111111111"/>
    <w:rsid w:val="00DE18D5"/>
  </w:style>
  <w:style w:type="character" w:customStyle="1" w:styleId="WW-Absatz-Standardschriftart111111111111111111111111">
    <w:name w:val="WW-Absatz-Standardschriftart111111111111111111111111"/>
    <w:rsid w:val="00DE18D5"/>
  </w:style>
  <w:style w:type="character" w:customStyle="1" w:styleId="WW-Absatz-Standardschriftart1111111111111111111111111">
    <w:name w:val="WW-Absatz-Standardschriftart1111111111111111111111111"/>
    <w:rsid w:val="00DE18D5"/>
  </w:style>
  <w:style w:type="character" w:customStyle="1" w:styleId="WW-Absatz-Standardschriftart11111111111111111111111111">
    <w:name w:val="WW-Absatz-Standardschriftart11111111111111111111111111"/>
    <w:rsid w:val="00DE18D5"/>
  </w:style>
  <w:style w:type="character" w:customStyle="1" w:styleId="WW-Absatz-Standardschriftart111111111111111111111111111">
    <w:name w:val="WW-Absatz-Standardschriftart111111111111111111111111111"/>
    <w:rsid w:val="00DE18D5"/>
  </w:style>
  <w:style w:type="character" w:customStyle="1" w:styleId="WW-Absatz-Standardschriftart1111111111111111111111111111">
    <w:name w:val="WW-Absatz-Standardschriftart1111111111111111111111111111"/>
    <w:rsid w:val="00DE18D5"/>
  </w:style>
  <w:style w:type="character" w:customStyle="1" w:styleId="WW-Absatz-Standardschriftart11111111111111111111111111111">
    <w:name w:val="WW-Absatz-Standardschriftart11111111111111111111111111111"/>
    <w:rsid w:val="00DE18D5"/>
  </w:style>
  <w:style w:type="character" w:customStyle="1" w:styleId="WW8Num8z0">
    <w:name w:val="WW8Num8z0"/>
    <w:rsid w:val="00DE18D5"/>
    <w:rPr>
      <w:rFonts w:ascii="Symbol" w:hAnsi="Symbol"/>
    </w:rPr>
  </w:style>
  <w:style w:type="character" w:customStyle="1" w:styleId="WW8Num15z1">
    <w:name w:val="WW8Num15z1"/>
    <w:rsid w:val="00DE18D5"/>
    <w:rPr>
      <w:rFonts w:ascii="Tms Rmn" w:hAnsi="Tms Rmn"/>
    </w:rPr>
  </w:style>
  <w:style w:type="character" w:customStyle="1" w:styleId="WW8Num15z2">
    <w:name w:val="WW8Num15z2"/>
    <w:rsid w:val="00DE18D5"/>
    <w:rPr>
      <w:rFonts w:ascii="Times New Roman" w:eastAsia="Times New Roman" w:hAnsi="Times New Roman" w:cs="Times New Roman"/>
    </w:rPr>
  </w:style>
  <w:style w:type="character" w:customStyle="1" w:styleId="WW8Num23z0">
    <w:name w:val="WW8Num23z0"/>
    <w:rsid w:val="00DE18D5"/>
    <w:rPr>
      <w:rFonts w:ascii="Symbol" w:hAnsi="Symbol"/>
    </w:rPr>
  </w:style>
  <w:style w:type="character" w:customStyle="1" w:styleId="WW8Num40z0">
    <w:name w:val="WW8Num40z0"/>
    <w:rsid w:val="00DE18D5"/>
    <w:rPr>
      <w:rFonts w:ascii="Symbol" w:hAnsi="Symbol"/>
      <w:sz w:val="24"/>
    </w:rPr>
  </w:style>
  <w:style w:type="character" w:customStyle="1" w:styleId="WW8Num44z0">
    <w:name w:val="WW8Num44z0"/>
    <w:rsid w:val="00DE18D5"/>
    <w:rPr>
      <w:rFonts w:ascii="Symbol" w:hAnsi="Symbol"/>
    </w:rPr>
  </w:style>
  <w:style w:type="character" w:customStyle="1" w:styleId="WW8Num45z0">
    <w:name w:val="WW8Num45z0"/>
    <w:rsid w:val="00DE18D5"/>
    <w:rPr>
      <w:rFonts w:ascii="Symbol" w:hAnsi="Symbol"/>
    </w:rPr>
  </w:style>
  <w:style w:type="character" w:customStyle="1" w:styleId="WW8Num46z0">
    <w:name w:val="WW8Num46z0"/>
    <w:rsid w:val="00DE18D5"/>
    <w:rPr>
      <w:rFonts w:ascii="Symbol" w:hAnsi="Symbol"/>
    </w:rPr>
  </w:style>
  <w:style w:type="character" w:customStyle="1" w:styleId="WW8Num52z0">
    <w:name w:val="WW8Num52z0"/>
    <w:rsid w:val="00DE18D5"/>
    <w:rPr>
      <w:rFonts w:ascii="Symbol" w:hAnsi="Symbol"/>
    </w:rPr>
  </w:style>
  <w:style w:type="character" w:customStyle="1" w:styleId="WW8Num54z1">
    <w:name w:val="WW8Num54z1"/>
    <w:rsid w:val="00DE18D5"/>
    <w:rPr>
      <w:rFonts w:ascii="Tms Rmn" w:hAnsi="Tms Rmn"/>
    </w:rPr>
  </w:style>
  <w:style w:type="character" w:customStyle="1" w:styleId="WW8Num63z0">
    <w:name w:val="WW8Num63z0"/>
    <w:rsid w:val="00DE18D5"/>
    <w:rPr>
      <w:color w:val="auto"/>
    </w:rPr>
  </w:style>
  <w:style w:type="character" w:customStyle="1" w:styleId="WW8Num64z0">
    <w:name w:val="WW8Num64z0"/>
    <w:rsid w:val="00DE18D5"/>
    <w:rPr>
      <w:color w:val="000000"/>
    </w:rPr>
  </w:style>
  <w:style w:type="character" w:customStyle="1" w:styleId="WW8Num64z1">
    <w:name w:val="WW8Num64z1"/>
    <w:rsid w:val="00DE18D5"/>
    <w:rPr>
      <w:rFonts w:ascii="Courier New" w:hAnsi="Courier New" w:cs="Courier New"/>
    </w:rPr>
  </w:style>
  <w:style w:type="character" w:customStyle="1" w:styleId="WW8Num64z2">
    <w:name w:val="WW8Num64z2"/>
    <w:rsid w:val="00DE18D5"/>
    <w:rPr>
      <w:rFonts w:ascii="Wingdings" w:hAnsi="Wingdings"/>
    </w:rPr>
  </w:style>
  <w:style w:type="character" w:customStyle="1" w:styleId="Fontepargpadro2">
    <w:name w:val="Fonte parág. padrão2"/>
    <w:rsid w:val="00DE18D5"/>
  </w:style>
  <w:style w:type="character" w:customStyle="1" w:styleId="WW-Absatz-Standardschriftart111111111111111111111111111111">
    <w:name w:val="WW-Absatz-Standardschriftart111111111111111111111111111111"/>
    <w:rsid w:val="00DE18D5"/>
  </w:style>
  <w:style w:type="character" w:customStyle="1" w:styleId="WW-Absatz-Standardschriftart1111111111111111111111111111111">
    <w:name w:val="WW-Absatz-Standardschriftart1111111111111111111111111111111"/>
    <w:rsid w:val="00DE18D5"/>
  </w:style>
  <w:style w:type="character" w:customStyle="1" w:styleId="WW-Absatz-Standardschriftart11111111111111111111111111111111">
    <w:name w:val="WW-Absatz-Standardschriftart11111111111111111111111111111111"/>
    <w:rsid w:val="00DE18D5"/>
  </w:style>
  <w:style w:type="character" w:customStyle="1" w:styleId="WW-Absatz-Standardschriftart111111111111111111111111111111111">
    <w:name w:val="WW-Absatz-Standardschriftart111111111111111111111111111111111"/>
    <w:rsid w:val="00DE18D5"/>
  </w:style>
  <w:style w:type="character" w:customStyle="1" w:styleId="WW-Absatz-Standardschriftart1111111111111111111111111111111111">
    <w:name w:val="WW-Absatz-Standardschriftart1111111111111111111111111111111111"/>
    <w:rsid w:val="00DE18D5"/>
  </w:style>
  <w:style w:type="character" w:customStyle="1" w:styleId="WW8Num10z0">
    <w:name w:val="WW8Num10z0"/>
    <w:rsid w:val="00DE18D5"/>
    <w:rPr>
      <w:rFonts w:ascii="Symbol" w:hAnsi="Symbol"/>
    </w:rPr>
  </w:style>
  <w:style w:type="character" w:customStyle="1" w:styleId="WW8Num20z1">
    <w:name w:val="WW8Num20z1"/>
    <w:rsid w:val="00DE18D5"/>
    <w:rPr>
      <w:rFonts w:ascii="Tms Rmn" w:hAnsi="Tms Rmn"/>
    </w:rPr>
  </w:style>
  <w:style w:type="character" w:customStyle="1" w:styleId="WW8Num22z4">
    <w:name w:val="WW8Num22z4"/>
    <w:rsid w:val="00DE18D5"/>
    <w:rPr>
      <w:rFonts w:ascii="Tms Rmn" w:hAnsi="Tms Rmn"/>
    </w:rPr>
  </w:style>
  <w:style w:type="character" w:customStyle="1" w:styleId="WW8Num25z0">
    <w:name w:val="WW8Num25z0"/>
    <w:rsid w:val="00DE18D5"/>
    <w:rPr>
      <w:rFonts w:ascii="Symbol" w:hAnsi="Symbol"/>
      <w:sz w:val="24"/>
    </w:rPr>
  </w:style>
  <w:style w:type="character" w:customStyle="1" w:styleId="WW8Num30z4">
    <w:name w:val="WW8Num30z4"/>
    <w:rsid w:val="00DE18D5"/>
    <w:rPr>
      <w:rFonts w:ascii="Tms Rmn" w:hAnsi="Tms Rmn"/>
    </w:rPr>
  </w:style>
  <w:style w:type="character" w:customStyle="1" w:styleId="WW8Num34z0">
    <w:name w:val="WW8Num34z0"/>
    <w:rsid w:val="00DE18D5"/>
    <w:rPr>
      <w:rFonts w:ascii="Symbol" w:hAnsi="Symbol"/>
    </w:rPr>
  </w:style>
  <w:style w:type="character" w:customStyle="1" w:styleId="WW8Num41z0">
    <w:name w:val="WW8Num41z0"/>
    <w:rsid w:val="00DE18D5"/>
    <w:rPr>
      <w:rFonts w:ascii="Symbol" w:hAnsi="Symbol"/>
      <w:sz w:val="24"/>
    </w:rPr>
  </w:style>
  <w:style w:type="character" w:customStyle="1" w:styleId="WW8Num51z1">
    <w:name w:val="WW8Num51z1"/>
    <w:rsid w:val="00DE18D5"/>
    <w:rPr>
      <w:rFonts w:ascii="Tms Rmn" w:hAnsi="Tms Rmn"/>
    </w:rPr>
  </w:style>
  <w:style w:type="character" w:customStyle="1" w:styleId="WW8Num66z0">
    <w:name w:val="WW8Num66z0"/>
    <w:rsid w:val="00DE18D5"/>
    <w:rPr>
      <w:rFonts w:ascii="Symbol" w:hAnsi="Symbol"/>
    </w:rPr>
  </w:style>
  <w:style w:type="character" w:customStyle="1" w:styleId="WW8Num75z0">
    <w:name w:val="WW8Num75z0"/>
    <w:rsid w:val="00DE18D5"/>
    <w:rPr>
      <w:rFonts w:ascii="Symbol" w:hAnsi="Symbol"/>
    </w:rPr>
  </w:style>
  <w:style w:type="character" w:customStyle="1" w:styleId="WW8Num76z0">
    <w:name w:val="WW8Num76z0"/>
    <w:rsid w:val="00DE18D5"/>
    <w:rPr>
      <w:rFonts w:ascii="Symbol" w:hAnsi="Symbol"/>
    </w:rPr>
  </w:style>
  <w:style w:type="character" w:customStyle="1" w:styleId="WW8Num77z0">
    <w:name w:val="WW8Num77z0"/>
    <w:rsid w:val="00DE18D5"/>
    <w:rPr>
      <w:rFonts w:ascii="Symbol" w:hAnsi="Symbol"/>
    </w:rPr>
  </w:style>
  <w:style w:type="character" w:customStyle="1" w:styleId="WW8Num84z4">
    <w:name w:val="WW8Num84z4"/>
    <w:rsid w:val="00DE18D5"/>
    <w:rPr>
      <w:rFonts w:ascii="Tms Rmn" w:hAnsi="Tms Rmn"/>
    </w:rPr>
  </w:style>
  <w:style w:type="character" w:customStyle="1" w:styleId="WW8Num87z0">
    <w:name w:val="WW8Num87z0"/>
    <w:rsid w:val="00DE18D5"/>
    <w:rPr>
      <w:rFonts w:ascii="Symbol" w:hAnsi="Symbol"/>
    </w:rPr>
  </w:style>
  <w:style w:type="character" w:customStyle="1" w:styleId="WW8Num88z0">
    <w:name w:val="WW8Num88z0"/>
    <w:rsid w:val="00DE18D5"/>
    <w:rPr>
      <w:rFonts w:ascii="Symbol" w:hAnsi="Symbol"/>
      <w:sz w:val="24"/>
    </w:rPr>
  </w:style>
  <w:style w:type="character" w:customStyle="1" w:styleId="WW8Num90z1">
    <w:name w:val="WW8Num90z1"/>
    <w:rsid w:val="00DE18D5"/>
    <w:rPr>
      <w:rFonts w:ascii="Tms Rmn" w:hAnsi="Tms Rmn"/>
    </w:rPr>
  </w:style>
  <w:style w:type="character" w:customStyle="1" w:styleId="WW8Num94z1">
    <w:name w:val="WW8Num94z1"/>
    <w:rsid w:val="00DE18D5"/>
    <w:rPr>
      <w:rFonts w:ascii="Tms Rmn" w:hAnsi="Tms Rmn"/>
    </w:rPr>
  </w:style>
  <w:style w:type="character" w:customStyle="1" w:styleId="Fontepargpadro1">
    <w:name w:val="Fonte parág. padrão1"/>
    <w:rsid w:val="00DE18D5"/>
  </w:style>
  <w:style w:type="character" w:styleId="Nmerodepgina">
    <w:name w:val="page number"/>
    <w:basedOn w:val="Fontepargpadro1"/>
    <w:rsid w:val="00DE18D5"/>
  </w:style>
  <w:style w:type="paragraph" w:styleId="Corpodetexto">
    <w:name w:val="Body Text"/>
    <w:basedOn w:val="Normal"/>
    <w:link w:val="CorpodetextoChar"/>
    <w:rsid w:val="00DE18D5"/>
    <w:pPr>
      <w:tabs>
        <w:tab w:val="left" w:pos="0"/>
      </w:tabs>
      <w:jc w:val="both"/>
    </w:pPr>
    <w:rPr>
      <w:sz w:val="20"/>
      <w:szCs w:val="20"/>
    </w:rPr>
  </w:style>
  <w:style w:type="character" w:customStyle="1" w:styleId="CorpodetextoChar">
    <w:name w:val="Corpo de texto Char"/>
    <w:basedOn w:val="Fontepargpadro"/>
    <w:link w:val="Corpodetexto"/>
    <w:rsid w:val="00DE18D5"/>
    <w:rPr>
      <w:rFonts w:ascii="Times New Roman" w:eastAsia="Times New Roman" w:hAnsi="Times New Roman" w:cs="Times New Roman"/>
      <w:sz w:val="20"/>
      <w:szCs w:val="20"/>
      <w:lang w:eastAsia="ar-SA"/>
    </w:rPr>
  </w:style>
  <w:style w:type="paragraph" w:styleId="Lista">
    <w:name w:val="List"/>
    <w:basedOn w:val="Corpodetexto"/>
    <w:rsid w:val="00DE18D5"/>
    <w:rPr>
      <w:rFonts w:cs="Tahoma"/>
    </w:rPr>
  </w:style>
  <w:style w:type="paragraph" w:customStyle="1" w:styleId="Legenda2">
    <w:name w:val="Legenda2"/>
    <w:basedOn w:val="Normal"/>
    <w:rsid w:val="00DE18D5"/>
    <w:pPr>
      <w:suppressLineNumbers/>
      <w:spacing w:before="120" w:after="120"/>
    </w:pPr>
    <w:rPr>
      <w:rFonts w:cs="Tahoma"/>
      <w:i/>
      <w:iCs/>
      <w:sz w:val="20"/>
      <w:szCs w:val="20"/>
    </w:rPr>
  </w:style>
  <w:style w:type="paragraph" w:customStyle="1" w:styleId="ndice">
    <w:name w:val="Índice"/>
    <w:basedOn w:val="Normal"/>
    <w:rsid w:val="00DE18D5"/>
    <w:pPr>
      <w:suppressLineNumbers/>
    </w:pPr>
    <w:rPr>
      <w:rFonts w:cs="Tahoma"/>
    </w:rPr>
  </w:style>
  <w:style w:type="paragraph" w:customStyle="1" w:styleId="Ttulo20">
    <w:name w:val="Título2"/>
    <w:basedOn w:val="Normal"/>
    <w:next w:val="Corpodetexto"/>
    <w:rsid w:val="00DE18D5"/>
    <w:pPr>
      <w:keepNext/>
      <w:spacing w:before="240" w:after="120"/>
    </w:pPr>
    <w:rPr>
      <w:rFonts w:ascii="Arial" w:eastAsia="Lucida Sans Unicode" w:hAnsi="Arial" w:cs="Tahoma"/>
      <w:sz w:val="28"/>
      <w:szCs w:val="28"/>
    </w:rPr>
  </w:style>
  <w:style w:type="paragraph" w:customStyle="1" w:styleId="Legenda1">
    <w:name w:val="Legenda1"/>
    <w:basedOn w:val="Normal"/>
    <w:rsid w:val="00DE18D5"/>
    <w:pPr>
      <w:suppressLineNumbers/>
      <w:spacing w:before="120" w:after="120"/>
    </w:pPr>
    <w:rPr>
      <w:rFonts w:cs="Tahoma"/>
      <w:i/>
      <w:iCs/>
      <w:sz w:val="20"/>
      <w:szCs w:val="20"/>
    </w:rPr>
  </w:style>
  <w:style w:type="paragraph" w:customStyle="1" w:styleId="Ttulo10">
    <w:name w:val="Título1"/>
    <w:basedOn w:val="Normal"/>
    <w:next w:val="Corpodetexto"/>
    <w:rsid w:val="00DE18D5"/>
    <w:pPr>
      <w:keepNext/>
      <w:spacing w:before="240" w:after="120"/>
    </w:pPr>
    <w:rPr>
      <w:rFonts w:ascii="Arial" w:eastAsia="MS Mincho" w:hAnsi="Arial" w:cs="Tahoma"/>
      <w:sz w:val="28"/>
      <w:szCs w:val="28"/>
    </w:rPr>
  </w:style>
  <w:style w:type="paragraph" w:styleId="NormalWeb">
    <w:name w:val="Normal (Web)"/>
    <w:basedOn w:val="Normal"/>
    <w:rsid w:val="00DE18D5"/>
    <w:pPr>
      <w:spacing w:before="280" w:after="280"/>
    </w:pPr>
  </w:style>
  <w:style w:type="paragraph" w:customStyle="1" w:styleId="Estilo1">
    <w:name w:val="Estilo1"/>
    <w:basedOn w:val="Ttulo1"/>
    <w:rsid w:val="00DE18D5"/>
    <w:pPr>
      <w:ind w:firstLine="709"/>
    </w:pPr>
    <w:rPr>
      <w:rFonts w:cs="Times New Roman"/>
      <w:b w:val="0"/>
      <w:bCs w:val="0"/>
      <w:szCs w:val="22"/>
    </w:rPr>
  </w:style>
  <w:style w:type="paragraph" w:styleId="Cabealho">
    <w:name w:val="header"/>
    <w:basedOn w:val="Normal"/>
    <w:link w:val="CabealhoChar"/>
    <w:uiPriority w:val="99"/>
    <w:rsid w:val="00DE18D5"/>
    <w:pPr>
      <w:tabs>
        <w:tab w:val="center" w:pos="4419"/>
        <w:tab w:val="right" w:pos="8838"/>
      </w:tabs>
      <w:overflowPunct w:val="0"/>
      <w:autoSpaceDE w:val="0"/>
      <w:textAlignment w:val="baseline"/>
    </w:pPr>
    <w:rPr>
      <w:sz w:val="20"/>
      <w:szCs w:val="20"/>
    </w:rPr>
  </w:style>
  <w:style w:type="character" w:customStyle="1" w:styleId="CabealhoChar">
    <w:name w:val="Cabeçalho Char"/>
    <w:basedOn w:val="Fontepargpadro"/>
    <w:link w:val="Cabealho"/>
    <w:uiPriority w:val="99"/>
    <w:rsid w:val="00DE18D5"/>
    <w:rPr>
      <w:rFonts w:ascii="Times New Roman" w:eastAsia="Times New Roman" w:hAnsi="Times New Roman" w:cs="Times New Roman"/>
      <w:sz w:val="20"/>
      <w:szCs w:val="20"/>
      <w:lang w:eastAsia="ar-SA"/>
    </w:rPr>
  </w:style>
  <w:style w:type="paragraph" w:styleId="Rodap">
    <w:name w:val="footer"/>
    <w:basedOn w:val="Normal"/>
    <w:link w:val="RodapChar"/>
    <w:uiPriority w:val="99"/>
    <w:rsid w:val="00DE18D5"/>
    <w:pPr>
      <w:tabs>
        <w:tab w:val="center" w:pos="4419"/>
        <w:tab w:val="right" w:pos="8838"/>
      </w:tabs>
      <w:overflowPunct w:val="0"/>
      <w:autoSpaceDE w:val="0"/>
      <w:textAlignment w:val="baseline"/>
    </w:pPr>
    <w:rPr>
      <w:sz w:val="20"/>
      <w:szCs w:val="20"/>
    </w:rPr>
  </w:style>
  <w:style w:type="character" w:customStyle="1" w:styleId="RodapChar">
    <w:name w:val="Rodapé Char"/>
    <w:basedOn w:val="Fontepargpadro"/>
    <w:link w:val="Rodap"/>
    <w:uiPriority w:val="99"/>
    <w:rsid w:val="00DE18D5"/>
    <w:rPr>
      <w:rFonts w:ascii="Times New Roman" w:eastAsia="Times New Roman" w:hAnsi="Times New Roman" w:cs="Times New Roman"/>
      <w:sz w:val="20"/>
      <w:szCs w:val="20"/>
      <w:lang w:eastAsia="ar-SA"/>
    </w:rPr>
  </w:style>
  <w:style w:type="paragraph" w:styleId="Destinatrio">
    <w:name w:val="envelope address"/>
    <w:basedOn w:val="Normal"/>
    <w:rsid w:val="00DE18D5"/>
    <w:pPr>
      <w:overflowPunct w:val="0"/>
      <w:autoSpaceDE w:val="0"/>
      <w:ind w:left="2835"/>
      <w:textAlignment w:val="baseline"/>
    </w:pPr>
    <w:rPr>
      <w:szCs w:val="20"/>
    </w:rPr>
  </w:style>
  <w:style w:type="paragraph" w:styleId="Remetente">
    <w:name w:val="envelope return"/>
    <w:basedOn w:val="Normal"/>
    <w:rsid w:val="00DE18D5"/>
    <w:pPr>
      <w:overflowPunct w:val="0"/>
      <w:autoSpaceDE w:val="0"/>
      <w:textAlignment w:val="baseline"/>
    </w:pPr>
    <w:rPr>
      <w:sz w:val="20"/>
      <w:szCs w:val="20"/>
    </w:rPr>
  </w:style>
  <w:style w:type="paragraph" w:styleId="Textodenotaderodap">
    <w:name w:val="footnote text"/>
    <w:basedOn w:val="Normal"/>
    <w:link w:val="TextodenotaderodapChar"/>
    <w:semiHidden/>
    <w:rsid w:val="00DE18D5"/>
    <w:pPr>
      <w:overflowPunct w:val="0"/>
      <w:autoSpaceDE w:val="0"/>
      <w:textAlignment w:val="baseline"/>
    </w:pPr>
    <w:rPr>
      <w:sz w:val="20"/>
      <w:szCs w:val="20"/>
    </w:rPr>
  </w:style>
  <w:style w:type="character" w:customStyle="1" w:styleId="TextodenotaderodapChar">
    <w:name w:val="Texto de nota de rodapé Char"/>
    <w:basedOn w:val="Fontepargpadro"/>
    <w:link w:val="Textodenotaderodap"/>
    <w:semiHidden/>
    <w:rsid w:val="00DE18D5"/>
    <w:rPr>
      <w:rFonts w:ascii="Times New Roman" w:eastAsia="Times New Roman" w:hAnsi="Times New Roman" w:cs="Times New Roman"/>
      <w:sz w:val="20"/>
      <w:szCs w:val="20"/>
      <w:lang w:eastAsia="ar-SA"/>
    </w:rPr>
  </w:style>
  <w:style w:type="paragraph" w:customStyle="1" w:styleId="Recuodecorpodetexto21">
    <w:name w:val="Recuo de corpo de texto 21"/>
    <w:basedOn w:val="Normal"/>
    <w:rsid w:val="00DE18D5"/>
    <w:pPr>
      <w:tabs>
        <w:tab w:val="left" w:pos="1843"/>
      </w:tabs>
      <w:overflowPunct w:val="0"/>
      <w:autoSpaceDE w:val="0"/>
      <w:ind w:firstLine="1418"/>
      <w:jc w:val="both"/>
      <w:textAlignment w:val="baseline"/>
    </w:pPr>
    <w:rPr>
      <w:sz w:val="20"/>
      <w:szCs w:val="20"/>
    </w:rPr>
  </w:style>
  <w:style w:type="paragraph" w:customStyle="1" w:styleId="Corpodetexto21">
    <w:name w:val="Corpo de texto 21"/>
    <w:basedOn w:val="Normal"/>
    <w:rsid w:val="00DE18D5"/>
    <w:pPr>
      <w:keepLines/>
      <w:overflowPunct w:val="0"/>
      <w:autoSpaceDE w:val="0"/>
      <w:spacing w:after="120"/>
      <w:ind w:left="3402"/>
      <w:jc w:val="both"/>
      <w:textAlignment w:val="baseline"/>
    </w:pPr>
    <w:rPr>
      <w:szCs w:val="20"/>
    </w:rPr>
  </w:style>
  <w:style w:type="paragraph" w:customStyle="1" w:styleId="Contedodatabela">
    <w:name w:val="Conteúdo da tabela"/>
    <w:basedOn w:val="Normal"/>
    <w:rsid w:val="00DE18D5"/>
    <w:pPr>
      <w:suppressLineNumbers/>
    </w:pPr>
  </w:style>
  <w:style w:type="paragraph" w:customStyle="1" w:styleId="Ttulodatabela">
    <w:name w:val="Título da tabela"/>
    <w:basedOn w:val="Contedodatabela"/>
    <w:rsid w:val="00DE18D5"/>
    <w:pPr>
      <w:jc w:val="center"/>
    </w:pPr>
    <w:rPr>
      <w:b/>
      <w:bCs/>
      <w:i/>
      <w:iCs/>
    </w:rPr>
  </w:style>
  <w:style w:type="paragraph" w:customStyle="1" w:styleId="Contedodoquadro">
    <w:name w:val="Conteúdo do quadro"/>
    <w:basedOn w:val="Corpodetexto"/>
    <w:rsid w:val="00DE18D5"/>
  </w:style>
  <w:style w:type="character" w:customStyle="1" w:styleId="WW8Num1z0">
    <w:name w:val="WW8Num1z0"/>
    <w:rsid w:val="00DE18D5"/>
    <w:rPr>
      <w:rFonts w:ascii="Tahoma" w:hAnsi="Tahoma"/>
      <w:b w:val="0"/>
      <w:bCs w:val="0"/>
    </w:rPr>
  </w:style>
  <w:style w:type="character" w:customStyle="1" w:styleId="WW8Num3z0">
    <w:name w:val="WW8Num3z0"/>
    <w:rsid w:val="00DE18D5"/>
    <w:rPr>
      <w:rFonts w:ascii="Tahoma" w:hAnsi="Tahoma"/>
      <w:b/>
    </w:rPr>
  </w:style>
  <w:style w:type="character" w:customStyle="1" w:styleId="WW8Num4z0">
    <w:name w:val="WW8Num4z0"/>
    <w:rsid w:val="00DE18D5"/>
    <w:rPr>
      <w:rFonts w:ascii="Symbol" w:hAnsi="Symbol"/>
      <w:b/>
      <w:bCs/>
    </w:rPr>
  </w:style>
  <w:style w:type="character" w:customStyle="1" w:styleId="WW8Num5z0">
    <w:name w:val="WW8Num5z0"/>
    <w:rsid w:val="00DE18D5"/>
    <w:rPr>
      <w:rFonts w:ascii="Times New Roman" w:hAnsi="Times New Roman"/>
      <w:b w:val="0"/>
      <w:bCs w:val="0"/>
    </w:rPr>
  </w:style>
  <w:style w:type="character" w:customStyle="1" w:styleId="WW8Num6z0">
    <w:name w:val="WW8Num6z0"/>
    <w:rsid w:val="00DE18D5"/>
    <w:rPr>
      <w:rFonts w:ascii="Times New Roman" w:hAnsi="Times New Roman"/>
      <w:b w:val="0"/>
      <w:bCs w:val="0"/>
    </w:rPr>
  </w:style>
  <w:style w:type="character" w:customStyle="1" w:styleId="WW8Num7z0">
    <w:name w:val="WW8Num7z0"/>
    <w:rsid w:val="00DE18D5"/>
    <w:rPr>
      <w:rFonts w:ascii="Tahoma" w:hAnsi="Tahoma"/>
      <w:b/>
    </w:rPr>
  </w:style>
  <w:style w:type="character" w:customStyle="1" w:styleId="WW8Num11z0">
    <w:name w:val="WW8Num11z0"/>
    <w:rsid w:val="00DE18D5"/>
    <w:rPr>
      <w:rFonts w:ascii="Times New Roman" w:hAnsi="Times New Roman"/>
      <w:b/>
    </w:rPr>
  </w:style>
  <w:style w:type="character" w:customStyle="1" w:styleId="WW8Num12z0">
    <w:name w:val="WW8Num12z0"/>
    <w:rsid w:val="00DE18D5"/>
    <w:rPr>
      <w:rFonts w:ascii="Times New Roman" w:hAnsi="Times New Roman"/>
      <w:b/>
    </w:rPr>
  </w:style>
  <w:style w:type="character" w:customStyle="1" w:styleId="WW8Num13z0">
    <w:name w:val="WW8Num13z0"/>
    <w:rsid w:val="00DE18D5"/>
    <w:rPr>
      <w:rFonts w:ascii="Times New Roman" w:hAnsi="Times New Roman"/>
      <w:b w:val="0"/>
      <w:bCs w:val="0"/>
    </w:rPr>
  </w:style>
  <w:style w:type="character" w:customStyle="1" w:styleId="WW8Num17z0">
    <w:name w:val="WW8Num17z0"/>
    <w:rsid w:val="00DE18D5"/>
    <w:rPr>
      <w:rFonts w:ascii="Times New Roman" w:hAnsi="Times New Roman"/>
      <w:b/>
    </w:rPr>
  </w:style>
  <w:style w:type="character" w:customStyle="1" w:styleId="WW8Num18z0">
    <w:name w:val="WW8Num18z0"/>
    <w:rsid w:val="00DE18D5"/>
    <w:rPr>
      <w:rFonts w:ascii="Times New Roman" w:hAnsi="Times New Roman"/>
      <w:b/>
    </w:rPr>
  </w:style>
  <w:style w:type="character" w:customStyle="1" w:styleId="WW8Num19z0">
    <w:name w:val="WW8Num19z0"/>
    <w:rsid w:val="00DE18D5"/>
    <w:rPr>
      <w:rFonts w:ascii="Times New Roman" w:hAnsi="Times New Roman"/>
      <w:b/>
    </w:rPr>
  </w:style>
  <w:style w:type="character" w:customStyle="1" w:styleId="WW8Num21z0">
    <w:name w:val="WW8Num21z0"/>
    <w:rsid w:val="00DE18D5"/>
    <w:rPr>
      <w:rFonts w:ascii="Times New Roman" w:hAnsi="Times New Roman"/>
      <w:b/>
    </w:rPr>
  </w:style>
  <w:style w:type="character" w:customStyle="1" w:styleId="WW8Num22z0">
    <w:name w:val="WW8Num22z0"/>
    <w:rsid w:val="00DE18D5"/>
    <w:rPr>
      <w:rFonts w:ascii="Times New Roman" w:hAnsi="Times New Roman"/>
      <w:b/>
    </w:rPr>
  </w:style>
  <w:style w:type="character" w:customStyle="1" w:styleId="WW8Num24z0">
    <w:name w:val="WW8Num24z0"/>
    <w:rsid w:val="00DE18D5"/>
    <w:rPr>
      <w:rFonts w:ascii="Times New Roman" w:hAnsi="Times New Roman"/>
      <w:b/>
    </w:rPr>
  </w:style>
  <w:style w:type="character" w:customStyle="1" w:styleId="WW8Num26z0">
    <w:name w:val="WW8Num26z0"/>
    <w:rsid w:val="00DE18D5"/>
    <w:rPr>
      <w:rFonts w:ascii="Times New Roman" w:hAnsi="Times New Roman"/>
      <w:b/>
    </w:rPr>
  </w:style>
  <w:style w:type="character" w:customStyle="1" w:styleId="WW8Num27z0">
    <w:name w:val="WW8Num27z0"/>
    <w:rsid w:val="00DE18D5"/>
    <w:rPr>
      <w:rFonts w:ascii="Times New Roman" w:hAnsi="Times New Roman"/>
      <w:b/>
    </w:rPr>
  </w:style>
  <w:style w:type="character" w:customStyle="1" w:styleId="WW8Num28z0">
    <w:name w:val="WW8Num28z0"/>
    <w:rsid w:val="00DE18D5"/>
    <w:rPr>
      <w:rFonts w:ascii="Times New Roman" w:hAnsi="Times New Roman"/>
      <w:b/>
    </w:rPr>
  </w:style>
  <w:style w:type="character" w:customStyle="1" w:styleId="WW8Num29z0">
    <w:name w:val="WW8Num29z0"/>
    <w:rsid w:val="00DE18D5"/>
    <w:rPr>
      <w:rFonts w:ascii="Times New Roman" w:hAnsi="Times New Roman"/>
      <w:b/>
    </w:rPr>
  </w:style>
  <w:style w:type="character" w:customStyle="1" w:styleId="WW8Num30z0">
    <w:name w:val="WW8Num30z0"/>
    <w:rsid w:val="00DE18D5"/>
    <w:rPr>
      <w:rFonts w:ascii="Times New Roman" w:hAnsi="Times New Roman"/>
      <w:b w:val="0"/>
      <w:bCs w:val="0"/>
    </w:rPr>
  </w:style>
  <w:style w:type="character" w:customStyle="1" w:styleId="WW8Num31z0">
    <w:name w:val="WW8Num31z0"/>
    <w:rsid w:val="00DE18D5"/>
    <w:rPr>
      <w:rFonts w:ascii="Times New Roman" w:hAnsi="Times New Roman"/>
      <w:b w:val="0"/>
      <w:bCs w:val="0"/>
    </w:rPr>
  </w:style>
  <w:style w:type="character" w:customStyle="1" w:styleId="WW8Num32z0">
    <w:name w:val="WW8Num32z0"/>
    <w:rsid w:val="00DE18D5"/>
    <w:rPr>
      <w:rFonts w:ascii="Times New Roman" w:hAnsi="Times New Roman"/>
      <w:b/>
    </w:rPr>
  </w:style>
  <w:style w:type="character" w:customStyle="1" w:styleId="WW8Num33z0">
    <w:name w:val="WW8Num33z0"/>
    <w:rsid w:val="00DE18D5"/>
    <w:rPr>
      <w:rFonts w:ascii="Times New Roman" w:hAnsi="Times New Roman"/>
      <w:b/>
    </w:rPr>
  </w:style>
  <w:style w:type="character" w:customStyle="1" w:styleId="WW8Num35z0">
    <w:name w:val="WW8Num35z0"/>
    <w:rsid w:val="00DE18D5"/>
    <w:rPr>
      <w:rFonts w:ascii="Symbol" w:hAnsi="Symbol"/>
    </w:rPr>
  </w:style>
  <w:style w:type="character" w:customStyle="1" w:styleId="WW8Num4z1">
    <w:name w:val="WW8Num4z1"/>
    <w:rsid w:val="00DE18D5"/>
    <w:rPr>
      <w:rFonts w:ascii="Courier New" w:hAnsi="Courier New" w:cs="Courier New"/>
    </w:rPr>
  </w:style>
  <w:style w:type="character" w:customStyle="1" w:styleId="WW8Num4z2">
    <w:name w:val="WW8Num4z2"/>
    <w:rsid w:val="00DE18D5"/>
    <w:rPr>
      <w:rFonts w:ascii="Wingdings" w:hAnsi="Wingdings"/>
    </w:rPr>
  </w:style>
  <w:style w:type="character" w:customStyle="1" w:styleId="WW8Num9z0">
    <w:name w:val="WW8Num9z0"/>
    <w:rsid w:val="00DE18D5"/>
    <w:rPr>
      <w:rFonts w:ascii="Times New Roman" w:hAnsi="Times New Roman"/>
      <w:b/>
    </w:rPr>
  </w:style>
  <w:style w:type="character" w:customStyle="1" w:styleId="WW8Num14z0">
    <w:name w:val="WW8Num14z0"/>
    <w:rsid w:val="00DE18D5"/>
    <w:rPr>
      <w:rFonts w:ascii="Times New Roman" w:hAnsi="Times New Roman"/>
      <w:b/>
    </w:rPr>
  </w:style>
  <w:style w:type="character" w:customStyle="1" w:styleId="WW8Num15z0">
    <w:name w:val="WW8Num15z0"/>
    <w:rsid w:val="00DE18D5"/>
    <w:rPr>
      <w:rFonts w:ascii="Tahoma" w:hAnsi="Tahoma"/>
      <w:b/>
    </w:rPr>
  </w:style>
  <w:style w:type="character" w:customStyle="1" w:styleId="WW8Num20z0">
    <w:name w:val="WW8Num20z0"/>
    <w:rsid w:val="00DE18D5"/>
    <w:rPr>
      <w:rFonts w:ascii="Times New Roman" w:hAnsi="Times New Roman"/>
      <w:b/>
    </w:rPr>
  </w:style>
  <w:style w:type="character" w:customStyle="1" w:styleId="WW8Num36z0">
    <w:name w:val="WW8Num36z0"/>
    <w:rsid w:val="00DE18D5"/>
    <w:rPr>
      <w:rFonts w:ascii="Times New Roman" w:hAnsi="Times New Roman"/>
      <w:b/>
    </w:rPr>
  </w:style>
  <w:style w:type="character" w:customStyle="1" w:styleId="WW8Num37z0">
    <w:name w:val="WW8Num37z0"/>
    <w:rsid w:val="00DE18D5"/>
    <w:rPr>
      <w:rFonts w:ascii="Times New Roman" w:hAnsi="Times New Roman"/>
      <w:b/>
    </w:rPr>
  </w:style>
  <w:style w:type="character" w:customStyle="1" w:styleId="WW8Num38z0">
    <w:name w:val="WW8Num38z0"/>
    <w:rsid w:val="00DE18D5"/>
    <w:rPr>
      <w:rFonts w:ascii="Tahoma" w:hAnsi="Tahoma"/>
      <w:b/>
    </w:rPr>
  </w:style>
  <w:style w:type="character" w:customStyle="1" w:styleId="WW8Num39z0">
    <w:name w:val="WW8Num39z0"/>
    <w:rsid w:val="00DE18D5"/>
    <w:rPr>
      <w:rFonts w:ascii="Tahoma" w:hAnsi="Tahoma"/>
      <w:b/>
    </w:rPr>
  </w:style>
  <w:style w:type="character" w:customStyle="1" w:styleId="WW8Num43z0">
    <w:name w:val="WW8Num43z0"/>
    <w:rsid w:val="00DE18D5"/>
    <w:rPr>
      <w:rFonts w:ascii="Times New Roman" w:hAnsi="Times New Roman"/>
      <w:b/>
    </w:rPr>
  </w:style>
  <w:style w:type="character" w:customStyle="1" w:styleId="WW8NumSt3z0">
    <w:name w:val="WW8NumSt3z0"/>
    <w:rsid w:val="00DE18D5"/>
    <w:rPr>
      <w:rFonts w:ascii="Symbol" w:hAnsi="Symbol"/>
    </w:rPr>
  </w:style>
  <w:style w:type="character" w:customStyle="1" w:styleId="WW8NumSt4z0">
    <w:name w:val="WW8NumSt4z0"/>
    <w:rsid w:val="00DE18D5"/>
    <w:rPr>
      <w:rFonts w:ascii="Symbol" w:hAnsi="Symbol"/>
    </w:rPr>
  </w:style>
  <w:style w:type="paragraph" w:customStyle="1" w:styleId="Recuodecorpodetexto31">
    <w:name w:val="Recuo de corpo de texto 31"/>
    <w:basedOn w:val="Normal"/>
    <w:rsid w:val="00DE18D5"/>
    <w:pPr>
      <w:ind w:left="993" w:hanging="993"/>
      <w:jc w:val="both"/>
    </w:pPr>
    <w:rPr>
      <w:rFonts w:ascii="Century Gothic" w:hAnsi="Century Gothic"/>
      <w:sz w:val="22"/>
      <w:szCs w:val="20"/>
    </w:rPr>
  </w:style>
  <w:style w:type="paragraph" w:styleId="Recuodecorpodetexto">
    <w:name w:val="Body Text Indent"/>
    <w:basedOn w:val="Normal"/>
    <w:link w:val="RecuodecorpodetextoChar"/>
    <w:rsid w:val="00DE18D5"/>
    <w:pPr>
      <w:tabs>
        <w:tab w:val="left" w:pos="2835"/>
      </w:tabs>
      <w:ind w:firstLine="709"/>
      <w:jc w:val="both"/>
    </w:pPr>
    <w:rPr>
      <w:rFonts w:ascii="Arial" w:hAnsi="Arial"/>
      <w:szCs w:val="20"/>
    </w:rPr>
  </w:style>
  <w:style w:type="character" w:customStyle="1" w:styleId="RecuodecorpodetextoChar">
    <w:name w:val="Recuo de corpo de texto Char"/>
    <w:basedOn w:val="Fontepargpadro"/>
    <w:link w:val="Recuodecorpodetexto"/>
    <w:rsid w:val="00DE18D5"/>
    <w:rPr>
      <w:rFonts w:ascii="Arial" w:eastAsia="Times New Roman" w:hAnsi="Arial" w:cs="Times New Roman"/>
      <w:sz w:val="24"/>
      <w:szCs w:val="20"/>
      <w:lang w:eastAsia="ar-SA"/>
    </w:rPr>
  </w:style>
  <w:style w:type="paragraph" w:styleId="Recuodecorpodetexto2">
    <w:name w:val="Body Text Indent 2"/>
    <w:basedOn w:val="Normal"/>
    <w:link w:val="Recuodecorpodetexto2Char"/>
    <w:rsid w:val="00DE18D5"/>
    <w:pPr>
      <w:overflowPunct w:val="0"/>
      <w:autoSpaceDE w:val="0"/>
      <w:ind w:left="4248" w:hanging="3540"/>
      <w:textAlignment w:val="baseline"/>
    </w:pPr>
    <w:rPr>
      <w:rFonts w:ascii="Arial" w:hAnsi="Arial"/>
      <w:szCs w:val="20"/>
    </w:rPr>
  </w:style>
  <w:style w:type="character" w:customStyle="1" w:styleId="Recuodecorpodetexto2Char">
    <w:name w:val="Recuo de corpo de texto 2 Char"/>
    <w:basedOn w:val="Fontepargpadro"/>
    <w:link w:val="Recuodecorpodetexto2"/>
    <w:rsid w:val="00DE18D5"/>
    <w:rPr>
      <w:rFonts w:ascii="Arial" w:eastAsia="Times New Roman" w:hAnsi="Arial" w:cs="Times New Roman"/>
      <w:sz w:val="24"/>
      <w:szCs w:val="20"/>
      <w:lang w:eastAsia="ar-SA"/>
    </w:rPr>
  </w:style>
  <w:style w:type="paragraph" w:styleId="Recuodecorpodetexto3">
    <w:name w:val="Body Text Indent 3"/>
    <w:basedOn w:val="Normal"/>
    <w:link w:val="Recuodecorpodetexto3Char"/>
    <w:rsid w:val="00DE18D5"/>
    <w:pPr>
      <w:overflowPunct w:val="0"/>
      <w:autoSpaceDE w:val="0"/>
      <w:ind w:left="4953" w:hanging="4245"/>
      <w:textAlignment w:val="baseline"/>
    </w:pPr>
    <w:rPr>
      <w:rFonts w:ascii="Arial" w:hAnsi="Arial"/>
      <w:szCs w:val="20"/>
    </w:rPr>
  </w:style>
  <w:style w:type="character" w:customStyle="1" w:styleId="Recuodecorpodetexto3Char">
    <w:name w:val="Recuo de corpo de texto 3 Char"/>
    <w:basedOn w:val="Fontepargpadro"/>
    <w:link w:val="Recuodecorpodetexto3"/>
    <w:rsid w:val="00DE18D5"/>
    <w:rPr>
      <w:rFonts w:ascii="Arial" w:eastAsia="Times New Roman" w:hAnsi="Arial" w:cs="Times New Roman"/>
      <w:sz w:val="24"/>
      <w:szCs w:val="20"/>
      <w:lang w:eastAsia="ar-SA"/>
    </w:rPr>
  </w:style>
  <w:style w:type="paragraph" w:styleId="Corpodetexto2">
    <w:name w:val="Body Text 2"/>
    <w:basedOn w:val="Normal"/>
    <w:link w:val="Corpodetexto2Char"/>
    <w:rsid w:val="00DE18D5"/>
    <w:pPr>
      <w:overflowPunct w:val="0"/>
      <w:autoSpaceDE w:val="0"/>
      <w:textAlignment w:val="baseline"/>
    </w:pPr>
    <w:rPr>
      <w:rFonts w:ascii="Arial" w:hAnsi="Arial" w:cs="Arial"/>
    </w:rPr>
  </w:style>
  <w:style w:type="character" w:customStyle="1" w:styleId="Corpodetexto2Char">
    <w:name w:val="Corpo de texto 2 Char"/>
    <w:basedOn w:val="Fontepargpadro"/>
    <w:link w:val="Corpodetexto2"/>
    <w:rsid w:val="00DE18D5"/>
    <w:rPr>
      <w:rFonts w:ascii="Arial" w:eastAsia="Times New Roman" w:hAnsi="Arial" w:cs="Arial"/>
      <w:sz w:val="24"/>
      <w:szCs w:val="24"/>
      <w:lang w:eastAsia="ar-SA"/>
    </w:rPr>
  </w:style>
  <w:style w:type="paragraph" w:customStyle="1" w:styleId="TextosemFormatao1">
    <w:name w:val="Texto sem Formatação1"/>
    <w:basedOn w:val="Normal"/>
    <w:rsid w:val="00DE18D5"/>
    <w:pPr>
      <w:suppressAutoHyphens w:val="0"/>
    </w:pPr>
    <w:rPr>
      <w:rFonts w:ascii="Courier New" w:hAnsi="Courier New"/>
      <w:sz w:val="20"/>
      <w:szCs w:val="20"/>
      <w:lang w:eastAsia="pt-BR"/>
    </w:rPr>
  </w:style>
  <w:style w:type="character" w:customStyle="1" w:styleId="TtuloChar">
    <w:name w:val="Título Char"/>
    <w:basedOn w:val="Fontepargpadro"/>
    <w:link w:val="Ttulo"/>
    <w:rsid w:val="00DE18D5"/>
    <w:rPr>
      <w:rFonts w:ascii="Arial" w:eastAsia="Times New Roman" w:hAnsi="Arial" w:cs="Arial"/>
      <w:b/>
      <w:bCs/>
      <w:sz w:val="24"/>
      <w:szCs w:val="24"/>
      <w:lang w:eastAsia="pt-BR"/>
    </w:rPr>
  </w:style>
  <w:style w:type="paragraph" w:styleId="Subttulo">
    <w:name w:val="Subtitle"/>
    <w:basedOn w:val="Normal"/>
    <w:next w:val="Normal"/>
    <w:link w:val="SubttuloChar"/>
    <w:uiPriority w:val="11"/>
    <w:qFormat/>
    <w:pPr>
      <w:tabs>
        <w:tab w:val="right" w:pos="9072"/>
      </w:tabs>
      <w:spacing w:before="240" w:after="240"/>
      <w:ind w:firstLine="709"/>
      <w:jc w:val="center"/>
    </w:pPr>
    <w:rPr>
      <w:rFonts w:ascii="Arial" w:eastAsia="Arial" w:hAnsi="Arial" w:cs="Arial"/>
      <w:b/>
    </w:rPr>
  </w:style>
  <w:style w:type="character" w:customStyle="1" w:styleId="SubttuloChar">
    <w:name w:val="Subtítulo Char"/>
    <w:basedOn w:val="Fontepargpadro"/>
    <w:link w:val="Subttulo"/>
    <w:rsid w:val="00DE18D5"/>
    <w:rPr>
      <w:rFonts w:ascii="Arial" w:eastAsia="Times New Roman" w:hAnsi="Arial" w:cs="Arial"/>
      <w:b/>
      <w:bCs/>
      <w:sz w:val="24"/>
      <w:szCs w:val="24"/>
      <w:lang w:eastAsia="pt-BR"/>
    </w:rPr>
  </w:style>
  <w:style w:type="paragraph" w:styleId="Corpodetexto3">
    <w:name w:val="Body Text 3"/>
    <w:basedOn w:val="Normal"/>
    <w:link w:val="Corpodetexto3Char"/>
    <w:rsid w:val="00DE18D5"/>
    <w:pPr>
      <w:tabs>
        <w:tab w:val="right" w:pos="9072"/>
      </w:tabs>
      <w:suppressAutoHyphens w:val="0"/>
      <w:autoSpaceDE w:val="0"/>
      <w:autoSpaceDN w:val="0"/>
      <w:spacing w:before="60"/>
      <w:ind w:firstLine="709"/>
      <w:jc w:val="center"/>
    </w:pPr>
    <w:rPr>
      <w:rFonts w:ascii="Arial" w:hAnsi="Arial"/>
      <w:sz w:val="28"/>
      <w:szCs w:val="28"/>
      <w:lang w:eastAsia="pt-BR"/>
    </w:rPr>
  </w:style>
  <w:style w:type="character" w:customStyle="1" w:styleId="Corpodetexto3Char">
    <w:name w:val="Corpo de texto 3 Char"/>
    <w:basedOn w:val="Fontepargpadro"/>
    <w:link w:val="Corpodetexto3"/>
    <w:rsid w:val="00DE18D5"/>
    <w:rPr>
      <w:rFonts w:ascii="Arial" w:eastAsia="Times New Roman" w:hAnsi="Arial" w:cs="Times New Roman"/>
      <w:sz w:val="28"/>
      <w:szCs w:val="28"/>
      <w:lang w:eastAsia="pt-BR"/>
    </w:rPr>
  </w:style>
  <w:style w:type="paragraph" w:customStyle="1" w:styleId="pargrafodeartigo">
    <w:name w:val="parágrafo de artigo"/>
    <w:basedOn w:val="Normal"/>
    <w:rsid w:val="00DE18D5"/>
    <w:pPr>
      <w:tabs>
        <w:tab w:val="left" w:pos="2126"/>
      </w:tabs>
      <w:suppressAutoHyphens w:val="0"/>
      <w:spacing w:before="240" w:line="240" w:lineRule="exact"/>
      <w:ind w:firstLine="1134"/>
      <w:jc w:val="both"/>
    </w:pPr>
    <w:rPr>
      <w:rFonts w:ascii="Helv" w:hAnsi="Helv"/>
      <w:snapToGrid w:val="0"/>
      <w:sz w:val="26"/>
      <w:szCs w:val="20"/>
      <w:lang w:eastAsia="pt-BR"/>
    </w:rPr>
  </w:style>
  <w:style w:type="paragraph" w:customStyle="1" w:styleId="Default">
    <w:name w:val="Default"/>
    <w:rsid w:val="00DE18D5"/>
    <w:pPr>
      <w:autoSpaceDE w:val="0"/>
      <w:autoSpaceDN w:val="0"/>
      <w:adjustRightInd w:val="0"/>
    </w:pPr>
    <w:rPr>
      <w:rFonts w:ascii="TimesNewRomanPSMT" w:hAnsi="TimesNewRomanPSMT" w:cs="TimesNewRomanPSMT"/>
      <w:sz w:val="20"/>
      <w:szCs w:val="20"/>
    </w:rPr>
  </w:style>
  <w:style w:type="character" w:styleId="Hyperlink">
    <w:name w:val="Hyperlink"/>
    <w:uiPriority w:val="99"/>
    <w:rsid w:val="00DE18D5"/>
    <w:rPr>
      <w:color w:val="0000FF"/>
      <w:u w:val="single"/>
    </w:rPr>
  </w:style>
  <w:style w:type="paragraph" w:customStyle="1" w:styleId="pargrafo01">
    <w:name w:val="parágrafo 01"/>
    <w:basedOn w:val="Default"/>
    <w:next w:val="Default"/>
    <w:rsid w:val="00DE18D5"/>
    <w:pPr>
      <w:spacing w:before="120"/>
    </w:pPr>
    <w:rPr>
      <w:rFonts w:cs="Times New Roman"/>
      <w:sz w:val="24"/>
      <w:szCs w:val="24"/>
    </w:rPr>
  </w:style>
  <w:style w:type="paragraph" w:customStyle="1" w:styleId="ItemI">
    <w:name w:val="Item I"/>
    <w:basedOn w:val="Default"/>
    <w:next w:val="Default"/>
    <w:rsid w:val="00DE18D5"/>
    <w:pPr>
      <w:spacing w:before="120"/>
    </w:pPr>
    <w:rPr>
      <w:rFonts w:cs="Times New Roman"/>
      <w:sz w:val="24"/>
      <w:szCs w:val="24"/>
    </w:rPr>
  </w:style>
  <w:style w:type="paragraph" w:styleId="Textoembloco">
    <w:name w:val="Block Text"/>
    <w:basedOn w:val="Normal"/>
    <w:rsid w:val="00DE18D5"/>
    <w:pPr>
      <w:suppressAutoHyphens w:val="0"/>
      <w:ind w:left="2268" w:right="1134"/>
    </w:pPr>
    <w:rPr>
      <w:color w:val="FF0000"/>
      <w:lang w:eastAsia="pt-BR"/>
    </w:rPr>
  </w:style>
  <w:style w:type="paragraph" w:customStyle="1" w:styleId="Textoembloco1">
    <w:name w:val="Texto em bloco1"/>
    <w:basedOn w:val="Normal"/>
    <w:rsid w:val="00DE18D5"/>
    <w:pPr>
      <w:ind w:left="2268" w:right="1134"/>
    </w:pPr>
    <w:rPr>
      <w:color w:val="FF0000"/>
    </w:rPr>
  </w:style>
  <w:style w:type="paragraph" w:styleId="PargrafodaLista">
    <w:name w:val="List Paragraph"/>
    <w:basedOn w:val="Normal"/>
    <w:uiPriority w:val="34"/>
    <w:qFormat/>
    <w:rsid w:val="00E92AC9"/>
    <w:pPr>
      <w:ind w:left="720"/>
      <w:contextualSpacing/>
    </w:pPr>
  </w:style>
  <w:style w:type="character" w:styleId="Forte">
    <w:name w:val="Strong"/>
    <w:basedOn w:val="Fontepargpadro"/>
    <w:uiPriority w:val="22"/>
    <w:qFormat/>
    <w:rsid w:val="00A40C28"/>
    <w:rPr>
      <w:b/>
      <w:bCs/>
    </w:rPr>
  </w:style>
  <w:style w:type="character" w:customStyle="1" w:styleId="fontstyle01">
    <w:name w:val="fontstyle01"/>
    <w:basedOn w:val="Fontepargpadro"/>
    <w:rsid w:val="00B5063A"/>
    <w:rPr>
      <w:rFonts w:ascii="Arial-BoldMT" w:hAnsi="Arial-BoldMT" w:hint="default"/>
      <w:b/>
      <w:bCs/>
      <w:i w:val="0"/>
      <w:iCs w:val="0"/>
      <w:color w:val="000000"/>
      <w:sz w:val="22"/>
      <w:szCs w:val="22"/>
    </w:rPr>
  </w:style>
  <w:style w:type="character" w:customStyle="1" w:styleId="fontstyle11">
    <w:name w:val="fontstyle11"/>
    <w:basedOn w:val="Fontepargpadro"/>
    <w:rsid w:val="00B5063A"/>
    <w:rPr>
      <w:rFonts w:ascii="ArialMT" w:hAnsi="ArialMT" w:hint="default"/>
      <w:b w:val="0"/>
      <w:bCs w:val="0"/>
      <w:i w:val="0"/>
      <w:iCs w:val="0"/>
      <w:color w:val="000000"/>
      <w:sz w:val="22"/>
      <w:szCs w:val="22"/>
    </w:rPr>
  </w:style>
  <w:style w:type="character" w:customStyle="1" w:styleId="fontstyle21">
    <w:name w:val="fontstyle21"/>
    <w:basedOn w:val="Fontepargpadro"/>
    <w:rsid w:val="00B5063A"/>
    <w:rPr>
      <w:rFonts w:ascii="ArialMT" w:hAnsi="ArialMT" w:hint="default"/>
      <w:b w:val="0"/>
      <w:bCs w:val="0"/>
      <w:i w:val="0"/>
      <w:iCs w:val="0"/>
      <w:color w:val="000000"/>
      <w:sz w:val="22"/>
      <w:szCs w:val="22"/>
    </w:rPr>
  </w:style>
  <w:style w:type="paragraph" w:styleId="Textodebalo">
    <w:name w:val="Balloon Text"/>
    <w:basedOn w:val="Normal"/>
    <w:link w:val="TextodebaloChar"/>
    <w:uiPriority w:val="99"/>
    <w:semiHidden/>
    <w:unhideWhenUsed/>
    <w:rsid w:val="000556E6"/>
    <w:rPr>
      <w:rFonts w:ascii="Segoe UI" w:hAnsi="Segoe UI" w:cs="Segoe UI"/>
      <w:sz w:val="18"/>
      <w:szCs w:val="18"/>
    </w:rPr>
  </w:style>
  <w:style w:type="character" w:customStyle="1" w:styleId="TextodebaloChar">
    <w:name w:val="Texto de balão Char"/>
    <w:basedOn w:val="Fontepargpadro"/>
    <w:link w:val="Textodebalo"/>
    <w:uiPriority w:val="99"/>
    <w:semiHidden/>
    <w:rsid w:val="000556E6"/>
    <w:rPr>
      <w:rFonts w:ascii="Segoe UI" w:eastAsia="Times New Roman" w:hAnsi="Segoe UI" w:cs="Segoe UI"/>
      <w:sz w:val="18"/>
      <w:szCs w:val="18"/>
      <w:lang w:eastAsia="ar-SA"/>
    </w:rPr>
  </w:style>
  <w:style w:type="paragraph" w:styleId="CabealhodoSumrio">
    <w:name w:val="TOC Heading"/>
    <w:basedOn w:val="Ttulo1"/>
    <w:next w:val="Normal"/>
    <w:uiPriority w:val="39"/>
    <w:unhideWhenUsed/>
    <w:qFormat/>
    <w:rsid w:val="000B597E"/>
    <w:pPr>
      <w:keepLines/>
      <w:suppressAutoHyphens w:val="0"/>
      <w:spacing w:line="259" w:lineRule="auto"/>
      <w:jc w:val="left"/>
      <w:outlineLvl w:val="9"/>
    </w:pPr>
    <w:rPr>
      <w:rFonts w:asciiTheme="majorHAnsi" w:eastAsiaTheme="majorEastAsia" w:hAnsiTheme="majorHAnsi" w:cstheme="majorBidi"/>
      <w:b w:val="0"/>
      <w:bCs w:val="0"/>
      <w:color w:val="2F5496" w:themeColor="accent1" w:themeShade="BF"/>
      <w:kern w:val="0"/>
      <w:sz w:val="32"/>
      <w:lang w:eastAsia="pt-BR"/>
    </w:rPr>
  </w:style>
  <w:style w:type="paragraph" w:styleId="Sumrio1">
    <w:name w:val="toc 1"/>
    <w:basedOn w:val="Normal"/>
    <w:next w:val="Normal"/>
    <w:autoRedefine/>
    <w:uiPriority w:val="39"/>
    <w:unhideWhenUsed/>
    <w:rsid w:val="000B597E"/>
    <w:pPr>
      <w:spacing w:after="100"/>
    </w:pPr>
  </w:style>
  <w:style w:type="paragraph" w:styleId="Sumrio2">
    <w:name w:val="toc 2"/>
    <w:basedOn w:val="Normal"/>
    <w:next w:val="Normal"/>
    <w:autoRedefine/>
    <w:uiPriority w:val="39"/>
    <w:unhideWhenUsed/>
    <w:rsid w:val="000B597E"/>
    <w:pPr>
      <w:spacing w:after="100"/>
      <w:ind w:left="240"/>
    </w:pPr>
  </w:style>
  <w:style w:type="paragraph" w:styleId="Sumrio3">
    <w:name w:val="toc 3"/>
    <w:basedOn w:val="Normal"/>
    <w:next w:val="Normal"/>
    <w:autoRedefine/>
    <w:uiPriority w:val="39"/>
    <w:unhideWhenUsed/>
    <w:rsid w:val="000B597E"/>
    <w:pPr>
      <w:suppressAutoHyphens w:val="0"/>
      <w:spacing w:after="100" w:line="259" w:lineRule="auto"/>
      <w:ind w:left="440"/>
    </w:pPr>
    <w:rPr>
      <w:rFonts w:asciiTheme="minorHAnsi" w:eastAsiaTheme="minorEastAsia" w:hAnsiTheme="minorHAnsi" w:cstheme="minorBidi"/>
      <w:sz w:val="22"/>
      <w:szCs w:val="22"/>
      <w:lang w:eastAsia="pt-BR"/>
    </w:rPr>
  </w:style>
  <w:style w:type="paragraph" w:styleId="Sumrio4">
    <w:name w:val="toc 4"/>
    <w:basedOn w:val="Normal"/>
    <w:next w:val="Normal"/>
    <w:autoRedefine/>
    <w:uiPriority w:val="39"/>
    <w:unhideWhenUsed/>
    <w:rsid w:val="000B597E"/>
    <w:pPr>
      <w:suppressAutoHyphens w:val="0"/>
      <w:spacing w:after="100" w:line="259" w:lineRule="auto"/>
      <w:ind w:left="660"/>
    </w:pPr>
    <w:rPr>
      <w:rFonts w:asciiTheme="minorHAnsi" w:eastAsiaTheme="minorEastAsia" w:hAnsiTheme="minorHAnsi" w:cstheme="minorBidi"/>
      <w:sz w:val="22"/>
      <w:szCs w:val="22"/>
      <w:lang w:eastAsia="pt-BR"/>
    </w:rPr>
  </w:style>
  <w:style w:type="paragraph" w:styleId="Sumrio5">
    <w:name w:val="toc 5"/>
    <w:basedOn w:val="Normal"/>
    <w:next w:val="Normal"/>
    <w:autoRedefine/>
    <w:uiPriority w:val="39"/>
    <w:unhideWhenUsed/>
    <w:rsid w:val="000B597E"/>
    <w:pPr>
      <w:suppressAutoHyphens w:val="0"/>
      <w:spacing w:after="100" w:line="259" w:lineRule="auto"/>
      <w:ind w:left="880"/>
    </w:pPr>
    <w:rPr>
      <w:rFonts w:asciiTheme="minorHAnsi" w:eastAsiaTheme="minorEastAsia" w:hAnsiTheme="minorHAnsi" w:cstheme="minorBidi"/>
      <w:sz w:val="22"/>
      <w:szCs w:val="22"/>
      <w:lang w:eastAsia="pt-BR"/>
    </w:rPr>
  </w:style>
  <w:style w:type="paragraph" w:styleId="Sumrio6">
    <w:name w:val="toc 6"/>
    <w:basedOn w:val="Normal"/>
    <w:next w:val="Normal"/>
    <w:autoRedefine/>
    <w:uiPriority w:val="39"/>
    <w:unhideWhenUsed/>
    <w:rsid w:val="000B597E"/>
    <w:pPr>
      <w:suppressAutoHyphens w:val="0"/>
      <w:spacing w:after="100" w:line="259" w:lineRule="auto"/>
      <w:ind w:left="1100"/>
    </w:pPr>
    <w:rPr>
      <w:rFonts w:asciiTheme="minorHAnsi" w:eastAsiaTheme="minorEastAsia" w:hAnsiTheme="minorHAnsi" w:cstheme="minorBidi"/>
      <w:sz w:val="22"/>
      <w:szCs w:val="22"/>
      <w:lang w:eastAsia="pt-BR"/>
    </w:rPr>
  </w:style>
  <w:style w:type="paragraph" w:styleId="Sumrio7">
    <w:name w:val="toc 7"/>
    <w:basedOn w:val="Normal"/>
    <w:next w:val="Normal"/>
    <w:autoRedefine/>
    <w:uiPriority w:val="39"/>
    <w:unhideWhenUsed/>
    <w:rsid w:val="000B597E"/>
    <w:pPr>
      <w:suppressAutoHyphens w:val="0"/>
      <w:spacing w:after="100" w:line="259" w:lineRule="auto"/>
      <w:ind w:left="1320"/>
    </w:pPr>
    <w:rPr>
      <w:rFonts w:asciiTheme="minorHAnsi" w:eastAsiaTheme="minorEastAsia" w:hAnsiTheme="minorHAnsi" w:cstheme="minorBidi"/>
      <w:sz w:val="22"/>
      <w:szCs w:val="22"/>
      <w:lang w:eastAsia="pt-BR"/>
    </w:rPr>
  </w:style>
  <w:style w:type="paragraph" w:styleId="Sumrio8">
    <w:name w:val="toc 8"/>
    <w:basedOn w:val="Normal"/>
    <w:next w:val="Normal"/>
    <w:autoRedefine/>
    <w:uiPriority w:val="39"/>
    <w:unhideWhenUsed/>
    <w:rsid w:val="000B597E"/>
    <w:pPr>
      <w:suppressAutoHyphens w:val="0"/>
      <w:spacing w:after="100" w:line="259" w:lineRule="auto"/>
      <w:ind w:left="1540"/>
    </w:pPr>
    <w:rPr>
      <w:rFonts w:asciiTheme="minorHAnsi" w:eastAsiaTheme="minorEastAsia" w:hAnsiTheme="minorHAnsi" w:cstheme="minorBidi"/>
      <w:sz w:val="22"/>
      <w:szCs w:val="22"/>
      <w:lang w:eastAsia="pt-BR"/>
    </w:rPr>
  </w:style>
  <w:style w:type="paragraph" w:styleId="Sumrio9">
    <w:name w:val="toc 9"/>
    <w:basedOn w:val="Normal"/>
    <w:next w:val="Normal"/>
    <w:autoRedefine/>
    <w:uiPriority w:val="39"/>
    <w:unhideWhenUsed/>
    <w:rsid w:val="000B597E"/>
    <w:pPr>
      <w:suppressAutoHyphens w:val="0"/>
      <w:spacing w:after="100" w:line="259" w:lineRule="auto"/>
      <w:ind w:left="1760"/>
    </w:pPr>
    <w:rPr>
      <w:rFonts w:asciiTheme="minorHAnsi" w:eastAsiaTheme="minorEastAsia" w:hAnsiTheme="minorHAnsi" w:cstheme="minorBidi"/>
      <w:sz w:val="22"/>
      <w:szCs w:val="22"/>
      <w:lang w:eastAsia="pt-BR"/>
    </w:rPr>
  </w:style>
  <w:style w:type="paragraph" w:styleId="SemEspaamento">
    <w:name w:val="No Spacing"/>
    <w:uiPriority w:val="1"/>
    <w:qFormat/>
    <w:rsid w:val="005B1D65"/>
    <w:pPr>
      <w:suppressAutoHyphens/>
    </w:pPr>
    <w:rPr>
      <w:lang w:eastAsia="ar-SA"/>
    </w:rPr>
  </w:style>
  <w:style w:type="table" w:customStyle="1" w:styleId="a">
    <w:basedOn w:val="TableNormal4"/>
    <w:tblPr>
      <w:tblStyleRowBandSize w:val="1"/>
      <w:tblStyleColBandSize w:val="1"/>
      <w:tblCellMar>
        <w:left w:w="70" w:type="dxa"/>
        <w:right w:w="70" w:type="dxa"/>
      </w:tblCellMar>
    </w:tblPr>
  </w:style>
  <w:style w:type="table" w:customStyle="1" w:styleId="a0">
    <w:basedOn w:val="TableNormal4"/>
    <w:tblPr>
      <w:tblStyleRowBandSize w:val="1"/>
      <w:tblStyleColBandSize w:val="1"/>
      <w:tblCellMar>
        <w:left w:w="70" w:type="dxa"/>
        <w:right w:w="70" w:type="dxa"/>
      </w:tblCellMar>
    </w:tblPr>
  </w:style>
  <w:style w:type="table" w:customStyle="1" w:styleId="a1">
    <w:basedOn w:val="TableNormal4"/>
    <w:tblPr>
      <w:tblStyleRowBandSize w:val="1"/>
      <w:tblStyleColBandSize w:val="1"/>
      <w:tblCellMar>
        <w:left w:w="70" w:type="dxa"/>
        <w:right w:w="70" w:type="dxa"/>
      </w:tblCellMar>
    </w:tblPr>
  </w:style>
  <w:style w:type="table" w:customStyle="1" w:styleId="a2">
    <w:basedOn w:val="TableNormal4"/>
    <w:tblPr>
      <w:tblStyleRowBandSize w:val="1"/>
      <w:tblStyleColBandSize w:val="1"/>
      <w:tblCellMar>
        <w:left w:w="70" w:type="dxa"/>
        <w:right w:w="70" w:type="dxa"/>
      </w:tblCellMar>
    </w:tblPr>
  </w:style>
  <w:style w:type="table" w:customStyle="1" w:styleId="a3">
    <w:basedOn w:val="TableNormal4"/>
    <w:tblPr>
      <w:tblStyleRowBandSize w:val="1"/>
      <w:tblStyleColBandSize w:val="1"/>
      <w:tblCellMar>
        <w:left w:w="70" w:type="dxa"/>
        <w:right w:w="70" w:type="dxa"/>
      </w:tblCellMar>
    </w:tblPr>
  </w:style>
  <w:style w:type="character" w:styleId="Refdecomentrio">
    <w:name w:val="annotation reference"/>
    <w:basedOn w:val="Fontepargpadro"/>
    <w:uiPriority w:val="99"/>
    <w:semiHidden/>
    <w:unhideWhenUsed/>
    <w:rsid w:val="00E931E1"/>
    <w:rPr>
      <w:sz w:val="16"/>
      <w:szCs w:val="16"/>
    </w:rPr>
  </w:style>
  <w:style w:type="paragraph" w:styleId="Textodecomentrio">
    <w:name w:val="annotation text"/>
    <w:basedOn w:val="Normal"/>
    <w:link w:val="TextodecomentrioChar"/>
    <w:uiPriority w:val="99"/>
    <w:semiHidden/>
    <w:unhideWhenUsed/>
    <w:rsid w:val="00E931E1"/>
    <w:rPr>
      <w:sz w:val="20"/>
      <w:szCs w:val="20"/>
    </w:rPr>
  </w:style>
  <w:style w:type="character" w:customStyle="1" w:styleId="TextodecomentrioChar">
    <w:name w:val="Texto de comentário Char"/>
    <w:basedOn w:val="Fontepargpadro"/>
    <w:link w:val="Textodecomentrio"/>
    <w:uiPriority w:val="99"/>
    <w:semiHidden/>
    <w:rsid w:val="00E931E1"/>
    <w:rPr>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E931E1"/>
    <w:rPr>
      <w:b/>
      <w:bCs/>
    </w:rPr>
  </w:style>
  <w:style w:type="character" w:customStyle="1" w:styleId="AssuntodocomentrioChar">
    <w:name w:val="Assunto do comentário Char"/>
    <w:basedOn w:val="TextodecomentrioChar"/>
    <w:link w:val="Assuntodocomentrio"/>
    <w:uiPriority w:val="99"/>
    <w:semiHidden/>
    <w:rsid w:val="00E931E1"/>
    <w:rPr>
      <w:b/>
      <w:bCs/>
      <w:sz w:val="20"/>
      <w:szCs w:val="20"/>
      <w:lang w:eastAsia="ar-SA"/>
    </w:rPr>
  </w:style>
  <w:style w:type="paragraph" w:styleId="Reviso">
    <w:name w:val="Revision"/>
    <w:hidden/>
    <w:uiPriority w:val="99"/>
    <w:semiHidden/>
    <w:rsid w:val="00231A8A"/>
    <w:rPr>
      <w:lang w:eastAsia="ar-SA"/>
    </w:rPr>
  </w:style>
  <w:style w:type="table" w:customStyle="1" w:styleId="a4">
    <w:basedOn w:val="TableNormal4"/>
    <w:tblPr>
      <w:tblStyleRowBandSize w:val="1"/>
      <w:tblStyleColBandSize w:val="1"/>
      <w:tblCellMar>
        <w:left w:w="70" w:type="dxa"/>
        <w:right w:w="70" w:type="dxa"/>
      </w:tblCellMar>
    </w:tblPr>
  </w:style>
  <w:style w:type="table" w:customStyle="1" w:styleId="a5">
    <w:basedOn w:val="TableNormal4"/>
    <w:tblPr>
      <w:tblStyleRowBandSize w:val="1"/>
      <w:tblStyleColBandSize w:val="1"/>
      <w:tblCellMar>
        <w:left w:w="70" w:type="dxa"/>
        <w:right w:w="70" w:type="dxa"/>
      </w:tblCellMar>
    </w:tblPr>
  </w:style>
  <w:style w:type="table" w:customStyle="1" w:styleId="a6">
    <w:basedOn w:val="TableNormal4"/>
    <w:tblPr>
      <w:tblStyleRowBandSize w:val="1"/>
      <w:tblStyleColBandSize w:val="1"/>
      <w:tblCellMar>
        <w:left w:w="70" w:type="dxa"/>
        <w:right w:w="70" w:type="dxa"/>
      </w:tblCellMar>
    </w:tblPr>
  </w:style>
  <w:style w:type="table" w:customStyle="1" w:styleId="a7">
    <w:basedOn w:val="TableNormal4"/>
    <w:tblPr>
      <w:tblStyleRowBandSize w:val="1"/>
      <w:tblStyleColBandSize w:val="1"/>
      <w:tblCellMar>
        <w:left w:w="70" w:type="dxa"/>
        <w:right w:w="70" w:type="dxa"/>
      </w:tblCellMar>
    </w:tblPr>
  </w:style>
  <w:style w:type="table" w:customStyle="1" w:styleId="a8">
    <w:basedOn w:val="TableNormal4"/>
    <w:tblPr>
      <w:tblStyleRowBandSize w:val="1"/>
      <w:tblStyleColBandSize w:val="1"/>
      <w:tblCellMar>
        <w:left w:w="70" w:type="dxa"/>
        <w:right w:w="70" w:type="dxa"/>
      </w:tblCellMar>
    </w:tblPr>
  </w:style>
  <w:style w:type="table" w:customStyle="1" w:styleId="a9">
    <w:basedOn w:val="TableNormal3"/>
    <w:tblPr>
      <w:tblStyleRowBandSize w:val="1"/>
      <w:tblStyleColBandSize w:val="1"/>
      <w:tblCellMar>
        <w:left w:w="70" w:type="dxa"/>
        <w:right w:w="70" w:type="dxa"/>
      </w:tblCellMar>
    </w:tblPr>
  </w:style>
  <w:style w:type="table" w:customStyle="1" w:styleId="aa">
    <w:basedOn w:val="TableNormal3"/>
    <w:tblPr>
      <w:tblStyleRowBandSize w:val="1"/>
      <w:tblStyleColBandSize w:val="1"/>
      <w:tblCellMar>
        <w:left w:w="70" w:type="dxa"/>
        <w:right w:w="70" w:type="dxa"/>
      </w:tblCellMar>
    </w:tblPr>
  </w:style>
  <w:style w:type="table" w:customStyle="1" w:styleId="ab">
    <w:basedOn w:val="TableNormal3"/>
    <w:tblPr>
      <w:tblStyleRowBandSize w:val="1"/>
      <w:tblStyleColBandSize w:val="1"/>
      <w:tblCellMar>
        <w:left w:w="70" w:type="dxa"/>
        <w:right w:w="70" w:type="dxa"/>
      </w:tblCellMar>
    </w:tblPr>
  </w:style>
  <w:style w:type="table" w:customStyle="1" w:styleId="ac">
    <w:basedOn w:val="TableNormal3"/>
    <w:tblPr>
      <w:tblStyleRowBandSize w:val="1"/>
      <w:tblStyleColBandSize w:val="1"/>
      <w:tblCellMar>
        <w:left w:w="70" w:type="dxa"/>
        <w:right w:w="70" w:type="dxa"/>
      </w:tblCellMar>
    </w:tblPr>
  </w:style>
  <w:style w:type="table" w:customStyle="1" w:styleId="ad">
    <w:basedOn w:val="TableNormal3"/>
    <w:tblPr>
      <w:tblStyleRowBandSize w:val="1"/>
      <w:tblStyleColBandSize w:val="1"/>
      <w:tblCellMar>
        <w:left w:w="70" w:type="dxa"/>
        <w:right w:w="70" w:type="dxa"/>
      </w:tblCellMar>
    </w:tblPr>
  </w:style>
  <w:style w:type="table" w:customStyle="1" w:styleId="ae">
    <w:basedOn w:val="TableNormal3"/>
    <w:tblPr>
      <w:tblStyleRowBandSize w:val="1"/>
      <w:tblStyleColBandSize w:val="1"/>
      <w:tblCellMar>
        <w:left w:w="70" w:type="dxa"/>
        <w:right w:w="70" w:type="dxa"/>
      </w:tblCellMar>
    </w:tblPr>
  </w:style>
  <w:style w:type="table" w:customStyle="1" w:styleId="af">
    <w:basedOn w:val="TableNormal3"/>
    <w:tblPr>
      <w:tblStyleRowBandSize w:val="1"/>
      <w:tblStyleColBandSize w:val="1"/>
      <w:tblCellMar>
        <w:left w:w="70" w:type="dxa"/>
        <w:right w:w="70" w:type="dxa"/>
      </w:tblCellMar>
    </w:tblPr>
  </w:style>
  <w:style w:type="table" w:customStyle="1" w:styleId="af0">
    <w:basedOn w:val="TableNormal3"/>
    <w:tblPr>
      <w:tblStyleRowBandSize w:val="1"/>
      <w:tblStyleColBandSize w:val="1"/>
      <w:tblCellMar>
        <w:left w:w="70" w:type="dxa"/>
        <w:right w:w="70" w:type="dxa"/>
      </w:tblCellMar>
    </w:tblPr>
  </w:style>
  <w:style w:type="table" w:customStyle="1" w:styleId="af1">
    <w:basedOn w:val="TableNormal3"/>
    <w:tblPr>
      <w:tblStyleRowBandSize w:val="1"/>
      <w:tblStyleColBandSize w:val="1"/>
      <w:tblCellMar>
        <w:left w:w="70" w:type="dxa"/>
        <w:right w:w="70" w:type="dxa"/>
      </w:tblCellMar>
    </w:tblPr>
  </w:style>
  <w:style w:type="table" w:customStyle="1" w:styleId="af2">
    <w:basedOn w:val="TableNormal3"/>
    <w:tblPr>
      <w:tblStyleRowBandSize w:val="1"/>
      <w:tblStyleColBandSize w:val="1"/>
      <w:tblCellMar>
        <w:left w:w="70" w:type="dxa"/>
        <w:right w:w="70" w:type="dxa"/>
      </w:tblCellMar>
    </w:tblPr>
  </w:style>
  <w:style w:type="table" w:customStyle="1" w:styleId="af3">
    <w:basedOn w:val="TableNormal3"/>
    <w:tblPr>
      <w:tblStyleRowBandSize w:val="1"/>
      <w:tblStyleColBandSize w:val="1"/>
      <w:tblCellMar>
        <w:left w:w="70" w:type="dxa"/>
        <w:right w:w="70" w:type="dxa"/>
      </w:tblCellMar>
    </w:tblPr>
  </w:style>
  <w:style w:type="table" w:customStyle="1" w:styleId="af4">
    <w:basedOn w:val="TableNormal3"/>
    <w:tblPr>
      <w:tblStyleRowBandSize w:val="1"/>
      <w:tblStyleColBandSize w:val="1"/>
      <w:tblCellMar>
        <w:left w:w="70" w:type="dxa"/>
        <w:right w:w="70" w:type="dxa"/>
      </w:tblCellMar>
    </w:tblPr>
  </w:style>
  <w:style w:type="table" w:customStyle="1" w:styleId="af5">
    <w:basedOn w:val="TableNormal3"/>
    <w:tblPr>
      <w:tblStyleRowBandSize w:val="1"/>
      <w:tblStyleColBandSize w:val="1"/>
      <w:tblCellMar>
        <w:left w:w="70" w:type="dxa"/>
        <w:right w:w="70" w:type="dxa"/>
      </w:tblCellMar>
    </w:tblPr>
  </w:style>
  <w:style w:type="table" w:customStyle="1" w:styleId="af6">
    <w:basedOn w:val="TableNormal3"/>
    <w:tblPr>
      <w:tblStyleRowBandSize w:val="1"/>
      <w:tblStyleColBandSize w:val="1"/>
      <w:tblCellMar>
        <w:left w:w="70" w:type="dxa"/>
        <w:right w:w="70" w:type="dxa"/>
      </w:tblCellMar>
    </w:tblPr>
  </w:style>
  <w:style w:type="table" w:customStyle="1" w:styleId="af7">
    <w:basedOn w:val="TableNormal3"/>
    <w:tblPr>
      <w:tblStyleRowBandSize w:val="1"/>
      <w:tblStyleColBandSize w:val="1"/>
      <w:tblCellMar>
        <w:left w:w="70" w:type="dxa"/>
        <w:right w:w="70" w:type="dxa"/>
      </w:tblCellMar>
    </w:tblPr>
  </w:style>
  <w:style w:type="table" w:customStyle="1" w:styleId="af8">
    <w:basedOn w:val="TableNormal0"/>
    <w:tblPr>
      <w:tblStyleRowBandSize w:val="1"/>
      <w:tblStyleColBandSize w:val="1"/>
      <w:tblCellMar>
        <w:left w:w="70" w:type="dxa"/>
        <w:right w:w="70" w:type="dxa"/>
      </w:tblCellMar>
    </w:tblPr>
  </w:style>
  <w:style w:type="table" w:customStyle="1" w:styleId="af9">
    <w:basedOn w:val="TableNormal0"/>
    <w:tblPr>
      <w:tblStyleRowBandSize w:val="1"/>
      <w:tblStyleColBandSize w:val="1"/>
      <w:tblCellMar>
        <w:left w:w="70" w:type="dxa"/>
        <w:right w:w="70" w:type="dxa"/>
      </w:tblCellMar>
    </w:tblPr>
  </w:style>
  <w:style w:type="table" w:customStyle="1" w:styleId="afa">
    <w:basedOn w:val="TableNormal0"/>
    <w:tblPr>
      <w:tblStyleRowBandSize w:val="1"/>
      <w:tblStyleColBandSize w:val="1"/>
      <w:tblCellMar>
        <w:left w:w="70" w:type="dxa"/>
        <w:right w:w="70" w:type="dxa"/>
      </w:tblCellMar>
    </w:tblPr>
  </w:style>
  <w:style w:type="table" w:customStyle="1" w:styleId="afb">
    <w:basedOn w:val="TableNormal0"/>
    <w:tblPr>
      <w:tblStyleRowBandSize w:val="1"/>
      <w:tblStyleColBandSize w:val="1"/>
      <w:tblCellMar>
        <w:left w:w="70" w:type="dxa"/>
        <w:right w:w="70" w:type="dxa"/>
      </w:tblCellMar>
    </w:tbl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tblPr>
      <w:tblStyleRowBandSize w:val="1"/>
      <w:tblStyleColBandSize w:val="1"/>
      <w:tblCellMar>
        <w:left w:w="70" w:type="dxa"/>
        <w:right w:w="70" w:type="dxa"/>
      </w:tblCellMar>
    </w:tblPr>
  </w:style>
  <w:style w:type="table" w:customStyle="1" w:styleId="afe">
    <w:basedOn w:val="TableNormal0"/>
    <w:tblPr>
      <w:tblStyleRowBandSize w:val="1"/>
      <w:tblStyleColBandSize w:val="1"/>
      <w:tblCellMar>
        <w:left w:w="70" w:type="dxa"/>
        <w:right w:w="70" w:type="dxa"/>
      </w:tblCellMar>
    </w:tblPr>
  </w:style>
  <w:style w:type="character" w:styleId="MenoPendente">
    <w:name w:val="Unresolved Mention"/>
    <w:basedOn w:val="Fontepargpadro"/>
    <w:uiPriority w:val="99"/>
    <w:semiHidden/>
    <w:unhideWhenUsed/>
    <w:rsid w:val="00163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OFWyaaVtgHCAXQrZPCZgKWiClg==">CgMxLjAaJwoBMBIiCiAIBCocCgtBQUFBMzRYZzlvQRAIGgtBQUFBMzRYZzlvQRonCgExEiIKIAgEKhwKC0FBQUEzNFhnOW9FEAgaC0FBQUEzNFhnOW9FGicKATISIgogCAQqHAoLQUFBQTM0WGc5b0kQCBoLQUFBQTM0WGc5b0kaJwoBMxIiCiAIBCocCgtBQUFBMzRYZzlvTRAIGgtBQUFBMzRYZzlvTSLOAQoLQUFBQTM0WGc5b0USngEKC0FBQUEzNFhnOW9FEgtBQUFBMzRYZzlvRRoPCgl0ZXh0L2h0bWwSAjIwIhAKCnRleHQvcGxhaW4SAjIwKhsiFTEwODY5MjcyMDY5ODM1NDgyMDIyMigAOAAw1ZupxqIxONWbqcaiMUoQCgp0ZXh0L3BsYWluEgIxMFoMYmozMnhldjRjZm11cgIgAHgAmgEGCAAQABgAqgEEEgIyMBjVm6nGojEg1ZupxqIxQhBraXgucGN0MW43ZzRpMGhyIs4BCgtBQUFBMzRYZzlvQRKeAQoLQUFBQTM0WGc5b0ESC0FBQUEzNFhnOW9BGg8KCXRleHQvaHRtbBICMjAiEAoKdGV4dC9wbGFpbhICMjAqGyIVMTA4NjkyNzIwNjk4MzU0ODIwMjIyKAA4ADDS96fGojE40venxqIxShAKCnRleHQvcGxhaW4SAjEwWgx5dHhwdHdoenhxaThyAiAAeACaAQYIABAAGACqAQQSAjIwGNL3p8aiMSDS96fGojFCEGtpeC5ob29vamk3eWc2NnoizgEKC0FBQUEzNFhnOW9NEp4BCgtBQUFBMzRYZzlvTRILQUFBQTM0WGc5b00aDwoJdGV4dC9odG1sEgIxNSIQCgp0ZXh0L3BsYWluEgIxNSobIhUxMDg2OTI3MjA2OTgzNTQ4MjAyMjIoADgAMJWWr8aiMTiLvrLGojFKEAoKdGV4dC9wbGFpbhICMDVaDHFrNGl5c284MGx3anICIAB4AJoBBggAEAAYAKoBBBICMTUYlZavxqIxIIu+ssaiMUIQa2l4LjFhcDhtcndwdG5reSLOAQoLQUFBQTM0WGc5b0kSngEKC0FBQUEzNFhnOW9JEgtBQUFBMzRYZzlvSRoPCgl0ZXh0L2h0bWwSAjMwIhAKCnRleHQvcGxhaW4SAjMwKhsiFTEwODY5MjcyMDY5ODM1NDgyMDIyMigAOAAw2cGrxqIxONnBq8aiMUoQCgp0ZXh0L3BsYWluEgIyMFoMcWhvZ3Bzd3Jncm5pcgIgAHgAmgEGCAAQABgAqgEEEgIzMBjZwavGojEg2cGrxqIxQhBraXguOGxpM2MyNDNtYmtyMgloLjN4OHR1enQyCWguMmNlNDU3bTIJaC4zYmoxeTM4MgloLjFxb2M4YjEyCWguNGFuenF5dTIJaC4ycHRhMTZuMgloLjE0eWtiZWcyCWguM295N3UyOTIJaC4yNDNpNGEyMghoLmo4c2VodjIJaC4zMzhmeDVvMgloLjFpZHE3ZGgyCWguNDJkZHExYTIJaC4yaGlvMDkzMghoLndueWFndzIJaC4zZ25sdDRwMgloLjF2c3czY2kyCWguNGZzam0wYjIJaC4ydXh0dzg0MgloLjFhMzQ2ZngyCWguM3UycnAzcTIJaC4yOTgxemJqMghoLm9kYzlqYzIJaC4zOGN6czc1MgloLjFuaWEyZXkyCWguNDdoeGwycjIJaC4ybW43dmFrMgloLjExc2k1aWQyCWguM2xzNW82NjIJaC4yMHhmeWR6MgloLjRreDNoMXMyCWguMzAyZHI5bDIJaC4xZjdvMWhlMgloLjN6N2JrNTcyCWguMmVjbHVkMDIIaC50aHc0a3QyCWguM2Roam44bTIJaC4xc210eGdmMgloLjRjbWhnNDgyCWguMnJycnFjMTIJaC4xNngyMGp1MgloLjNxd3BqN24yCWguMjYxenRmZzIIaC5sN2EzbjkyCWguMzU2eG1iMjIJaC4xa2M3d2l2MgloLjQ0YnZmNm8yCWguMmpoNXBlaDIIaC55bWZ6bWEyCWguM2ltM2lhMzIJaC4xeHJkc2h3MgloLjRocjFiNXAyCWguMnd3YmxkaTIJaC4xYzFsdmxiMgloLjN3MTllOTQyCWguMmI2am9neDIIaC5xYnR5b3EyCWguM2FiaGhjajIJaC4xcGdycmtjMgloLjQ5Z2ZhODUyCWguMm9scGtmeTIJaC4xM3F6dW5yMgloLjNucW5kYmsyCWguMjJ2eG5qZDIIaC5pMTd4cjYyCWguMzIwdmdlejIJaC4xaDY1cW1zMgloLjQxNXQ5YWwyCWguMmdiM2ppZTIIaC5namRneHMyCGgudmdkdHE3MgloLjNmZzFjZTAyCWguMXVsYm1sdDIJaC40ZWt6NTltMgloLjJ0cTlmaGYyCWguMTh2anBwODIJaC4zc3Y3OGQxMgloLjI4MGhpa3UyCWguMzc1ZmJnZzIJaC4xbWFwbG85MgloLjQ2YWQ0YzIyCWguMmxmbmVqdjIJaC4xMGt4b3JvMgloLjNra2w3ZmgyCWguMXpwdmhuYTIJaC40anBqMGIzMgloLjJ5dXRhaXcyCWguMWUwM2txcDIJaC4zeHpyM2VpMgloLjJkNTFkbWIyCGguc2FibnU0MgloLjNjOXo2aHgyCWguMXJmOWdwcTIJaC40YmV3emRqMgloLjJxazc5bGMyCWguMTVwaGp0NTIJaC4zcHA1Mmd5MgloLjI0dWZjb3IyCGguanpwbXdrMgloLjMzemQ1a2QyCWguMWo0bmZzNjIOaC5rY2pvYnh3dTdtMHQyCWguMmk5bDhuczIIaC54ZXZpdmwyCWguM2hlajFqZTIJaC40Z2pndWYwMgloLjJ2b3I0bXQ4AHIhMXQzcGRGSXNITGJyY3N2XzR2bFg4d1JUbVg3Zm9sSlhJ</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5C2B48D-0D52-4A39-A854-B7B54ED3B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62</Pages>
  <Words>16077</Words>
  <Characters>86820</Characters>
  <Application>Microsoft Office Word</Application>
  <DocSecurity>0</DocSecurity>
  <Lines>723</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Willian de olivera</dc:creator>
  <cp:lastModifiedBy>Rennan Servelin</cp:lastModifiedBy>
  <cp:revision>8</cp:revision>
  <cp:lastPrinted>2024-09-27T13:29:00Z</cp:lastPrinted>
  <dcterms:created xsi:type="dcterms:W3CDTF">2024-09-23T18:11:00Z</dcterms:created>
  <dcterms:modified xsi:type="dcterms:W3CDTF">2025-04-30T19:36:00Z</dcterms:modified>
</cp:coreProperties>
</file>