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68B42" w14:textId="38B26E15" w:rsidR="00A32E3C" w:rsidRPr="000F2074" w:rsidRDefault="00A32E3C" w:rsidP="00516AB7">
      <w:pPr>
        <w:jc w:val="center"/>
        <w:rPr>
          <w:bCs/>
        </w:rPr>
      </w:pPr>
      <w:r>
        <w:rPr>
          <w:bCs/>
        </w:rPr>
        <w:t xml:space="preserve">PROJETO DE </w:t>
      </w:r>
      <w:r w:rsidRPr="00394D74">
        <w:rPr>
          <w:bCs/>
        </w:rPr>
        <w:t xml:space="preserve">RESOLUÇÃO N.º </w:t>
      </w:r>
      <w:r w:rsidR="0094655B">
        <w:rPr>
          <w:bCs/>
        </w:rPr>
        <w:t>12</w:t>
      </w:r>
      <w:r w:rsidRPr="000F2074">
        <w:rPr>
          <w:bCs/>
        </w:rPr>
        <w:t xml:space="preserve">, DE </w:t>
      </w:r>
      <w:r w:rsidR="0094655B">
        <w:rPr>
          <w:bCs/>
        </w:rPr>
        <w:t xml:space="preserve">1º </w:t>
      </w:r>
      <w:r w:rsidRPr="000F2074">
        <w:rPr>
          <w:bCs/>
        </w:rPr>
        <w:t xml:space="preserve">DE </w:t>
      </w:r>
      <w:r w:rsidR="00475FB3">
        <w:rPr>
          <w:bCs/>
        </w:rPr>
        <w:t>JU</w:t>
      </w:r>
      <w:r w:rsidR="0094655B">
        <w:rPr>
          <w:bCs/>
        </w:rPr>
        <w:t>L</w:t>
      </w:r>
      <w:r w:rsidR="00475FB3">
        <w:rPr>
          <w:bCs/>
        </w:rPr>
        <w:t>HO</w:t>
      </w:r>
      <w:r w:rsidRPr="000F2074">
        <w:rPr>
          <w:bCs/>
        </w:rPr>
        <w:t xml:space="preserve"> DE 202</w:t>
      </w:r>
      <w:r w:rsidR="00D36527">
        <w:rPr>
          <w:bCs/>
        </w:rPr>
        <w:t>4</w:t>
      </w:r>
      <w:r w:rsidRPr="000F2074">
        <w:rPr>
          <w:bCs/>
        </w:rPr>
        <w:t>.</w:t>
      </w:r>
    </w:p>
    <w:p w14:paraId="17732408" w14:textId="7186FD2B" w:rsidR="00B6507D" w:rsidRPr="00CA0463" w:rsidRDefault="001F2B48" w:rsidP="00516AB7">
      <w:pPr>
        <w:jc w:val="center"/>
        <w:rPr>
          <w:bCs/>
        </w:rPr>
      </w:pPr>
      <w:r w:rsidRPr="00AE4C6D">
        <w:rPr>
          <w:b/>
          <w:i/>
          <w:iCs/>
        </w:rPr>
        <w:t>Autoria</w:t>
      </w:r>
      <w:r w:rsidRPr="000F2074">
        <w:rPr>
          <w:bCs/>
          <w:i/>
          <w:iCs/>
        </w:rPr>
        <w:t xml:space="preserve">: </w:t>
      </w:r>
      <w:r w:rsidR="00CA0463">
        <w:rPr>
          <w:bCs/>
        </w:rPr>
        <w:t>Mesa Diretora</w:t>
      </w:r>
    </w:p>
    <w:p w14:paraId="5BD7E230" w14:textId="77777777" w:rsidR="001F2B48" w:rsidRPr="00A32E3C" w:rsidRDefault="001F2B48" w:rsidP="00516AB7">
      <w:pPr>
        <w:tabs>
          <w:tab w:val="left" w:pos="4536"/>
        </w:tabs>
        <w:ind w:left="4536"/>
        <w:jc w:val="both"/>
      </w:pPr>
    </w:p>
    <w:p w14:paraId="285135CA" w14:textId="3CFE5F42" w:rsidR="00516AB7" w:rsidRPr="00516AB7" w:rsidRDefault="00516AB7" w:rsidP="00516AB7">
      <w:pPr>
        <w:tabs>
          <w:tab w:val="left" w:pos="2296"/>
        </w:tabs>
        <w:ind w:left="4111"/>
        <w:jc w:val="both"/>
        <w:rPr>
          <w:bCs/>
        </w:rPr>
      </w:pPr>
      <w:r w:rsidRPr="00516AB7">
        <w:rPr>
          <w:bCs/>
        </w:rPr>
        <w:t xml:space="preserve">Regulamenta o disposto no artigo 20 da Lei nº 14.133, de 1º de abril de 2021, para estabelecer o enquadramento dos bens de consumo adquiridos para suprir as demandas nas categorias de qualidade de comum e de luxo no âmbito do Poder Legislativo do Município de </w:t>
      </w:r>
      <w:r>
        <w:rPr>
          <w:bCs/>
        </w:rPr>
        <w:t>São Carlos/SC.</w:t>
      </w:r>
    </w:p>
    <w:p w14:paraId="4E895881" w14:textId="77777777" w:rsidR="00516AB7" w:rsidRPr="00516AB7" w:rsidRDefault="00516AB7" w:rsidP="00516AB7">
      <w:pPr>
        <w:tabs>
          <w:tab w:val="left" w:pos="2296"/>
        </w:tabs>
        <w:jc w:val="both"/>
        <w:rPr>
          <w:bCs/>
        </w:rPr>
      </w:pPr>
    </w:p>
    <w:p w14:paraId="061529B4" w14:textId="77777777" w:rsidR="00516AB7" w:rsidRDefault="00516AB7" w:rsidP="00516AB7">
      <w:pPr>
        <w:tabs>
          <w:tab w:val="left" w:pos="2296"/>
        </w:tabs>
        <w:jc w:val="both"/>
        <w:rPr>
          <w:bCs/>
        </w:rPr>
      </w:pPr>
      <w:r w:rsidRPr="00516AB7">
        <w:rPr>
          <w:bCs/>
        </w:rPr>
        <w:t xml:space="preserve">O Presidente da Câmara Municipal de São Carlos/SC, tendo em vista o disposto no art. 20 da Lei 14.133, de 1º de abril de 2021, faço saber que a Câmara Municipal aprovou e eu promulgo a seguinte Resolução: </w:t>
      </w:r>
    </w:p>
    <w:p w14:paraId="40EACCFF" w14:textId="77777777" w:rsidR="002848E2" w:rsidRPr="00516AB7" w:rsidRDefault="002848E2" w:rsidP="00516AB7">
      <w:pPr>
        <w:tabs>
          <w:tab w:val="left" w:pos="2296"/>
        </w:tabs>
        <w:jc w:val="both"/>
        <w:rPr>
          <w:bCs/>
        </w:rPr>
      </w:pPr>
    </w:p>
    <w:p w14:paraId="74ED93E3" w14:textId="77777777" w:rsidR="00516AB7" w:rsidRPr="00346EB1" w:rsidRDefault="00516AB7" w:rsidP="002848E2">
      <w:pPr>
        <w:tabs>
          <w:tab w:val="left" w:pos="2296"/>
        </w:tabs>
        <w:jc w:val="center"/>
        <w:rPr>
          <w:b/>
        </w:rPr>
      </w:pPr>
      <w:r w:rsidRPr="00346EB1">
        <w:rPr>
          <w:b/>
        </w:rPr>
        <w:t>CAPÍTULO II</w:t>
      </w:r>
    </w:p>
    <w:p w14:paraId="594F5FD4" w14:textId="77777777" w:rsidR="00516AB7" w:rsidRPr="00346EB1" w:rsidRDefault="00516AB7" w:rsidP="002848E2">
      <w:pPr>
        <w:tabs>
          <w:tab w:val="left" w:pos="2296"/>
        </w:tabs>
        <w:jc w:val="center"/>
        <w:rPr>
          <w:b/>
        </w:rPr>
      </w:pPr>
      <w:r w:rsidRPr="00346EB1">
        <w:rPr>
          <w:b/>
        </w:rPr>
        <w:t>DISPOSIÇÕES GERAIS</w:t>
      </w:r>
    </w:p>
    <w:p w14:paraId="551C254D" w14:textId="77777777" w:rsidR="00516AB7" w:rsidRPr="00346EB1" w:rsidRDefault="00516AB7" w:rsidP="002848E2">
      <w:pPr>
        <w:tabs>
          <w:tab w:val="left" w:pos="2296"/>
        </w:tabs>
        <w:jc w:val="center"/>
        <w:rPr>
          <w:b/>
        </w:rPr>
      </w:pPr>
      <w:r w:rsidRPr="00346EB1">
        <w:rPr>
          <w:b/>
        </w:rPr>
        <w:t>Seção I</w:t>
      </w:r>
    </w:p>
    <w:p w14:paraId="33CFDA48" w14:textId="77777777" w:rsidR="00516AB7" w:rsidRPr="00346EB1" w:rsidRDefault="00516AB7" w:rsidP="00346EB1">
      <w:pPr>
        <w:tabs>
          <w:tab w:val="left" w:pos="2296"/>
        </w:tabs>
        <w:jc w:val="center"/>
        <w:rPr>
          <w:b/>
        </w:rPr>
      </w:pPr>
      <w:r w:rsidRPr="00346EB1">
        <w:rPr>
          <w:b/>
        </w:rPr>
        <w:t>Do Objeto e do âmbito de aplicação</w:t>
      </w:r>
    </w:p>
    <w:p w14:paraId="47F5D7CB" w14:textId="77777777" w:rsidR="00516AB7" w:rsidRPr="00516AB7" w:rsidRDefault="00516AB7" w:rsidP="00516AB7">
      <w:pPr>
        <w:tabs>
          <w:tab w:val="left" w:pos="2296"/>
        </w:tabs>
        <w:jc w:val="both"/>
        <w:rPr>
          <w:bCs/>
        </w:rPr>
      </w:pPr>
    </w:p>
    <w:p w14:paraId="3D646635" w14:textId="77777777" w:rsidR="00516AB7" w:rsidRDefault="00516AB7" w:rsidP="00516AB7">
      <w:pPr>
        <w:tabs>
          <w:tab w:val="left" w:pos="2296"/>
        </w:tabs>
        <w:jc w:val="both"/>
        <w:rPr>
          <w:bCs/>
        </w:rPr>
      </w:pPr>
      <w:r w:rsidRPr="00516AB7">
        <w:rPr>
          <w:bCs/>
        </w:rPr>
        <w:t>Art. 1º A presente Resolução regulamenta os limites para o enquadramento dos bens de consumo nas categorias comum e luxo, nos termos do disposto no artigo 20, da Lei Federal nº. 14.133, de 01 de abril de 2021, Lei de Licitações e Contratos Administrativos, para estabelecer o enquadramento dos bens a serem adquiridos para suprir as demandas do Poder Legislativo.</w:t>
      </w:r>
    </w:p>
    <w:p w14:paraId="100345F2" w14:textId="77777777" w:rsidR="00346EB1" w:rsidRPr="00516AB7" w:rsidRDefault="00346EB1" w:rsidP="00516AB7">
      <w:pPr>
        <w:tabs>
          <w:tab w:val="left" w:pos="2296"/>
        </w:tabs>
        <w:jc w:val="both"/>
        <w:rPr>
          <w:bCs/>
        </w:rPr>
      </w:pPr>
    </w:p>
    <w:p w14:paraId="4FB1C277" w14:textId="77777777" w:rsidR="00516AB7" w:rsidRPr="00346EB1" w:rsidRDefault="00516AB7" w:rsidP="00346EB1">
      <w:pPr>
        <w:tabs>
          <w:tab w:val="left" w:pos="2296"/>
        </w:tabs>
        <w:jc w:val="center"/>
        <w:rPr>
          <w:b/>
        </w:rPr>
      </w:pPr>
      <w:r w:rsidRPr="00346EB1">
        <w:rPr>
          <w:b/>
        </w:rPr>
        <w:t>Seção II</w:t>
      </w:r>
    </w:p>
    <w:p w14:paraId="717E2672" w14:textId="77777777" w:rsidR="00516AB7" w:rsidRPr="00346EB1" w:rsidRDefault="00516AB7" w:rsidP="00346EB1">
      <w:pPr>
        <w:tabs>
          <w:tab w:val="left" w:pos="2296"/>
        </w:tabs>
        <w:jc w:val="center"/>
        <w:rPr>
          <w:b/>
        </w:rPr>
      </w:pPr>
      <w:r w:rsidRPr="00346EB1">
        <w:rPr>
          <w:b/>
        </w:rPr>
        <w:t>Das Definições</w:t>
      </w:r>
    </w:p>
    <w:p w14:paraId="39EC00A9" w14:textId="77777777" w:rsidR="00346EB1" w:rsidRPr="00516AB7" w:rsidRDefault="00346EB1" w:rsidP="00516AB7">
      <w:pPr>
        <w:tabs>
          <w:tab w:val="left" w:pos="2296"/>
        </w:tabs>
        <w:jc w:val="both"/>
        <w:rPr>
          <w:bCs/>
        </w:rPr>
      </w:pPr>
    </w:p>
    <w:p w14:paraId="0F95CDBE" w14:textId="77777777" w:rsidR="00516AB7" w:rsidRDefault="00516AB7" w:rsidP="00516AB7">
      <w:pPr>
        <w:tabs>
          <w:tab w:val="left" w:pos="2296"/>
        </w:tabs>
        <w:jc w:val="both"/>
        <w:rPr>
          <w:bCs/>
        </w:rPr>
      </w:pPr>
      <w:r w:rsidRPr="00516AB7">
        <w:rPr>
          <w:bCs/>
        </w:rPr>
        <w:t>Art. 2º Para fins do disposto nesta Resolução, considera-se:</w:t>
      </w:r>
    </w:p>
    <w:p w14:paraId="5A723702" w14:textId="77777777" w:rsidR="00346EB1" w:rsidRPr="00516AB7" w:rsidRDefault="00346EB1" w:rsidP="00516AB7">
      <w:pPr>
        <w:tabs>
          <w:tab w:val="left" w:pos="2296"/>
        </w:tabs>
        <w:jc w:val="both"/>
        <w:rPr>
          <w:bCs/>
        </w:rPr>
      </w:pPr>
    </w:p>
    <w:p w14:paraId="01029BEA" w14:textId="77777777" w:rsidR="00516AB7" w:rsidRDefault="00516AB7" w:rsidP="00516AB7">
      <w:pPr>
        <w:tabs>
          <w:tab w:val="left" w:pos="2296"/>
        </w:tabs>
        <w:jc w:val="both"/>
        <w:rPr>
          <w:bCs/>
        </w:rPr>
      </w:pPr>
      <w:r w:rsidRPr="00516AB7">
        <w:rPr>
          <w:bCs/>
        </w:rPr>
        <w:t>I – bem de luxo: bem de consumo com alta elasticidade-renda da demanda, identificável por meio de características tais como:</w:t>
      </w:r>
    </w:p>
    <w:p w14:paraId="3C764213" w14:textId="77777777" w:rsidR="0094655B" w:rsidRPr="00516AB7" w:rsidRDefault="0094655B" w:rsidP="00516AB7">
      <w:pPr>
        <w:tabs>
          <w:tab w:val="left" w:pos="2296"/>
        </w:tabs>
        <w:jc w:val="both"/>
        <w:rPr>
          <w:bCs/>
        </w:rPr>
      </w:pPr>
    </w:p>
    <w:p w14:paraId="5C2401B9" w14:textId="77777777" w:rsidR="00516AB7" w:rsidRDefault="00516AB7" w:rsidP="00516AB7">
      <w:pPr>
        <w:tabs>
          <w:tab w:val="left" w:pos="2296"/>
        </w:tabs>
        <w:jc w:val="both"/>
        <w:rPr>
          <w:bCs/>
        </w:rPr>
      </w:pPr>
      <w:r w:rsidRPr="00516AB7">
        <w:rPr>
          <w:bCs/>
        </w:rPr>
        <w:t>a) ostentação: demonstração de pompa, luxo, esplendor, em atos públicos ou particulares;</w:t>
      </w:r>
    </w:p>
    <w:p w14:paraId="21CBE61F" w14:textId="77777777" w:rsidR="0094655B" w:rsidRPr="00516AB7" w:rsidRDefault="0094655B" w:rsidP="00516AB7">
      <w:pPr>
        <w:tabs>
          <w:tab w:val="left" w:pos="2296"/>
        </w:tabs>
        <w:jc w:val="both"/>
        <w:rPr>
          <w:bCs/>
        </w:rPr>
      </w:pPr>
    </w:p>
    <w:p w14:paraId="6C630C5E" w14:textId="77777777" w:rsidR="00516AB7" w:rsidRDefault="00516AB7" w:rsidP="00516AB7">
      <w:pPr>
        <w:tabs>
          <w:tab w:val="left" w:pos="2296"/>
        </w:tabs>
        <w:jc w:val="both"/>
        <w:rPr>
          <w:bCs/>
        </w:rPr>
      </w:pPr>
      <w:r w:rsidRPr="00516AB7">
        <w:rPr>
          <w:bCs/>
        </w:rPr>
        <w:t>b) opulência: abundância de riqueza, requintada, luxuosa, esplendorosa;</w:t>
      </w:r>
    </w:p>
    <w:p w14:paraId="479B00B1" w14:textId="77777777" w:rsidR="0094655B" w:rsidRPr="00516AB7" w:rsidRDefault="0094655B" w:rsidP="00516AB7">
      <w:pPr>
        <w:tabs>
          <w:tab w:val="left" w:pos="2296"/>
        </w:tabs>
        <w:jc w:val="both"/>
        <w:rPr>
          <w:bCs/>
        </w:rPr>
      </w:pPr>
    </w:p>
    <w:p w14:paraId="2EDE689D" w14:textId="77777777" w:rsidR="00516AB7" w:rsidRDefault="00516AB7" w:rsidP="00516AB7">
      <w:pPr>
        <w:tabs>
          <w:tab w:val="left" w:pos="2296"/>
        </w:tabs>
        <w:jc w:val="both"/>
        <w:rPr>
          <w:bCs/>
        </w:rPr>
      </w:pPr>
      <w:r w:rsidRPr="00516AB7">
        <w:rPr>
          <w:bCs/>
        </w:rPr>
        <w:t>c) forte apelo estético: chamamento para o lindo, para o maravilhoso;</w:t>
      </w:r>
    </w:p>
    <w:p w14:paraId="75E9128D" w14:textId="77777777" w:rsidR="0094655B" w:rsidRPr="00516AB7" w:rsidRDefault="0094655B" w:rsidP="00516AB7">
      <w:pPr>
        <w:tabs>
          <w:tab w:val="left" w:pos="2296"/>
        </w:tabs>
        <w:jc w:val="both"/>
        <w:rPr>
          <w:bCs/>
        </w:rPr>
      </w:pPr>
    </w:p>
    <w:p w14:paraId="25600942" w14:textId="77777777" w:rsidR="00516AB7" w:rsidRDefault="00516AB7" w:rsidP="00516AB7">
      <w:pPr>
        <w:tabs>
          <w:tab w:val="left" w:pos="2296"/>
        </w:tabs>
        <w:jc w:val="both"/>
        <w:rPr>
          <w:bCs/>
        </w:rPr>
      </w:pPr>
      <w:r w:rsidRPr="00516AB7">
        <w:rPr>
          <w:bCs/>
        </w:rPr>
        <w:t>d) requinte: excesso de refinamento, transbordamento de delicadeza;</w:t>
      </w:r>
    </w:p>
    <w:p w14:paraId="44A14925" w14:textId="77777777" w:rsidR="00346EB1" w:rsidRPr="00516AB7" w:rsidRDefault="00346EB1" w:rsidP="00516AB7">
      <w:pPr>
        <w:tabs>
          <w:tab w:val="left" w:pos="2296"/>
        </w:tabs>
        <w:jc w:val="both"/>
        <w:rPr>
          <w:bCs/>
        </w:rPr>
      </w:pPr>
    </w:p>
    <w:p w14:paraId="704FE19F" w14:textId="1C2DE0DC" w:rsidR="00516AB7" w:rsidRDefault="00516AB7" w:rsidP="00516AB7">
      <w:pPr>
        <w:tabs>
          <w:tab w:val="left" w:pos="2296"/>
        </w:tabs>
        <w:jc w:val="both"/>
        <w:rPr>
          <w:bCs/>
        </w:rPr>
      </w:pPr>
      <w:r w:rsidRPr="00516AB7">
        <w:rPr>
          <w:bCs/>
        </w:rPr>
        <w:t xml:space="preserve">II </w:t>
      </w:r>
      <w:r w:rsidR="0094655B">
        <w:rPr>
          <w:bCs/>
        </w:rPr>
        <w:t>-</w:t>
      </w:r>
      <w:r w:rsidRPr="00516AB7">
        <w:rPr>
          <w:bCs/>
        </w:rPr>
        <w:t xml:space="preserve"> bem de qualidade comum: bem de consumo com baixa ou moderada elasticidade-renda da demanda;</w:t>
      </w:r>
    </w:p>
    <w:p w14:paraId="19AD2DEC" w14:textId="77777777" w:rsidR="00346EB1" w:rsidRPr="00516AB7" w:rsidRDefault="00346EB1" w:rsidP="00516AB7">
      <w:pPr>
        <w:tabs>
          <w:tab w:val="left" w:pos="2296"/>
        </w:tabs>
        <w:jc w:val="both"/>
        <w:rPr>
          <w:bCs/>
        </w:rPr>
      </w:pPr>
    </w:p>
    <w:p w14:paraId="438F76E4" w14:textId="64B0093A" w:rsidR="00516AB7" w:rsidRDefault="00516AB7" w:rsidP="00516AB7">
      <w:pPr>
        <w:tabs>
          <w:tab w:val="left" w:pos="2296"/>
        </w:tabs>
        <w:jc w:val="both"/>
        <w:rPr>
          <w:bCs/>
        </w:rPr>
      </w:pPr>
      <w:r w:rsidRPr="00516AB7">
        <w:rPr>
          <w:bCs/>
        </w:rPr>
        <w:t xml:space="preserve">III </w:t>
      </w:r>
      <w:r w:rsidR="0094655B">
        <w:rPr>
          <w:bCs/>
        </w:rPr>
        <w:t>-</w:t>
      </w:r>
      <w:r w:rsidRPr="00516AB7">
        <w:rPr>
          <w:bCs/>
        </w:rPr>
        <w:t xml:space="preserve"> bem de consumo: todo material que atenda a, no mínimo, um dos seguintes critérios:</w:t>
      </w:r>
    </w:p>
    <w:p w14:paraId="3B43E154" w14:textId="77777777" w:rsidR="000F1B97" w:rsidRPr="00516AB7" w:rsidRDefault="000F1B97" w:rsidP="00516AB7">
      <w:pPr>
        <w:tabs>
          <w:tab w:val="left" w:pos="2296"/>
        </w:tabs>
        <w:jc w:val="both"/>
        <w:rPr>
          <w:bCs/>
        </w:rPr>
      </w:pPr>
    </w:p>
    <w:p w14:paraId="71D0D27B" w14:textId="77777777" w:rsidR="00516AB7" w:rsidRDefault="00516AB7" w:rsidP="00516AB7">
      <w:pPr>
        <w:tabs>
          <w:tab w:val="left" w:pos="2296"/>
        </w:tabs>
        <w:jc w:val="both"/>
        <w:rPr>
          <w:bCs/>
        </w:rPr>
      </w:pPr>
      <w:r w:rsidRPr="00516AB7">
        <w:rPr>
          <w:bCs/>
        </w:rPr>
        <w:lastRenderedPageBreak/>
        <w:t>a) durabilidade: em uso normal, perde ou reduz as suas condições de uso, no prazo de dois anos;</w:t>
      </w:r>
    </w:p>
    <w:p w14:paraId="3B7E0EF8" w14:textId="77777777" w:rsidR="000F1B97" w:rsidRPr="00516AB7" w:rsidRDefault="000F1B97" w:rsidP="00516AB7">
      <w:pPr>
        <w:tabs>
          <w:tab w:val="left" w:pos="2296"/>
        </w:tabs>
        <w:jc w:val="both"/>
        <w:rPr>
          <w:bCs/>
        </w:rPr>
      </w:pPr>
    </w:p>
    <w:p w14:paraId="7327A7B9" w14:textId="77777777" w:rsidR="00516AB7" w:rsidRDefault="00516AB7" w:rsidP="00516AB7">
      <w:pPr>
        <w:tabs>
          <w:tab w:val="left" w:pos="2296"/>
        </w:tabs>
        <w:jc w:val="both"/>
        <w:rPr>
          <w:bCs/>
        </w:rPr>
      </w:pPr>
      <w:r w:rsidRPr="00516AB7">
        <w:rPr>
          <w:bCs/>
        </w:rPr>
        <w:t>b) fragilidade: facilmente quebradiço ou deformável, de modo irrecuperável ou com perda de sua identidade;</w:t>
      </w:r>
    </w:p>
    <w:p w14:paraId="30295257" w14:textId="77777777" w:rsidR="000F1B97" w:rsidRPr="00516AB7" w:rsidRDefault="000F1B97" w:rsidP="00516AB7">
      <w:pPr>
        <w:tabs>
          <w:tab w:val="left" w:pos="2296"/>
        </w:tabs>
        <w:jc w:val="both"/>
        <w:rPr>
          <w:bCs/>
        </w:rPr>
      </w:pPr>
    </w:p>
    <w:p w14:paraId="535A6BE7" w14:textId="77777777" w:rsidR="00516AB7" w:rsidRDefault="00516AB7" w:rsidP="00516AB7">
      <w:pPr>
        <w:tabs>
          <w:tab w:val="left" w:pos="2296"/>
        </w:tabs>
        <w:jc w:val="both"/>
        <w:rPr>
          <w:bCs/>
        </w:rPr>
      </w:pPr>
      <w:r w:rsidRPr="00516AB7">
        <w:rPr>
          <w:bCs/>
        </w:rPr>
        <w:t>c) perecibilidade: sujeito a modificações químicas ou físicas que levem à deterioração ou à perda de suas condições de uso com o decorrer do tempo;</w:t>
      </w:r>
    </w:p>
    <w:p w14:paraId="48897EBC" w14:textId="77777777" w:rsidR="000F1B97" w:rsidRPr="00516AB7" w:rsidRDefault="000F1B97" w:rsidP="00516AB7">
      <w:pPr>
        <w:tabs>
          <w:tab w:val="left" w:pos="2296"/>
        </w:tabs>
        <w:jc w:val="both"/>
        <w:rPr>
          <w:bCs/>
        </w:rPr>
      </w:pPr>
    </w:p>
    <w:p w14:paraId="4EEA54F5" w14:textId="77777777" w:rsidR="00516AB7" w:rsidRDefault="00516AB7" w:rsidP="00516AB7">
      <w:pPr>
        <w:tabs>
          <w:tab w:val="left" w:pos="2296"/>
        </w:tabs>
        <w:jc w:val="both"/>
        <w:rPr>
          <w:bCs/>
        </w:rPr>
      </w:pPr>
      <w:r w:rsidRPr="00516AB7">
        <w:rPr>
          <w:bCs/>
        </w:rPr>
        <w:t xml:space="preserve">d) </w:t>
      </w:r>
      <w:proofErr w:type="spellStart"/>
      <w:r w:rsidRPr="00516AB7">
        <w:rPr>
          <w:bCs/>
        </w:rPr>
        <w:t>incorporabilidade</w:t>
      </w:r>
      <w:proofErr w:type="spellEnd"/>
      <w:r w:rsidRPr="00516AB7">
        <w:rPr>
          <w:bCs/>
        </w:rPr>
        <w:t>: destinado à incorporação em outro bem, ainda que suas características originais sejam alteradas, de modo que sua retirada acarrete prejuízo à essência do bem principal; ou</w:t>
      </w:r>
    </w:p>
    <w:p w14:paraId="0A696EC6" w14:textId="77777777" w:rsidR="000F1B97" w:rsidRPr="00516AB7" w:rsidRDefault="000F1B97" w:rsidP="00516AB7">
      <w:pPr>
        <w:tabs>
          <w:tab w:val="left" w:pos="2296"/>
        </w:tabs>
        <w:jc w:val="both"/>
        <w:rPr>
          <w:bCs/>
        </w:rPr>
      </w:pPr>
    </w:p>
    <w:p w14:paraId="0ECA2541" w14:textId="77777777" w:rsidR="00516AB7" w:rsidRDefault="00516AB7" w:rsidP="00516AB7">
      <w:pPr>
        <w:tabs>
          <w:tab w:val="left" w:pos="2296"/>
        </w:tabs>
        <w:jc w:val="both"/>
        <w:rPr>
          <w:bCs/>
        </w:rPr>
      </w:pPr>
      <w:r w:rsidRPr="00516AB7">
        <w:rPr>
          <w:bCs/>
        </w:rPr>
        <w:t xml:space="preserve">e) </w:t>
      </w:r>
      <w:proofErr w:type="spellStart"/>
      <w:r w:rsidRPr="00516AB7">
        <w:rPr>
          <w:bCs/>
        </w:rPr>
        <w:t>transformabilidade</w:t>
      </w:r>
      <w:proofErr w:type="spellEnd"/>
      <w:r w:rsidRPr="00516AB7">
        <w:rPr>
          <w:bCs/>
        </w:rPr>
        <w:t>: adquirido para fins de utilização como matéria-prima ou matéria intermediária para a geração de outro bem; e</w:t>
      </w:r>
    </w:p>
    <w:p w14:paraId="38BA77D1" w14:textId="77777777" w:rsidR="00346EB1" w:rsidRPr="00516AB7" w:rsidRDefault="00346EB1" w:rsidP="00516AB7">
      <w:pPr>
        <w:tabs>
          <w:tab w:val="left" w:pos="2296"/>
        </w:tabs>
        <w:jc w:val="both"/>
        <w:rPr>
          <w:bCs/>
        </w:rPr>
      </w:pPr>
    </w:p>
    <w:p w14:paraId="7C03F7D1" w14:textId="6468A0A1" w:rsidR="00516AB7" w:rsidRDefault="00516AB7" w:rsidP="00516AB7">
      <w:pPr>
        <w:tabs>
          <w:tab w:val="left" w:pos="2296"/>
        </w:tabs>
        <w:jc w:val="both"/>
        <w:rPr>
          <w:bCs/>
        </w:rPr>
      </w:pPr>
      <w:r w:rsidRPr="00516AB7">
        <w:rPr>
          <w:bCs/>
        </w:rPr>
        <w:t xml:space="preserve">IV </w:t>
      </w:r>
      <w:r w:rsidR="0094655B">
        <w:rPr>
          <w:bCs/>
        </w:rPr>
        <w:t>-</w:t>
      </w:r>
      <w:r w:rsidRPr="00516AB7">
        <w:rPr>
          <w:bCs/>
        </w:rPr>
        <w:t xml:space="preserve"> elasticidade-renda da demanda: razão entre a variação percentual da quantidade demandada e a variação percentual da renda média, levando a classificação de bens normais, inferiores ou superiores. </w:t>
      </w:r>
    </w:p>
    <w:p w14:paraId="07332F5C" w14:textId="77777777" w:rsidR="00346EB1" w:rsidRPr="00516AB7" w:rsidRDefault="00346EB1" w:rsidP="00516AB7">
      <w:pPr>
        <w:tabs>
          <w:tab w:val="left" w:pos="2296"/>
        </w:tabs>
        <w:jc w:val="both"/>
        <w:rPr>
          <w:bCs/>
        </w:rPr>
      </w:pPr>
    </w:p>
    <w:p w14:paraId="3F46F886" w14:textId="77777777" w:rsidR="00516AB7" w:rsidRPr="00346EB1" w:rsidRDefault="00516AB7" w:rsidP="00346EB1">
      <w:pPr>
        <w:tabs>
          <w:tab w:val="left" w:pos="2296"/>
        </w:tabs>
        <w:jc w:val="center"/>
        <w:rPr>
          <w:b/>
        </w:rPr>
      </w:pPr>
      <w:r w:rsidRPr="00346EB1">
        <w:rPr>
          <w:b/>
        </w:rPr>
        <w:t>Seção II</w:t>
      </w:r>
    </w:p>
    <w:p w14:paraId="20B9003A" w14:textId="77777777" w:rsidR="00516AB7" w:rsidRPr="00346EB1" w:rsidRDefault="00516AB7" w:rsidP="00346EB1">
      <w:pPr>
        <w:tabs>
          <w:tab w:val="left" w:pos="2296"/>
        </w:tabs>
        <w:jc w:val="center"/>
        <w:rPr>
          <w:b/>
        </w:rPr>
      </w:pPr>
      <w:r w:rsidRPr="00346EB1">
        <w:rPr>
          <w:b/>
        </w:rPr>
        <w:t>Da Classificação dos Bens</w:t>
      </w:r>
    </w:p>
    <w:p w14:paraId="64A8F5C2" w14:textId="77777777" w:rsidR="00346EB1" w:rsidRPr="00516AB7" w:rsidRDefault="00346EB1" w:rsidP="00516AB7">
      <w:pPr>
        <w:tabs>
          <w:tab w:val="left" w:pos="2296"/>
        </w:tabs>
        <w:jc w:val="both"/>
        <w:rPr>
          <w:bCs/>
        </w:rPr>
      </w:pPr>
    </w:p>
    <w:p w14:paraId="744A78D9" w14:textId="77777777" w:rsidR="00516AB7" w:rsidRDefault="00516AB7" w:rsidP="00516AB7">
      <w:pPr>
        <w:tabs>
          <w:tab w:val="left" w:pos="2296"/>
        </w:tabs>
        <w:jc w:val="both"/>
        <w:rPr>
          <w:bCs/>
        </w:rPr>
      </w:pPr>
      <w:r w:rsidRPr="00516AB7">
        <w:rPr>
          <w:bCs/>
        </w:rPr>
        <w:t>Art. 3º A Câmara Municipal de São Carlos/SC, em suas contratações, considerará no enquadramento do bem como de luxo, conforme conceituado no inciso I, do artigo anterior, as seguintes variáveis:</w:t>
      </w:r>
    </w:p>
    <w:p w14:paraId="0C172643" w14:textId="77777777" w:rsidR="00346EB1" w:rsidRPr="00516AB7" w:rsidRDefault="00346EB1" w:rsidP="00516AB7">
      <w:pPr>
        <w:tabs>
          <w:tab w:val="left" w:pos="2296"/>
        </w:tabs>
        <w:jc w:val="both"/>
        <w:rPr>
          <w:bCs/>
        </w:rPr>
      </w:pPr>
    </w:p>
    <w:p w14:paraId="680B1D7B" w14:textId="6A1D6C59" w:rsidR="00516AB7" w:rsidRDefault="00516AB7" w:rsidP="00516AB7">
      <w:pPr>
        <w:tabs>
          <w:tab w:val="left" w:pos="2296"/>
        </w:tabs>
        <w:jc w:val="both"/>
        <w:rPr>
          <w:bCs/>
        </w:rPr>
      </w:pPr>
      <w:r w:rsidRPr="00516AB7">
        <w:rPr>
          <w:bCs/>
        </w:rPr>
        <w:t xml:space="preserve">I </w:t>
      </w:r>
      <w:r w:rsidR="0094655B">
        <w:rPr>
          <w:bCs/>
        </w:rPr>
        <w:t>-</w:t>
      </w:r>
      <w:r w:rsidRPr="00516AB7">
        <w:rPr>
          <w:bCs/>
        </w:rPr>
        <w:t xml:space="preserve"> relatividade econômica – variáveis econômicas que incidem sobre o preço do bem, principalmente a facilidade ou a dificuldade logística de acesso ao bem;</w:t>
      </w:r>
    </w:p>
    <w:p w14:paraId="3F8FBB6E" w14:textId="77777777" w:rsidR="00346EB1" w:rsidRPr="00516AB7" w:rsidRDefault="00346EB1" w:rsidP="00516AB7">
      <w:pPr>
        <w:tabs>
          <w:tab w:val="left" w:pos="2296"/>
        </w:tabs>
        <w:jc w:val="both"/>
        <w:rPr>
          <w:bCs/>
        </w:rPr>
      </w:pPr>
    </w:p>
    <w:p w14:paraId="0D76F33E" w14:textId="7763E4EF" w:rsidR="00516AB7" w:rsidRDefault="00516AB7" w:rsidP="00516AB7">
      <w:pPr>
        <w:tabs>
          <w:tab w:val="left" w:pos="2296"/>
        </w:tabs>
        <w:jc w:val="both"/>
        <w:rPr>
          <w:bCs/>
        </w:rPr>
      </w:pPr>
      <w:r w:rsidRPr="00516AB7">
        <w:rPr>
          <w:bCs/>
        </w:rPr>
        <w:t xml:space="preserve">II </w:t>
      </w:r>
      <w:r w:rsidR="0094655B">
        <w:rPr>
          <w:bCs/>
        </w:rPr>
        <w:t>-</w:t>
      </w:r>
      <w:r w:rsidRPr="00516AB7">
        <w:rPr>
          <w:bCs/>
        </w:rPr>
        <w:t xml:space="preserve"> relatividade temporal – mudança das variáveis mercadológicas do bem ao longo do tempo, em função de aspectos como:</w:t>
      </w:r>
    </w:p>
    <w:p w14:paraId="5AD44EB7" w14:textId="77777777" w:rsidR="000F1B97" w:rsidRPr="00516AB7" w:rsidRDefault="000F1B97" w:rsidP="00516AB7">
      <w:pPr>
        <w:tabs>
          <w:tab w:val="left" w:pos="2296"/>
        </w:tabs>
        <w:jc w:val="both"/>
        <w:rPr>
          <w:bCs/>
        </w:rPr>
      </w:pPr>
    </w:p>
    <w:p w14:paraId="275E5928" w14:textId="77777777" w:rsidR="00516AB7" w:rsidRDefault="00516AB7" w:rsidP="00516AB7">
      <w:pPr>
        <w:tabs>
          <w:tab w:val="left" w:pos="2296"/>
        </w:tabs>
        <w:jc w:val="both"/>
        <w:rPr>
          <w:bCs/>
        </w:rPr>
      </w:pPr>
      <w:r w:rsidRPr="00516AB7">
        <w:rPr>
          <w:bCs/>
        </w:rPr>
        <w:t>a) evolução tecnológica;</w:t>
      </w:r>
    </w:p>
    <w:p w14:paraId="36E97EFC" w14:textId="77777777" w:rsidR="000F1B97" w:rsidRPr="00516AB7" w:rsidRDefault="000F1B97" w:rsidP="00516AB7">
      <w:pPr>
        <w:tabs>
          <w:tab w:val="left" w:pos="2296"/>
        </w:tabs>
        <w:jc w:val="both"/>
        <w:rPr>
          <w:bCs/>
        </w:rPr>
      </w:pPr>
    </w:p>
    <w:p w14:paraId="698F1FE2" w14:textId="77777777" w:rsidR="00516AB7" w:rsidRDefault="00516AB7" w:rsidP="00516AB7">
      <w:pPr>
        <w:tabs>
          <w:tab w:val="left" w:pos="2296"/>
        </w:tabs>
        <w:jc w:val="both"/>
        <w:rPr>
          <w:bCs/>
        </w:rPr>
      </w:pPr>
      <w:r w:rsidRPr="00516AB7">
        <w:rPr>
          <w:bCs/>
        </w:rPr>
        <w:t>b) tendências sociais;</w:t>
      </w:r>
    </w:p>
    <w:p w14:paraId="7072C1B5" w14:textId="77777777" w:rsidR="000F1B97" w:rsidRPr="00516AB7" w:rsidRDefault="000F1B97" w:rsidP="00516AB7">
      <w:pPr>
        <w:tabs>
          <w:tab w:val="left" w:pos="2296"/>
        </w:tabs>
        <w:jc w:val="both"/>
        <w:rPr>
          <w:bCs/>
        </w:rPr>
      </w:pPr>
    </w:p>
    <w:p w14:paraId="32C6FE77" w14:textId="77777777" w:rsidR="00516AB7" w:rsidRDefault="00516AB7" w:rsidP="00516AB7">
      <w:pPr>
        <w:tabs>
          <w:tab w:val="left" w:pos="2296"/>
        </w:tabs>
        <w:jc w:val="both"/>
        <w:rPr>
          <w:bCs/>
        </w:rPr>
      </w:pPr>
      <w:r w:rsidRPr="00516AB7">
        <w:rPr>
          <w:bCs/>
        </w:rPr>
        <w:t>c) alterações de disponibilidade no mercado;</w:t>
      </w:r>
    </w:p>
    <w:p w14:paraId="6F59F04C" w14:textId="77777777" w:rsidR="000F1B97" w:rsidRPr="00516AB7" w:rsidRDefault="000F1B97" w:rsidP="00516AB7">
      <w:pPr>
        <w:tabs>
          <w:tab w:val="left" w:pos="2296"/>
        </w:tabs>
        <w:jc w:val="both"/>
        <w:rPr>
          <w:bCs/>
        </w:rPr>
      </w:pPr>
    </w:p>
    <w:p w14:paraId="171CDB26" w14:textId="77777777" w:rsidR="00516AB7" w:rsidRDefault="00516AB7" w:rsidP="00516AB7">
      <w:pPr>
        <w:tabs>
          <w:tab w:val="left" w:pos="2296"/>
        </w:tabs>
        <w:jc w:val="both"/>
        <w:rPr>
          <w:bCs/>
        </w:rPr>
      </w:pPr>
      <w:r w:rsidRPr="00516AB7">
        <w:rPr>
          <w:bCs/>
        </w:rPr>
        <w:t>d) modificações no processo de suprimento logístico.</w:t>
      </w:r>
    </w:p>
    <w:p w14:paraId="4671653B" w14:textId="77777777" w:rsidR="00346EB1" w:rsidRPr="00516AB7" w:rsidRDefault="00346EB1" w:rsidP="00516AB7">
      <w:pPr>
        <w:tabs>
          <w:tab w:val="left" w:pos="2296"/>
        </w:tabs>
        <w:jc w:val="both"/>
        <w:rPr>
          <w:bCs/>
        </w:rPr>
      </w:pPr>
    </w:p>
    <w:p w14:paraId="490FF1F5" w14:textId="77777777" w:rsidR="00516AB7" w:rsidRDefault="00516AB7" w:rsidP="00516AB7">
      <w:pPr>
        <w:tabs>
          <w:tab w:val="left" w:pos="2296"/>
        </w:tabs>
        <w:jc w:val="both"/>
        <w:rPr>
          <w:bCs/>
        </w:rPr>
      </w:pPr>
      <w:r w:rsidRPr="00516AB7">
        <w:rPr>
          <w:bCs/>
        </w:rPr>
        <w:t>Art. 4º Não será enquadrado como bem de luxo aquele que, mesmo considerado na definição do inciso I, do artigo 2º, da presente Resolução:</w:t>
      </w:r>
    </w:p>
    <w:p w14:paraId="73317F35" w14:textId="77777777" w:rsidR="000F1B97" w:rsidRPr="00516AB7" w:rsidRDefault="000F1B97" w:rsidP="00516AB7">
      <w:pPr>
        <w:tabs>
          <w:tab w:val="left" w:pos="2296"/>
        </w:tabs>
        <w:jc w:val="both"/>
        <w:rPr>
          <w:bCs/>
        </w:rPr>
      </w:pPr>
    </w:p>
    <w:p w14:paraId="03C223D7" w14:textId="2154354D" w:rsidR="00516AB7" w:rsidRDefault="00516AB7" w:rsidP="00516AB7">
      <w:pPr>
        <w:tabs>
          <w:tab w:val="left" w:pos="2296"/>
        </w:tabs>
        <w:jc w:val="both"/>
        <w:rPr>
          <w:bCs/>
        </w:rPr>
      </w:pPr>
      <w:r w:rsidRPr="00516AB7">
        <w:rPr>
          <w:bCs/>
        </w:rPr>
        <w:t xml:space="preserve">I </w:t>
      </w:r>
      <w:r w:rsidR="0094655B">
        <w:rPr>
          <w:bCs/>
        </w:rPr>
        <w:t xml:space="preserve">- </w:t>
      </w:r>
      <w:r w:rsidRPr="00516AB7">
        <w:rPr>
          <w:bCs/>
        </w:rPr>
        <w:t>for adquirido a preço equivalente ou inferior ao preço do bem de qualidade comum de mesma natureza;</w:t>
      </w:r>
    </w:p>
    <w:p w14:paraId="4853DE87" w14:textId="77777777" w:rsidR="000F1B97" w:rsidRPr="00516AB7" w:rsidRDefault="000F1B97" w:rsidP="00516AB7">
      <w:pPr>
        <w:tabs>
          <w:tab w:val="left" w:pos="2296"/>
        </w:tabs>
        <w:jc w:val="both"/>
        <w:rPr>
          <w:bCs/>
        </w:rPr>
      </w:pPr>
    </w:p>
    <w:p w14:paraId="49E5AECB" w14:textId="77777777" w:rsidR="00516AB7" w:rsidRDefault="00516AB7" w:rsidP="00516AB7">
      <w:pPr>
        <w:tabs>
          <w:tab w:val="left" w:pos="2296"/>
        </w:tabs>
        <w:jc w:val="both"/>
        <w:rPr>
          <w:bCs/>
        </w:rPr>
      </w:pPr>
      <w:r w:rsidRPr="00516AB7">
        <w:rPr>
          <w:bCs/>
        </w:rPr>
        <w:t>II – tenha as características superiores justificadas em face da estrita atividade do órgão ou da entidade.</w:t>
      </w:r>
    </w:p>
    <w:p w14:paraId="367CDB2E" w14:textId="77777777" w:rsidR="000F1B97" w:rsidRPr="00516AB7" w:rsidRDefault="000F1B97" w:rsidP="00516AB7">
      <w:pPr>
        <w:tabs>
          <w:tab w:val="left" w:pos="2296"/>
        </w:tabs>
        <w:jc w:val="both"/>
        <w:rPr>
          <w:bCs/>
        </w:rPr>
      </w:pPr>
    </w:p>
    <w:p w14:paraId="0B6F8AB9" w14:textId="77777777" w:rsidR="00516AB7" w:rsidRPr="000F1B97" w:rsidRDefault="00516AB7" w:rsidP="000F1B97">
      <w:pPr>
        <w:tabs>
          <w:tab w:val="left" w:pos="2296"/>
        </w:tabs>
        <w:jc w:val="center"/>
        <w:rPr>
          <w:b/>
        </w:rPr>
      </w:pPr>
      <w:r w:rsidRPr="000F1B97">
        <w:rPr>
          <w:b/>
        </w:rPr>
        <w:t>Seção III</w:t>
      </w:r>
    </w:p>
    <w:p w14:paraId="5129A10A" w14:textId="77777777" w:rsidR="00516AB7" w:rsidRPr="000F1B97" w:rsidRDefault="00516AB7" w:rsidP="000F1B97">
      <w:pPr>
        <w:tabs>
          <w:tab w:val="left" w:pos="2296"/>
        </w:tabs>
        <w:jc w:val="center"/>
        <w:rPr>
          <w:b/>
        </w:rPr>
      </w:pPr>
      <w:r w:rsidRPr="000F1B97">
        <w:rPr>
          <w:b/>
        </w:rPr>
        <w:t>Vedação à aquisição de artigos de luxo</w:t>
      </w:r>
    </w:p>
    <w:p w14:paraId="37676C5B" w14:textId="77777777" w:rsidR="000F1B97" w:rsidRPr="00516AB7" w:rsidRDefault="000F1B97" w:rsidP="00516AB7">
      <w:pPr>
        <w:tabs>
          <w:tab w:val="left" w:pos="2296"/>
        </w:tabs>
        <w:jc w:val="both"/>
        <w:rPr>
          <w:bCs/>
        </w:rPr>
      </w:pPr>
    </w:p>
    <w:p w14:paraId="4513E190" w14:textId="77777777" w:rsidR="00516AB7" w:rsidRDefault="00516AB7" w:rsidP="00516AB7">
      <w:pPr>
        <w:tabs>
          <w:tab w:val="left" w:pos="2296"/>
        </w:tabs>
        <w:jc w:val="both"/>
        <w:rPr>
          <w:bCs/>
        </w:rPr>
      </w:pPr>
      <w:r w:rsidRPr="00516AB7">
        <w:rPr>
          <w:bCs/>
        </w:rPr>
        <w:t>Art. 5º É vedada a aquisição de bens de consumo enquadrados como bens de luxo, nos termos desta Resolução, em atendimento ao disposto no artigo 20, da Lei Federal nº. 14.133, de 01 de abril de 2021.</w:t>
      </w:r>
    </w:p>
    <w:p w14:paraId="50E12454" w14:textId="77777777" w:rsidR="000F1B97" w:rsidRPr="00516AB7" w:rsidRDefault="000F1B97" w:rsidP="00516AB7">
      <w:pPr>
        <w:tabs>
          <w:tab w:val="left" w:pos="2296"/>
        </w:tabs>
        <w:jc w:val="both"/>
        <w:rPr>
          <w:bCs/>
        </w:rPr>
      </w:pPr>
    </w:p>
    <w:p w14:paraId="26C11E7E" w14:textId="361AC880" w:rsidR="00516AB7" w:rsidRDefault="00516AB7" w:rsidP="00516AB7">
      <w:pPr>
        <w:tabs>
          <w:tab w:val="left" w:pos="2296"/>
        </w:tabs>
        <w:jc w:val="both"/>
        <w:rPr>
          <w:bCs/>
        </w:rPr>
      </w:pPr>
      <w:r w:rsidRPr="00516AB7">
        <w:rPr>
          <w:bCs/>
        </w:rPr>
        <w:t xml:space="preserve">Art. 6º Ao </w:t>
      </w:r>
      <w:r w:rsidR="00433354">
        <w:rPr>
          <w:bCs/>
        </w:rPr>
        <w:t>Departamento de Administração e Apoio</w:t>
      </w:r>
      <w:r w:rsidRPr="00516AB7">
        <w:rPr>
          <w:bCs/>
        </w:rPr>
        <w:t xml:space="preserve"> em conjunto com as unidades técnicas, identificarão os bens de consumo de luxo, constantes das requisições de compras formalizadas pelos demandantes.</w:t>
      </w:r>
    </w:p>
    <w:p w14:paraId="5193033A" w14:textId="77777777" w:rsidR="000F1B97" w:rsidRPr="00516AB7" w:rsidRDefault="000F1B97" w:rsidP="00516AB7">
      <w:pPr>
        <w:tabs>
          <w:tab w:val="left" w:pos="2296"/>
        </w:tabs>
        <w:jc w:val="both"/>
        <w:rPr>
          <w:bCs/>
        </w:rPr>
      </w:pPr>
    </w:p>
    <w:p w14:paraId="59BB7EB2" w14:textId="77777777" w:rsidR="00516AB7" w:rsidRDefault="00516AB7" w:rsidP="00516AB7">
      <w:pPr>
        <w:tabs>
          <w:tab w:val="left" w:pos="2296"/>
        </w:tabs>
        <w:jc w:val="both"/>
        <w:rPr>
          <w:bCs/>
        </w:rPr>
      </w:pPr>
      <w:r w:rsidRPr="00516AB7">
        <w:rPr>
          <w:bCs/>
        </w:rPr>
        <w:t>Parágrafo único. Na hipótese de identificação de demandas por bens de consumo de luxo, nos termos do disposto no caput, do presente artigo, as demandas de compras retornarão aos setores demandantes para supressão ou substituição dos bens demandados.</w:t>
      </w:r>
    </w:p>
    <w:p w14:paraId="041284DA" w14:textId="77777777" w:rsidR="0033428F" w:rsidRPr="00516AB7" w:rsidRDefault="0033428F" w:rsidP="00516AB7">
      <w:pPr>
        <w:tabs>
          <w:tab w:val="left" w:pos="2296"/>
        </w:tabs>
        <w:jc w:val="both"/>
        <w:rPr>
          <w:bCs/>
        </w:rPr>
      </w:pPr>
    </w:p>
    <w:p w14:paraId="08F851FA" w14:textId="77777777" w:rsidR="00516AB7" w:rsidRPr="0033428F" w:rsidRDefault="00516AB7" w:rsidP="0033428F">
      <w:pPr>
        <w:tabs>
          <w:tab w:val="left" w:pos="2296"/>
        </w:tabs>
        <w:jc w:val="center"/>
        <w:rPr>
          <w:b/>
        </w:rPr>
      </w:pPr>
      <w:r w:rsidRPr="0033428F">
        <w:rPr>
          <w:b/>
        </w:rPr>
        <w:t>CAPÍTULO II</w:t>
      </w:r>
    </w:p>
    <w:p w14:paraId="396D9918" w14:textId="77777777" w:rsidR="00516AB7" w:rsidRDefault="00516AB7" w:rsidP="0033428F">
      <w:pPr>
        <w:tabs>
          <w:tab w:val="left" w:pos="2296"/>
        </w:tabs>
        <w:jc w:val="center"/>
        <w:rPr>
          <w:b/>
        </w:rPr>
      </w:pPr>
      <w:r w:rsidRPr="0033428F">
        <w:rPr>
          <w:b/>
        </w:rPr>
        <w:t>DISPOSIÇÕES FINAIS</w:t>
      </w:r>
    </w:p>
    <w:p w14:paraId="2E9916EB" w14:textId="77777777" w:rsidR="00433354" w:rsidRPr="0033428F" w:rsidRDefault="00433354" w:rsidP="0033428F">
      <w:pPr>
        <w:tabs>
          <w:tab w:val="left" w:pos="2296"/>
        </w:tabs>
        <w:jc w:val="center"/>
        <w:rPr>
          <w:b/>
        </w:rPr>
      </w:pPr>
    </w:p>
    <w:p w14:paraId="3C970D2E" w14:textId="77777777" w:rsidR="00516AB7" w:rsidRPr="0033428F" w:rsidRDefault="00516AB7" w:rsidP="0033428F">
      <w:pPr>
        <w:tabs>
          <w:tab w:val="left" w:pos="2296"/>
        </w:tabs>
        <w:jc w:val="center"/>
        <w:rPr>
          <w:b/>
        </w:rPr>
      </w:pPr>
      <w:r w:rsidRPr="0033428F">
        <w:rPr>
          <w:b/>
        </w:rPr>
        <w:t>Seção I</w:t>
      </w:r>
    </w:p>
    <w:p w14:paraId="09E160ED" w14:textId="77777777" w:rsidR="00516AB7" w:rsidRPr="0033428F" w:rsidRDefault="00516AB7" w:rsidP="0033428F">
      <w:pPr>
        <w:tabs>
          <w:tab w:val="left" w:pos="2296"/>
        </w:tabs>
        <w:jc w:val="center"/>
        <w:rPr>
          <w:b/>
        </w:rPr>
      </w:pPr>
      <w:r w:rsidRPr="0033428F">
        <w:rPr>
          <w:b/>
        </w:rPr>
        <w:t>Das Normas Complementares</w:t>
      </w:r>
    </w:p>
    <w:p w14:paraId="69409899" w14:textId="77777777" w:rsidR="00516AB7" w:rsidRPr="00516AB7" w:rsidRDefault="00516AB7" w:rsidP="00516AB7">
      <w:pPr>
        <w:tabs>
          <w:tab w:val="left" w:pos="2296"/>
        </w:tabs>
        <w:jc w:val="both"/>
        <w:rPr>
          <w:bCs/>
        </w:rPr>
      </w:pPr>
    </w:p>
    <w:p w14:paraId="6E2B1C1E" w14:textId="77777777" w:rsidR="00516AB7" w:rsidRPr="00516AB7" w:rsidRDefault="00516AB7" w:rsidP="00516AB7">
      <w:pPr>
        <w:tabs>
          <w:tab w:val="left" w:pos="2296"/>
        </w:tabs>
        <w:jc w:val="both"/>
        <w:rPr>
          <w:bCs/>
        </w:rPr>
      </w:pPr>
      <w:r w:rsidRPr="00516AB7">
        <w:rPr>
          <w:bCs/>
        </w:rPr>
        <w:t>Art. 7º O Presidente da Câmara Municipal de São Carlos/SC, poderá editar normas complementares para a execução do disposto nesta Resolução.</w:t>
      </w:r>
    </w:p>
    <w:p w14:paraId="67F63421" w14:textId="77777777" w:rsidR="0033428F" w:rsidRDefault="0033428F" w:rsidP="00516AB7">
      <w:pPr>
        <w:tabs>
          <w:tab w:val="left" w:pos="2296"/>
        </w:tabs>
        <w:jc w:val="both"/>
        <w:rPr>
          <w:bCs/>
        </w:rPr>
      </w:pPr>
    </w:p>
    <w:p w14:paraId="06E29261" w14:textId="3A04DF45" w:rsidR="00516AB7" w:rsidRPr="0033428F" w:rsidRDefault="00516AB7" w:rsidP="0033428F">
      <w:pPr>
        <w:tabs>
          <w:tab w:val="left" w:pos="2296"/>
        </w:tabs>
        <w:jc w:val="center"/>
        <w:rPr>
          <w:b/>
        </w:rPr>
      </w:pPr>
      <w:r w:rsidRPr="0033428F">
        <w:rPr>
          <w:b/>
        </w:rPr>
        <w:t>Seção II</w:t>
      </w:r>
    </w:p>
    <w:p w14:paraId="3D1640DF" w14:textId="77777777" w:rsidR="00516AB7" w:rsidRPr="0033428F" w:rsidRDefault="00516AB7" w:rsidP="0033428F">
      <w:pPr>
        <w:tabs>
          <w:tab w:val="left" w:pos="2296"/>
        </w:tabs>
        <w:jc w:val="center"/>
        <w:rPr>
          <w:b/>
        </w:rPr>
      </w:pPr>
      <w:r w:rsidRPr="0033428F">
        <w:rPr>
          <w:b/>
        </w:rPr>
        <w:t>Da Vigência</w:t>
      </w:r>
    </w:p>
    <w:p w14:paraId="19C3763E" w14:textId="77777777" w:rsidR="00516AB7" w:rsidRPr="00516AB7" w:rsidRDefault="00516AB7" w:rsidP="00516AB7">
      <w:pPr>
        <w:tabs>
          <w:tab w:val="left" w:pos="2296"/>
        </w:tabs>
        <w:jc w:val="both"/>
        <w:rPr>
          <w:bCs/>
        </w:rPr>
      </w:pPr>
    </w:p>
    <w:p w14:paraId="4A70255C" w14:textId="77777777" w:rsidR="00516AB7" w:rsidRPr="00516AB7" w:rsidRDefault="00516AB7" w:rsidP="00516AB7">
      <w:pPr>
        <w:tabs>
          <w:tab w:val="left" w:pos="2296"/>
        </w:tabs>
        <w:jc w:val="both"/>
        <w:rPr>
          <w:bCs/>
        </w:rPr>
      </w:pPr>
      <w:r w:rsidRPr="00516AB7">
        <w:rPr>
          <w:bCs/>
        </w:rPr>
        <w:t>Art. 8º Esta Resolução entra em vigor na data de sua publicação.</w:t>
      </w:r>
    </w:p>
    <w:p w14:paraId="3F292D76" w14:textId="77777777" w:rsidR="00516AB7" w:rsidRPr="00516AB7" w:rsidRDefault="00516AB7" w:rsidP="00516AB7">
      <w:pPr>
        <w:tabs>
          <w:tab w:val="left" w:pos="2296"/>
        </w:tabs>
        <w:jc w:val="both"/>
        <w:rPr>
          <w:bCs/>
        </w:rPr>
      </w:pPr>
    </w:p>
    <w:p w14:paraId="29C1E7DA" w14:textId="670C2436" w:rsidR="00516AB7" w:rsidRPr="00516AB7" w:rsidRDefault="00475FB3" w:rsidP="0033428F">
      <w:pPr>
        <w:tabs>
          <w:tab w:val="left" w:pos="2296"/>
        </w:tabs>
        <w:jc w:val="right"/>
        <w:rPr>
          <w:bCs/>
        </w:rPr>
      </w:pPr>
      <w:r>
        <w:rPr>
          <w:bCs/>
        </w:rPr>
        <w:t>São Carlos</w:t>
      </w:r>
      <w:r w:rsidR="00516AB7" w:rsidRPr="00516AB7">
        <w:rPr>
          <w:bCs/>
        </w:rPr>
        <w:t xml:space="preserve">,  </w:t>
      </w:r>
      <w:r w:rsidR="00BE71DA">
        <w:rPr>
          <w:bCs/>
        </w:rPr>
        <w:t>1º</w:t>
      </w:r>
      <w:r w:rsidR="00516AB7" w:rsidRPr="00516AB7">
        <w:rPr>
          <w:bCs/>
        </w:rPr>
        <w:t xml:space="preserve"> de </w:t>
      </w:r>
      <w:r>
        <w:rPr>
          <w:bCs/>
        </w:rPr>
        <w:t>ju</w:t>
      </w:r>
      <w:r w:rsidR="00BE71DA">
        <w:rPr>
          <w:bCs/>
        </w:rPr>
        <w:t>l</w:t>
      </w:r>
      <w:r>
        <w:rPr>
          <w:bCs/>
        </w:rPr>
        <w:t xml:space="preserve">ho </w:t>
      </w:r>
      <w:r w:rsidR="00516AB7" w:rsidRPr="00516AB7">
        <w:rPr>
          <w:bCs/>
        </w:rPr>
        <w:t>de 202</w:t>
      </w:r>
      <w:r>
        <w:rPr>
          <w:bCs/>
        </w:rPr>
        <w:t>4</w:t>
      </w:r>
      <w:r w:rsidR="00516AB7" w:rsidRPr="00516AB7">
        <w:rPr>
          <w:bCs/>
        </w:rPr>
        <w:t>.</w:t>
      </w:r>
    </w:p>
    <w:p w14:paraId="31ECBCC3" w14:textId="77777777" w:rsidR="00516AB7" w:rsidRPr="00516AB7" w:rsidRDefault="00516AB7" w:rsidP="00516AB7">
      <w:pPr>
        <w:tabs>
          <w:tab w:val="left" w:pos="2296"/>
        </w:tabs>
        <w:jc w:val="both"/>
        <w:rPr>
          <w:bCs/>
        </w:rPr>
      </w:pPr>
    </w:p>
    <w:p w14:paraId="42110206" w14:textId="77777777" w:rsidR="00433354" w:rsidRDefault="00433354" w:rsidP="00433354">
      <w:pPr>
        <w:spacing w:line="276" w:lineRule="auto"/>
        <w:jc w:val="center"/>
        <w:rPr>
          <w:b/>
        </w:rPr>
      </w:pPr>
      <w:r w:rsidRPr="00340E3B">
        <w:rPr>
          <w:b/>
        </w:rPr>
        <w:t>Jus</w:t>
      </w:r>
      <w:r>
        <w:rPr>
          <w:b/>
        </w:rPr>
        <w:t>tificação</w:t>
      </w:r>
    </w:p>
    <w:p w14:paraId="2187730D" w14:textId="77777777" w:rsidR="00433354" w:rsidRDefault="00433354" w:rsidP="00433354">
      <w:pPr>
        <w:spacing w:line="276" w:lineRule="auto"/>
        <w:ind w:firstLine="1418"/>
        <w:jc w:val="both"/>
        <w:rPr>
          <w:bCs/>
        </w:rPr>
      </w:pPr>
    </w:p>
    <w:p w14:paraId="64558F83" w14:textId="77777777" w:rsidR="00433354" w:rsidRDefault="00433354" w:rsidP="00433354">
      <w:pPr>
        <w:spacing w:line="276" w:lineRule="auto"/>
        <w:ind w:firstLine="1418"/>
        <w:jc w:val="both"/>
        <w:rPr>
          <w:bCs/>
        </w:rPr>
      </w:pPr>
      <w:r>
        <w:rPr>
          <w:bCs/>
        </w:rPr>
        <w:t>Senhores vereadores,</w:t>
      </w:r>
    </w:p>
    <w:p w14:paraId="416F93F8" w14:textId="77777777" w:rsidR="00433354" w:rsidRDefault="00433354" w:rsidP="00433354">
      <w:pPr>
        <w:spacing w:line="276" w:lineRule="auto"/>
        <w:ind w:firstLine="1418"/>
        <w:jc w:val="both"/>
        <w:rPr>
          <w:bCs/>
        </w:rPr>
      </w:pPr>
    </w:p>
    <w:p w14:paraId="708C62D6" w14:textId="19B9BF3F" w:rsidR="00433354" w:rsidRPr="000D70FE" w:rsidRDefault="00433354" w:rsidP="00433354">
      <w:pPr>
        <w:spacing w:line="276" w:lineRule="auto"/>
        <w:ind w:firstLine="1418"/>
        <w:jc w:val="both"/>
        <w:rPr>
          <w:bCs/>
          <w:i/>
          <w:iCs/>
        </w:rPr>
      </w:pPr>
      <w:r w:rsidRPr="000D70FE">
        <w:rPr>
          <w:bCs/>
        </w:rPr>
        <w:t xml:space="preserve">Apresentamos o </w:t>
      </w:r>
      <w:bookmarkStart w:id="0" w:name="_Hlk170475149"/>
      <w:r w:rsidRPr="000D70FE">
        <w:rPr>
          <w:b/>
        </w:rPr>
        <w:t xml:space="preserve">Projeto de Resolução n.º </w:t>
      </w:r>
      <w:r w:rsidR="00BE71DA">
        <w:rPr>
          <w:b/>
        </w:rPr>
        <w:t>12</w:t>
      </w:r>
      <w:r w:rsidRPr="000D70FE">
        <w:rPr>
          <w:b/>
        </w:rPr>
        <w:t>/2024</w:t>
      </w:r>
      <w:r w:rsidRPr="000D70FE">
        <w:rPr>
          <w:bCs/>
        </w:rPr>
        <w:t xml:space="preserve"> que </w:t>
      </w:r>
      <w:r w:rsidRPr="005B363B">
        <w:rPr>
          <w:bCs/>
        </w:rPr>
        <w:t>“</w:t>
      </w:r>
      <w:r w:rsidR="00BE71DA" w:rsidRPr="00BE71DA">
        <w:rPr>
          <w:bCs/>
        </w:rPr>
        <w:t>Regulamenta o disposto no artigo 20 da Lei nº 14.133, de 1º de abril de 2021, para estabelecer o enquadramento dos bens de consumo adquiridos para suprir as demandas nas categorias de qualidade de comum e de luxo no âmbito do Poder Legislativo do Município de São Carlos/SC</w:t>
      </w:r>
      <w:r w:rsidRPr="005B363B">
        <w:rPr>
          <w:bCs/>
        </w:rPr>
        <w:t>”.</w:t>
      </w:r>
      <w:bookmarkEnd w:id="0"/>
    </w:p>
    <w:p w14:paraId="151DA102" w14:textId="77777777" w:rsidR="00BE71DA" w:rsidRDefault="00BE71DA" w:rsidP="00433354">
      <w:pPr>
        <w:spacing w:line="276" w:lineRule="auto"/>
        <w:ind w:firstLine="1418"/>
        <w:jc w:val="both"/>
        <w:rPr>
          <w:bCs/>
        </w:rPr>
      </w:pPr>
    </w:p>
    <w:p w14:paraId="2D466EC8" w14:textId="2C722902" w:rsidR="007E0996" w:rsidRDefault="007E0996" w:rsidP="00433354">
      <w:pPr>
        <w:spacing w:line="276" w:lineRule="auto"/>
        <w:ind w:firstLine="1418"/>
        <w:jc w:val="both"/>
      </w:pPr>
      <w:r>
        <w:t xml:space="preserve">Em </w:t>
      </w:r>
      <w:r>
        <w:t>face</w:t>
      </w:r>
      <w:r>
        <w:t xml:space="preserve"> da Nova Lei de Licitações e Contratos Administrativos (NLLC – Lei n. 14.133/2021), a Câmara </w:t>
      </w:r>
      <w:r>
        <w:t>de Vereadores de São Carlos, estado de Santa Catarina, busca</w:t>
      </w:r>
      <w:r>
        <w:t xml:space="preserve"> regulamenta o disposto no art. 20 da referida Lei para</w:t>
      </w:r>
      <w:r>
        <w:t xml:space="preserve"> determinar </w:t>
      </w:r>
      <w:r>
        <w:t>o enquadramento dos bens de consumo adquiridos para suprir as demandas da Câmara nas categorias de qualidade comum e de luxo.</w:t>
      </w:r>
    </w:p>
    <w:p w14:paraId="3338CE17" w14:textId="77777777" w:rsidR="007E0996" w:rsidRDefault="007E0996" w:rsidP="007E0996">
      <w:pPr>
        <w:jc w:val="both"/>
      </w:pPr>
    </w:p>
    <w:p w14:paraId="7CB5EE79" w14:textId="49DE5738" w:rsidR="007E0996" w:rsidRDefault="007E0996" w:rsidP="007E0996">
      <w:pPr>
        <w:ind w:firstLine="1418"/>
        <w:jc w:val="both"/>
      </w:pPr>
      <w:r w:rsidRPr="007E0996">
        <w:t xml:space="preserve">O art. 20 da </w:t>
      </w:r>
      <w:r w:rsidR="00591A14">
        <w:t xml:space="preserve">Lei de Licitações dispõe </w:t>
      </w:r>
      <w:r w:rsidRPr="007E0996">
        <w:t xml:space="preserve">que os itens de consumo adquiridos para suprir as demandas </w:t>
      </w:r>
      <w:r w:rsidR="0060094A">
        <w:t>dos órgãos do Poder</w:t>
      </w:r>
      <w:r w:rsidRPr="007E0996">
        <w:t xml:space="preserve"> Públic</w:t>
      </w:r>
      <w:r w:rsidR="0060094A">
        <w:t>o</w:t>
      </w:r>
      <w:r w:rsidRPr="007E0996">
        <w:t xml:space="preserve"> deverão ser de qualidade comum, não superior à necessária para cumprir as finalidades às quais se destinam, vedada a aquisição de artigos de luxo. </w:t>
      </w:r>
    </w:p>
    <w:p w14:paraId="5B2BB802" w14:textId="77777777" w:rsidR="003E3F85" w:rsidRDefault="003E3F85" w:rsidP="007E0996">
      <w:pPr>
        <w:ind w:firstLine="1418"/>
        <w:jc w:val="both"/>
      </w:pPr>
    </w:p>
    <w:p w14:paraId="3B1B3DD5" w14:textId="1FF61D16" w:rsidR="007E0996" w:rsidRPr="007E0996" w:rsidRDefault="003E3F85" w:rsidP="0060094A">
      <w:pPr>
        <w:ind w:firstLine="1418"/>
        <w:jc w:val="both"/>
      </w:pPr>
      <w:r>
        <w:t xml:space="preserve">Assim, fica evidente a necessidade de estabelecer os critérios de enquadramento dos bens </w:t>
      </w:r>
      <w:r w:rsidR="00591A14">
        <w:t>como de qualidade comum e de luxo, evitando assim que incorra na indevida aquisição dos bens superiores à necessidade da Câmara de Vereadores de São Carlos</w:t>
      </w:r>
      <w:r w:rsidR="0060094A">
        <w:t>, em atenção aos princípios da Administração Pública.</w:t>
      </w:r>
    </w:p>
    <w:p w14:paraId="06C8DEC8" w14:textId="77777777" w:rsidR="00433354" w:rsidRPr="00365861" w:rsidRDefault="00433354" w:rsidP="00433354">
      <w:pPr>
        <w:spacing w:line="276" w:lineRule="auto"/>
        <w:ind w:firstLine="1418"/>
        <w:jc w:val="both"/>
      </w:pPr>
    </w:p>
    <w:p w14:paraId="631747A4" w14:textId="77777777" w:rsidR="00433354" w:rsidRDefault="00433354" w:rsidP="00433354">
      <w:pPr>
        <w:spacing w:line="276" w:lineRule="auto"/>
        <w:ind w:firstLine="1418"/>
        <w:jc w:val="both"/>
        <w:rPr>
          <w:bCs/>
        </w:rPr>
      </w:pPr>
      <w:r w:rsidRPr="00486D83">
        <w:rPr>
          <w:bCs/>
        </w:rPr>
        <w:t>Ante o exposto, solicitamos que os nobres pares analisem a proposição e, reconhecido o interesse público, votem favorável.</w:t>
      </w:r>
    </w:p>
    <w:p w14:paraId="0F244622" w14:textId="77777777" w:rsidR="00433354" w:rsidRDefault="00433354" w:rsidP="00433354">
      <w:pPr>
        <w:tabs>
          <w:tab w:val="left" w:pos="2296"/>
        </w:tabs>
        <w:jc w:val="right"/>
      </w:pPr>
    </w:p>
    <w:p w14:paraId="209AF3A3" w14:textId="74C9DDE9" w:rsidR="005709DD" w:rsidRDefault="00433354" w:rsidP="0095079D">
      <w:pPr>
        <w:jc w:val="right"/>
      </w:pPr>
      <w:r w:rsidRPr="000719B0">
        <w:t xml:space="preserve">São Carlos/SC, 1º de julho de </w:t>
      </w:r>
      <w:r w:rsidR="000719B0" w:rsidRPr="000719B0">
        <w:t xml:space="preserve"> 202</w:t>
      </w:r>
      <w:r w:rsidR="000719B0">
        <w:t>4</w:t>
      </w:r>
      <w:r w:rsidR="009D24FD">
        <w:t>.</w:t>
      </w:r>
    </w:p>
    <w:p w14:paraId="54CE45A1" w14:textId="77777777" w:rsidR="0095079D" w:rsidRDefault="0095079D" w:rsidP="0095079D">
      <w:pPr>
        <w:jc w:val="right"/>
      </w:pPr>
    </w:p>
    <w:p w14:paraId="1DC411AF" w14:textId="77777777" w:rsidR="0095079D" w:rsidRDefault="0095079D" w:rsidP="0095079D">
      <w:pPr>
        <w:jc w:val="right"/>
      </w:pPr>
    </w:p>
    <w:p w14:paraId="1EE47E03" w14:textId="77777777" w:rsidR="0095079D" w:rsidRDefault="0095079D" w:rsidP="0095079D">
      <w:pPr>
        <w:jc w:val="center"/>
        <w:sectPr w:rsidR="0095079D" w:rsidSect="000719B0">
          <w:headerReference w:type="default" r:id="rId8"/>
          <w:footerReference w:type="default" r:id="rId9"/>
          <w:headerReference w:type="first" r:id="rId10"/>
          <w:footerReference w:type="first" r:id="rId11"/>
          <w:pgSz w:w="11907" w:h="16840" w:code="9"/>
          <w:pgMar w:top="1701" w:right="1134" w:bottom="1134" w:left="1701" w:header="539" w:footer="709" w:gutter="0"/>
          <w:cols w:space="708"/>
          <w:titlePg/>
          <w:docGrid w:linePitch="360"/>
        </w:sectPr>
      </w:pPr>
    </w:p>
    <w:p w14:paraId="08F3E391" w14:textId="77777777" w:rsidR="0095079D" w:rsidRPr="005752AA" w:rsidRDefault="0095079D" w:rsidP="0095079D">
      <w:pPr>
        <w:jc w:val="center"/>
      </w:pPr>
      <w:r w:rsidRPr="005752AA">
        <w:t>___________________</w:t>
      </w:r>
    </w:p>
    <w:p w14:paraId="0F6DE4A1" w14:textId="77777777" w:rsidR="0095079D" w:rsidRPr="00210241" w:rsidRDefault="0095079D" w:rsidP="0095079D">
      <w:pPr>
        <w:jc w:val="center"/>
        <w:rPr>
          <w:b/>
          <w:bCs/>
        </w:rPr>
      </w:pPr>
      <w:r w:rsidRPr="00210241">
        <w:rPr>
          <w:b/>
          <w:bCs/>
        </w:rPr>
        <w:t>Sidney José Breier</w:t>
      </w:r>
    </w:p>
    <w:p w14:paraId="05E8BBC0" w14:textId="77777777" w:rsidR="0095079D" w:rsidRPr="005752AA" w:rsidRDefault="0095079D" w:rsidP="0095079D">
      <w:pPr>
        <w:jc w:val="center"/>
      </w:pPr>
      <w:r w:rsidRPr="005752AA">
        <w:t>Presidente</w:t>
      </w:r>
    </w:p>
    <w:p w14:paraId="4C775E43" w14:textId="77777777" w:rsidR="0095079D" w:rsidRPr="005752AA" w:rsidRDefault="0095079D" w:rsidP="0095079D">
      <w:pPr>
        <w:jc w:val="center"/>
      </w:pPr>
    </w:p>
    <w:p w14:paraId="1A67FBF2" w14:textId="77777777" w:rsidR="0095079D" w:rsidRDefault="0095079D" w:rsidP="0095079D">
      <w:pPr>
        <w:jc w:val="center"/>
      </w:pPr>
    </w:p>
    <w:p w14:paraId="10409AFB" w14:textId="77777777" w:rsidR="0095079D" w:rsidRPr="005752AA" w:rsidRDefault="0095079D" w:rsidP="0095079D">
      <w:pPr>
        <w:jc w:val="center"/>
      </w:pPr>
    </w:p>
    <w:p w14:paraId="223930F5" w14:textId="77777777" w:rsidR="0095079D" w:rsidRPr="005752AA" w:rsidRDefault="0095079D" w:rsidP="0095079D">
      <w:pPr>
        <w:jc w:val="center"/>
      </w:pPr>
      <w:r w:rsidRPr="005752AA">
        <w:t>___________________</w:t>
      </w:r>
    </w:p>
    <w:p w14:paraId="0717E9C5" w14:textId="77777777" w:rsidR="0095079D" w:rsidRPr="00210241" w:rsidRDefault="0095079D" w:rsidP="0095079D">
      <w:pPr>
        <w:jc w:val="center"/>
        <w:rPr>
          <w:b/>
          <w:bCs/>
        </w:rPr>
      </w:pPr>
      <w:r w:rsidRPr="00210241">
        <w:rPr>
          <w:b/>
          <w:bCs/>
        </w:rPr>
        <w:t>José Cléo Kunst</w:t>
      </w:r>
    </w:p>
    <w:p w14:paraId="3B6FD7F9" w14:textId="77777777" w:rsidR="0095079D" w:rsidRPr="005752AA" w:rsidRDefault="0095079D" w:rsidP="0095079D">
      <w:pPr>
        <w:jc w:val="center"/>
      </w:pPr>
      <w:r w:rsidRPr="005752AA">
        <w:t>1º Secretário</w:t>
      </w:r>
    </w:p>
    <w:p w14:paraId="4CBD4825" w14:textId="77777777" w:rsidR="0095079D" w:rsidRDefault="0095079D" w:rsidP="0095079D">
      <w:pPr>
        <w:jc w:val="center"/>
      </w:pPr>
    </w:p>
    <w:p w14:paraId="5AA07E51" w14:textId="77777777" w:rsidR="0095079D" w:rsidRDefault="0095079D" w:rsidP="0095079D">
      <w:pPr>
        <w:jc w:val="center"/>
      </w:pPr>
    </w:p>
    <w:p w14:paraId="5031F455" w14:textId="77777777" w:rsidR="0095079D" w:rsidRDefault="0095079D" w:rsidP="0095079D">
      <w:pPr>
        <w:jc w:val="center"/>
      </w:pPr>
    </w:p>
    <w:p w14:paraId="22EC63D7" w14:textId="77777777" w:rsidR="0095079D" w:rsidRDefault="0095079D" w:rsidP="0095079D">
      <w:pPr>
        <w:jc w:val="center"/>
      </w:pPr>
    </w:p>
    <w:p w14:paraId="7354DC4E" w14:textId="77777777" w:rsidR="0095079D" w:rsidRDefault="0095079D" w:rsidP="0095079D">
      <w:pPr>
        <w:jc w:val="center"/>
      </w:pPr>
    </w:p>
    <w:p w14:paraId="75C785FB" w14:textId="77777777" w:rsidR="0095079D" w:rsidRDefault="0095079D" w:rsidP="0095079D">
      <w:pPr>
        <w:jc w:val="center"/>
      </w:pPr>
    </w:p>
    <w:p w14:paraId="02883393" w14:textId="77777777" w:rsidR="0095079D" w:rsidRDefault="0095079D" w:rsidP="0095079D">
      <w:pPr>
        <w:jc w:val="center"/>
      </w:pPr>
    </w:p>
    <w:p w14:paraId="3538E655" w14:textId="77777777" w:rsidR="0095079D" w:rsidRDefault="0095079D" w:rsidP="0095079D">
      <w:pPr>
        <w:jc w:val="center"/>
      </w:pPr>
    </w:p>
    <w:p w14:paraId="24FEBAD8" w14:textId="77777777" w:rsidR="0095079D" w:rsidRDefault="0095079D" w:rsidP="0095079D">
      <w:pPr>
        <w:jc w:val="center"/>
      </w:pPr>
    </w:p>
    <w:p w14:paraId="78362209" w14:textId="77777777" w:rsidR="0095079D" w:rsidRDefault="0095079D" w:rsidP="0095079D"/>
    <w:p w14:paraId="453D7C20" w14:textId="77777777" w:rsidR="0095079D" w:rsidRDefault="0095079D" w:rsidP="0095079D">
      <w:pPr>
        <w:jc w:val="center"/>
      </w:pPr>
    </w:p>
    <w:p w14:paraId="1485815F" w14:textId="4FF450D7" w:rsidR="0095079D" w:rsidRDefault="0095079D" w:rsidP="0095079D">
      <w:pPr>
        <w:jc w:val="center"/>
      </w:pPr>
      <w:r>
        <w:t>_________________</w:t>
      </w:r>
    </w:p>
    <w:p w14:paraId="60C0C964" w14:textId="77777777" w:rsidR="0095079D" w:rsidRPr="00210241" w:rsidRDefault="0095079D" w:rsidP="0095079D">
      <w:pPr>
        <w:jc w:val="center"/>
        <w:rPr>
          <w:b/>
          <w:bCs/>
        </w:rPr>
      </w:pPr>
      <w:r w:rsidRPr="00210241">
        <w:rPr>
          <w:b/>
          <w:bCs/>
        </w:rPr>
        <w:t>José Noimar Mai</w:t>
      </w:r>
    </w:p>
    <w:p w14:paraId="5EFADDCA" w14:textId="77777777" w:rsidR="0095079D" w:rsidRDefault="0095079D" w:rsidP="0095079D">
      <w:pPr>
        <w:jc w:val="center"/>
      </w:pPr>
      <w:r>
        <w:t>Vice-Presidente</w:t>
      </w:r>
    </w:p>
    <w:p w14:paraId="591B6DC4" w14:textId="77777777" w:rsidR="0095079D" w:rsidRDefault="0095079D" w:rsidP="0095079D">
      <w:pPr>
        <w:jc w:val="center"/>
      </w:pPr>
    </w:p>
    <w:p w14:paraId="0C4EDAD0" w14:textId="77777777" w:rsidR="0095079D" w:rsidRDefault="0095079D" w:rsidP="0095079D">
      <w:pPr>
        <w:jc w:val="center"/>
      </w:pPr>
    </w:p>
    <w:p w14:paraId="35936096" w14:textId="77777777" w:rsidR="001F5B24" w:rsidRDefault="001F5B24" w:rsidP="0095079D">
      <w:pPr>
        <w:jc w:val="center"/>
      </w:pPr>
    </w:p>
    <w:p w14:paraId="482D1289" w14:textId="77777777" w:rsidR="0095079D" w:rsidRDefault="0095079D" w:rsidP="0095079D">
      <w:pPr>
        <w:jc w:val="center"/>
      </w:pPr>
      <w:r>
        <w:t>___________________</w:t>
      </w:r>
    </w:p>
    <w:p w14:paraId="042CFBB9" w14:textId="77777777" w:rsidR="0095079D" w:rsidRPr="00210241" w:rsidRDefault="0095079D" w:rsidP="0095079D">
      <w:pPr>
        <w:jc w:val="center"/>
        <w:rPr>
          <w:b/>
          <w:bCs/>
        </w:rPr>
      </w:pPr>
      <w:r w:rsidRPr="00210241">
        <w:rPr>
          <w:b/>
          <w:bCs/>
        </w:rPr>
        <w:t>Sidirléia Argenta Assmann</w:t>
      </w:r>
    </w:p>
    <w:p w14:paraId="5091AFC7" w14:textId="4CC1958A" w:rsidR="0095079D" w:rsidRPr="009D24FD" w:rsidRDefault="0095079D" w:rsidP="0095079D">
      <w:pPr>
        <w:jc w:val="center"/>
        <w:rPr>
          <w:color w:val="FF0000"/>
        </w:rPr>
      </w:pPr>
      <w:r>
        <w:t>2ª Secretária</w:t>
      </w:r>
    </w:p>
    <w:sectPr w:rsidR="0095079D" w:rsidRPr="009D24FD" w:rsidSect="0095079D">
      <w:type w:val="continuous"/>
      <w:pgSz w:w="11907" w:h="16840" w:code="9"/>
      <w:pgMar w:top="1701" w:right="1134" w:bottom="1134" w:left="1701" w:header="539"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A1CD1" w14:textId="77777777" w:rsidR="004C5B9F" w:rsidRDefault="004C5B9F">
      <w:r>
        <w:separator/>
      </w:r>
    </w:p>
  </w:endnote>
  <w:endnote w:type="continuationSeparator" w:id="0">
    <w:p w14:paraId="7004CAC8" w14:textId="77777777" w:rsidR="004C5B9F" w:rsidRDefault="004C5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4AC67" w14:textId="77777777" w:rsidR="00423989" w:rsidRDefault="00423989" w:rsidP="00577F51">
    <w:pPr>
      <w:spacing w:line="224" w:lineRule="exact"/>
      <w:ind w:left="20" w:right="-2"/>
      <w:jc w:val="center"/>
    </w:pPr>
  </w:p>
  <w:p w14:paraId="4D0FF579" w14:textId="6CD2EF56" w:rsidR="00577F51" w:rsidRDefault="00577F51" w:rsidP="00577F5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4247CF87" w14:textId="1B1588E5" w:rsidR="00577F51" w:rsidRDefault="00577F51" w:rsidP="009D24FD">
    <w:pPr>
      <w:spacing w:line="224" w:lineRule="exact"/>
      <w:ind w:left="20" w:right="-2"/>
      <w:jc w:val="center"/>
    </w:pPr>
    <w:r>
      <w:t xml:space="preserve">          E-mail: </w:t>
    </w:r>
    <w:r w:rsidRPr="00156205">
      <w:t>camara@saocarlos.sc.leg.br</w:t>
    </w:r>
    <w:r>
      <w:t xml:space="preserve"> - Telefone: (49) 3325-4370         </w:t>
    </w:r>
    <w:r>
      <w:tab/>
    </w:r>
    <w:r w:rsidRPr="00AE4C6D">
      <w:rPr>
        <w:b/>
        <w:bCs/>
      </w:rPr>
      <w:t xml:space="preserve">Pg. </w:t>
    </w:r>
    <w:r w:rsidRPr="00AE4C6D">
      <w:rPr>
        <w:b/>
        <w:bCs/>
      </w:rPr>
      <w:fldChar w:fldCharType="begin"/>
    </w:r>
    <w:r w:rsidRPr="00AE4C6D">
      <w:rPr>
        <w:b/>
        <w:bCs/>
      </w:rPr>
      <w:instrText>PAGE   \* MERGEFORMAT</w:instrText>
    </w:r>
    <w:r w:rsidRPr="00AE4C6D">
      <w:rPr>
        <w:b/>
        <w:bCs/>
      </w:rPr>
      <w:fldChar w:fldCharType="separate"/>
    </w:r>
    <w:r>
      <w:rPr>
        <w:b/>
        <w:bCs/>
      </w:rPr>
      <w:t>7</w:t>
    </w:r>
    <w:r w:rsidRPr="00AE4C6D">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7802B" w14:textId="77777777" w:rsidR="00423989" w:rsidRDefault="00423989" w:rsidP="00423989">
    <w:pPr>
      <w:spacing w:line="224" w:lineRule="exact"/>
      <w:ind w:left="20" w:right="-2"/>
      <w:jc w:val="center"/>
    </w:pPr>
  </w:p>
  <w:p w14:paraId="599BFF2E" w14:textId="5C034CD5" w:rsidR="00423989" w:rsidRDefault="00423989" w:rsidP="00423989">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12E79717" w14:textId="607CC807" w:rsidR="00423989" w:rsidRDefault="00423989" w:rsidP="000719B0">
    <w:pPr>
      <w:spacing w:line="224" w:lineRule="exact"/>
      <w:ind w:left="20" w:right="-2"/>
      <w:jc w:val="center"/>
    </w:pPr>
    <w:r>
      <w:t xml:space="preserve">          E-mail: </w:t>
    </w:r>
    <w:r w:rsidRPr="00156205">
      <w:t>camara@saocarlos.sc.leg.br</w:t>
    </w:r>
    <w:r>
      <w:t xml:space="preserve"> - Telefone: (49) 3325-4370         </w:t>
    </w:r>
    <w:r>
      <w:tab/>
    </w:r>
    <w:r w:rsidRPr="00AE4C6D">
      <w:rPr>
        <w:b/>
        <w:bCs/>
      </w:rPr>
      <w:t xml:space="preserve">Pg. </w:t>
    </w:r>
    <w:r w:rsidRPr="00AE4C6D">
      <w:rPr>
        <w:b/>
        <w:bCs/>
      </w:rPr>
      <w:fldChar w:fldCharType="begin"/>
    </w:r>
    <w:r w:rsidRPr="00AE4C6D">
      <w:rPr>
        <w:b/>
        <w:bCs/>
      </w:rPr>
      <w:instrText>PAGE   \* MERGEFORMAT</w:instrText>
    </w:r>
    <w:r w:rsidRPr="00AE4C6D">
      <w:rPr>
        <w:b/>
        <w:bCs/>
      </w:rPr>
      <w:fldChar w:fldCharType="separate"/>
    </w:r>
    <w:r>
      <w:rPr>
        <w:b/>
        <w:bCs/>
      </w:rPr>
      <w:t>7</w:t>
    </w:r>
    <w:r w:rsidRPr="00AE4C6D">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2982E" w14:textId="77777777" w:rsidR="004C5B9F" w:rsidRDefault="004C5B9F">
      <w:r>
        <w:separator/>
      </w:r>
    </w:p>
  </w:footnote>
  <w:footnote w:type="continuationSeparator" w:id="0">
    <w:p w14:paraId="3852CA1D" w14:textId="77777777" w:rsidR="004C5B9F" w:rsidRDefault="004C5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B2D8B" w14:textId="77777777" w:rsidR="009D24FD" w:rsidRDefault="009D24FD" w:rsidP="009D24FD">
    <w:r>
      <w:rPr>
        <w:rFonts w:ascii="Bookman Old Style" w:hAnsi="Bookman Old Style"/>
        <w:b/>
        <w:noProof/>
        <w:sz w:val="32"/>
      </w:rPr>
      <w:drawing>
        <wp:anchor distT="0" distB="0" distL="0" distR="0" simplePos="0" relativeHeight="251661312" behindDoc="1" locked="0" layoutInCell="1" allowOverlap="1" wp14:anchorId="357AAE32" wp14:editId="3E7973C7">
          <wp:simplePos x="0" y="0"/>
          <wp:positionH relativeFrom="page">
            <wp:posOffset>3659505</wp:posOffset>
          </wp:positionH>
          <wp:positionV relativeFrom="page">
            <wp:posOffset>440807</wp:posOffset>
          </wp:positionV>
          <wp:extent cx="567785" cy="701675"/>
          <wp:effectExtent l="0" t="0" r="3810" b="3175"/>
          <wp:wrapNone/>
          <wp:docPr id="1129310822" name="Imagem 112931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1EF20F" w14:textId="77777777" w:rsidR="009D24FD" w:rsidRDefault="009D24FD" w:rsidP="009D24FD">
    <w:pPr>
      <w:jc w:val="center"/>
      <w:rPr>
        <w:rFonts w:ascii="Bookman Old Style" w:hAnsi="Bookman Old Style"/>
        <w:b/>
        <w:sz w:val="32"/>
        <w:szCs w:val="32"/>
      </w:rPr>
    </w:pPr>
  </w:p>
  <w:p w14:paraId="5F38E4A4" w14:textId="77777777" w:rsidR="009D24FD" w:rsidRDefault="009D24FD" w:rsidP="009D24FD">
    <w:pPr>
      <w:jc w:val="center"/>
      <w:rPr>
        <w:rFonts w:ascii="Bookman Old Style" w:hAnsi="Bookman Old Style"/>
        <w:b/>
        <w:sz w:val="32"/>
        <w:szCs w:val="32"/>
      </w:rPr>
    </w:pPr>
  </w:p>
  <w:p w14:paraId="24A85473" w14:textId="77777777" w:rsidR="009D24FD" w:rsidRDefault="009D24FD" w:rsidP="009D24FD">
    <w:pPr>
      <w:jc w:val="center"/>
      <w:rPr>
        <w:rFonts w:ascii="Bookman Old Style" w:hAnsi="Bookman Old Style"/>
        <w:b/>
        <w:sz w:val="32"/>
        <w:szCs w:val="32"/>
      </w:rPr>
    </w:pPr>
  </w:p>
  <w:p w14:paraId="68BC96B1" w14:textId="77777777" w:rsidR="009D24FD" w:rsidRPr="00141C57" w:rsidRDefault="009D24FD" w:rsidP="009D24FD">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25EDF91E" w14:textId="77777777" w:rsidR="009D24FD" w:rsidRPr="00141C57" w:rsidRDefault="009D24FD" w:rsidP="009D24FD">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2D5F98B6" w14:textId="77777777" w:rsidR="009D24FD" w:rsidRDefault="009D24F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50836" w14:textId="77777777" w:rsidR="00F518AC" w:rsidRDefault="00F518AC" w:rsidP="00F518AC">
    <w:r>
      <w:rPr>
        <w:rFonts w:ascii="Bookman Old Style" w:hAnsi="Bookman Old Style"/>
        <w:b/>
        <w:noProof/>
        <w:sz w:val="32"/>
      </w:rPr>
      <w:drawing>
        <wp:anchor distT="0" distB="0" distL="0" distR="0" simplePos="0" relativeHeight="251659264" behindDoc="1" locked="0" layoutInCell="1" allowOverlap="1" wp14:anchorId="1F50675E" wp14:editId="6A9A3645">
          <wp:simplePos x="0" y="0"/>
          <wp:positionH relativeFrom="page">
            <wp:posOffset>3317150</wp:posOffset>
          </wp:positionH>
          <wp:positionV relativeFrom="page">
            <wp:posOffset>440962</wp:posOffset>
          </wp:positionV>
          <wp:extent cx="567785" cy="701675"/>
          <wp:effectExtent l="0" t="0" r="3810" b="3175"/>
          <wp:wrapNone/>
          <wp:docPr id="230687780" name="Imagem 23068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8E8AB" w14:textId="77777777" w:rsidR="00F518AC" w:rsidRDefault="00F518AC" w:rsidP="00F518AC">
    <w:pPr>
      <w:jc w:val="center"/>
      <w:rPr>
        <w:rFonts w:ascii="Bookman Old Style" w:hAnsi="Bookman Old Style"/>
        <w:b/>
        <w:sz w:val="32"/>
        <w:szCs w:val="32"/>
      </w:rPr>
    </w:pPr>
  </w:p>
  <w:p w14:paraId="0292B514" w14:textId="77777777" w:rsidR="00F518AC" w:rsidRDefault="00F518AC" w:rsidP="00F518AC">
    <w:pPr>
      <w:jc w:val="center"/>
      <w:rPr>
        <w:rFonts w:ascii="Bookman Old Style" w:hAnsi="Bookman Old Style"/>
        <w:b/>
        <w:sz w:val="32"/>
        <w:szCs w:val="32"/>
      </w:rPr>
    </w:pPr>
  </w:p>
  <w:p w14:paraId="51396248" w14:textId="77777777" w:rsidR="00F518AC" w:rsidRDefault="00F518AC" w:rsidP="00F518AC">
    <w:pPr>
      <w:jc w:val="center"/>
      <w:rPr>
        <w:rFonts w:ascii="Bookman Old Style" w:hAnsi="Bookman Old Style"/>
        <w:b/>
        <w:sz w:val="32"/>
        <w:szCs w:val="32"/>
      </w:rPr>
    </w:pPr>
  </w:p>
  <w:p w14:paraId="217C4FD5" w14:textId="77777777" w:rsidR="00F518AC" w:rsidRPr="00141C57" w:rsidRDefault="00F518AC" w:rsidP="00F518AC">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390F6988" w14:textId="77777777" w:rsidR="00F518AC" w:rsidRPr="00141C57" w:rsidRDefault="00F518AC" w:rsidP="00F518AC">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3E59072C" w14:textId="77777777" w:rsidR="00F518AC" w:rsidRDefault="00F518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F2087"/>
    <w:multiLevelType w:val="multilevel"/>
    <w:tmpl w:val="3AF639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3683C05"/>
    <w:multiLevelType w:val="multilevel"/>
    <w:tmpl w:val="B14C639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7E85D20"/>
    <w:multiLevelType w:val="multilevel"/>
    <w:tmpl w:val="CDE8CE5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01A3A78"/>
    <w:multiLevelType w:val="multilevel"/>
    <w:tmpl w:val="7FDC7B0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5BE31E8"/>
    <w:multiLevelType w:val="multilevel"/>
    <w:tmpl w:val="8B2CA1B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0DF11EA"/>
    <w:multiLevelType w:val="multilevel"/>
    <w:tmpl w:val="0558554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34816B5B"/>
    <w:multiLevelType w:val="multilevel"/>
    <w:tmpl w:val="B124474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35205108"/>
    <w:multiLevelType w:val="multilevel"/>
    <w:tmpl w:val="EEC82D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47775777"/>
    <w:multiLevelType w:val="multilevel"/>
    <w:tmpl w:val="8E303FF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4B6E079A"/>
    <w:multiLevelType w:val="multilevel"/>
    <w:tmpl w:val="8C32FE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32502C4"/>
    <w:multiLevelType w:val="multilevel"/>
    <w:tmpl w:val="74EC017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478350D"/>
    <w:multiLevelType w:val="multilevel"/>
    <w:tmpl w:val="E2100030"/>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5DA5979"/>
    <w:multiLevelType w:val="multilevel"/>
    <w:tmpl w:val="6FDA98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5CCE2544"/>
    <w:multiLevelType w:val="multilevel"/>
    <w:tmpl w:val="AA24BC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6635396A"/>
    <w:multiLevelType w:val="multilevel"/>
    <w:tmpl w:val="B97E91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1DB2904"/>
    <w:multiLevelType w:val="hybridMultilevel"/>
    <w:tmpl w:val="664AA0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4CD281F"/>
    <w:multiLevelType w:val="multilevel"/>
    <w:tmpl w:val="F4E6D7E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76814C4"/>
    <w:multiLevelType w:val="multilevel"/>
    <w:tmpl w:val="A4E44B3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78D73334"/>
    <w:multiLevelType w:val="multilevel"/>
    <w:tmpl w:val="2A00B5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795104873">
    <w:abstractNumId w:val="9"/>
  </w:num>
  <w:num w:numId="2" w16cid:durableId="150220465">
    <w:abstractNumId w:val="7"/>
  </w:num>
  <w:num w:numId="3" w16cid:durableId="538323127">
    <w:abstractNumId w:val="11"/>
  </w:num>
  <w:num w:numId="4" w16cid:durableId="2077361385">
    <w:abstractNumId w:val="3"/>
  </w:num>
  <w:num w:numId="5" w16cid:durableId="973829662">
    <w:abstractNumId w:val="18"/>
  </w:num>
  <w:num w:numId="6" w16cid:durableId="13655655">
    <w:abstractNumId w:val="4"/>
  </w:num>
  <w:num w:numId="7" w16cid:durableId="1733113792">
    <w:abstractNumId w:val="5"/>
  </w:num>
  <w:num w:numId="8" w16cid:durableId="766586369">
    <w:abstractNumId w:val="1"/>
  </w:num>
  <w:num w:numId="9" w16cid:durableId="2137873875">
    <w:abstractNumId w:val="17"/>
  </w:num>
  <w:num w:numId="10" w16cid:durableId="2012640303">
    <w:abstractNumId w:val="8"/>
  </w:num>
  <w:num w:numId="11" w16cid:durableId="232663683">
    <w:abstractNumId w:val="14"/>
  </w:num>
  <w:num w:numId="12" w16cid:durableId="1919123384">
    <w:abstractNumId w:val="6"/>
  </w:num>
  <w:num w:numId="13" w16cid:durableId="1103719530">
    <w:abstractNumId w:val="13"/>
  </w:num>
  <w:num w:numId="14" w16cid:durableId="568662446">
    <w:abstractNumId w:val="2"/>
  </w:num>
  <w:num w:numId="15" w16cid:durableId="2016688289">
    <w:abstractNumId w:val="0"/>
  </w:num>
  <w:num w:numId="16" w16cid:durableId="438062015">
    <w:abstractNumId w:val="12"/>
  </w:num>
  <w:num w:numId="17" w16cid:durableId="1951930494">
    <w:abstractNumId w:val="16"/>
  </w:num>
  <w:num w:numId="18" w16cid:durableId="811140500">
    <w:abstractNumId w:val="10"/>
  </w:num>
  <w:num w:numId="19" w16cid:durableId="186201169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o:colormru v:ext="edit" colors="yellow"/>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B5"/>
    <w:rsid w:val="000019F1"/>
    <w:rsid w:val="000028E9"/>
    <w:rsid w:val="00003569"/>
    <w:rsid w:val="00004516"/>
    <w:rsid w:val="00004F8F"/>
    <w:rsid w:val="00004FB8"/>
    <w:rsid w:val="00006D25"/>
    <w:rsid w:val="00007BDF"/>
    <w:rsid w:val="00012017"/>
    <w:rsid w:val="00012333"/>
    <w:rsid w:val="0001390D"/>
    <w:rsid w:val="0001566B"/>
    <w:rsid w:val="000157EF"/>
    <w:rsid w:val="0001651F"/>
    <w:rsid w:val="00022F2A"/>
    <w:rsid w:val="0002679C"/>
    <w:rsid w:val="000275F3"/>
    <w:rsid w:val="00033159"/>
    <w:rsid w:val="00035E92"/>
    <w:rsid w:val="000370B7"/>
    <w:rsid w:val="00040A17"/>
    <w:rsid w:val="00045BBF"/>
    <w:rsid w:val="000502A5"/>
    <w:rsid w:val="000539CC"/>
    <w:rsid w:val="00055758"/>
    <w:rsid w:val="000618B2"/>
    <w:rsid w:val="00061BC3"/>
    <w:rsid w:val="0006210E"/>
    <w:rsid w:val="00063A48"/>
    <w:rsid w:val="0006520C"/>
    <w:rsid w:val="000665A4"/>
    <w:rsid w:val="00066672"/>
    <w:rsid w:val="00070FBF"/>
    <w:rsid w:val="000713E4"/>
    <w:rsid w:val="000719B0"/>
    <w:rsid w:val="00071C7E"/>
    <w:rsid w:val="000735B9"/>
    <w:rsid w:val="00074067"/>
    <w:rsid w:val="00076744"/>
    <w:rsid w:val="00082DA8"/>
    <w:rsid w:val="000838CD"/>
    <w:rsid w:val="00083AAD"/>
    <w:rsid w:val="00091C2B"/>
    <w:rsid w:val="00091DAD"/>
    <w:rsid w:val="00097C80"/>
    <w:rsid w:val="000A2EC5"/>
    <w:rsid w:val="000A31AD"/>
    <w:rsid w:val="000A4BFE"/>
    <w:rsid w:val="000A7767"/>
    <w:rsid w:val="000B04FD"/>
    <w:rsid w:val="000B1DAF"/>
    <w:rsid w:val="000B263A"/>
    <w:rsid w:val="000B74EC"/>
    <w:rsid w:val="000C431D"/>
    <w:rsid w:val="000C4B00"/>
    <w:rsid w:val="000D3088"/>
    <w:rsid w:val="000D3FBF"/>
    <w:rsid w:val="000D7A66"/>
    <w:rsid w:val="000E5226"/>
    <w:rsid w:val="000E531D"/>
    <w:rsid w:val="000E5C24"/>
    <w:rsid w:val="000F0838"/>
    <w:rsid w:val="000F13E0"/>
    <w:rsid w:val="000F1B97"/>
    <w:rsid w:val="000F2074"/>
    <w:rsid w:val="000F3C8B"/>
    <w:rsid w:val="000F4C2A"/>
    <w:rsid w:val="000F5E6F"/>
    <w:rsid w:val="000F6FE9"/>
    <w:rsid w:val="00100780"/>
    <w:rsid w:val="00100F28"/>
    <w:rsid w:val="00103AF3"/>
    <w:rsid w:val="00104A9B"/>
    <w:rsid w:val="00106D7D"/>
    <w:rsid w:val="00107D2B"/>
    <w:rsid w:val="00107DA8"/>
    <w:rsid w:val="00110002"/>
    <w:rsid w:val="0011131A"/>
    <w:rsid w:val="00111F4C"/>
    <w:rsid w:val="00112024"/>
    <w:rsid w:val="00112B8E"/>
    <w:rsid w:val="0011425B"/>
    <w:rsid w:val="00115C8E"/>
    <w:rsid w:val="001168BF"/>
    <w:rsid w:val="001228F3"/>
    <w:rsid w:val="00123A80"/>
    <w:rsid w:val="00124F40"/>
    <w:rsid w:val="00126948"/>
    <w:rsid w:val="001341FA"/>
    <w:rsid w:val="00134560"/>
    <w:rsid w:val="00137A20"/>
    <w:rsid w:val="001479BE"/>
    <w:rsid w:val="00151FB0"/>
    <w:rsid w:val="001657C0"/>
    <w:rsid w:val="0016584A"/>
    <w:rsid w:val="001665AE"/>
    <w:rsid w:val="00167571"/>
    <w:rsid w:val="00171AB2"/>
    <w:rsid w:val="00180F6E"/>
    <w:rsid w:val="00181A7D"/>
    <w:rsid w:val="00181C17"/>
    <w:rsid w:val="00182014"/>
    <w:rsid w:val="0018205E"/>
    <w:rsid w:val="001826C9"/>
    <w:rsid w:val="00185ABA"/>
    <w:rsid w:val="00186E2F"/>
    <w:rsid w:val="00187978"/>
    <w:rsid w:val="001907A1"/>
    <w:rsid w:val="0019568F"/>
    <w:rsid w:val="001966B5"/>
    <w:rsid w:val="00196A49"/>
    <w:rsid w:val="001A0881"/>
    <w:rsid w:val="001A3D3C"/>
    <w:rsid w:val="001A3E52"/>
    <w:rsid w:val="001A504F"/>
    <w:rsid w:val="001B3549"/>
    <w:rsid w:val="001B47E8"/>
    <w:rsid w:val="001B5B3B"/>
    <w:rsid w:val="001D0E51"/>
    <w:rsid w:val="001D1BA8"/>
    <w:rsid w:val="001D3109"/>
    <w:rsid w:val="001D5EAA"/>
    <w:rsid w:val="001E016D"/>
    <w:rsid w:val="001F1BB4"/>
    <w:rsid w:val="001F2B48"/>
    <w:rsid w:val="001F31B1"/>
    <w:rsid w:val="001F3A5A"/>
    <w:rsid w:val="001F3B6D"/>
    <w:rsid w:val="001F4A64"/>
    <w:rsid w:val="001F5B24"/>
    <w:rsid w:val="001F6168"/>
    <w:rsid w:val="0020315F"/>
    <w:rsid w:val="00203290"/>
    <w:rsid w:val="00203BA9"/>
    <w:rsid w:val="002076DF"/>
    <w:rsid w:val="00216A0B"/>
    <w:rsid w:val="00225BFC"/>
    <w:rsid w:val="00225C6B"/>
    <w:rsid w:val="002359B4"/>
    <w:rsid w:val="00240CE0"/>
    <w:rsid w:val="00242FBB"/>
    <w:rsid w:val="002437DC"/>
    <w:rsid w:val="00243FA0"/>
    <w:rsid w:val="00244548"/>
    <w:rsid w:val="002469FE"/>
    <w:rsid w:val="00250574"/>
    <w:rsid w:val="002517F3"/>
    <w:rsid w:val="00252572"/>
    <w:rsid w:val="002532CA"/>
    <w:rsid w:val="00257103"/>
    <w:rsid w:val="00262252"/>
    <w:rsid w:val="00265C87"/>
    <w:rsid w:val="00272812"/>
    <w:rsid w:val="00277EC7"/>
    <w:rsid w:val="00280146"/>
    <w:rsid w:val="00280192"/>
    <w:rsid w:val="00280AE6"/>
    <w:rsid w:val="00282E14"/>
    <w:rsid w:val="002848E2"/>
    <w:rsid w:val="002859BF"/>
    <w:rsid w:val="002876BD"/>
    <w:rsid w:val="002927B9"/>
    <w:rsid w:val="0029297A"/>
    <w:rsid w:val="002A06B9"/>
    <w:rsid w:val="002A33ED"/>
    <w:rsid w:val="002A3EA8"/>
    <w:rsid w:val="002A423C"/>
    <w:rsid w:val="002B06EE"/>
    <w:rsid w:val="002B126C"/>
    <w:rsid w:val="002B2748"/>
    <w:rsid w:val="002B3AD6"/>
    <w:rsid w:val="002B5411"/>
    <w:rsid w:val="002B6291"/>
    <w:rsid w:val="002B6A15"/>
    <w:rsid w:val="002C2040"/>
    <w:rsid w:val="002C71ED"/>
    <w:rsid w:val="002D2D61"/>
    <w:rsid w:val="002D32B3"/>
    <w:rsid w:val="002D44F9"/>
    <w:rsid w:val="002D545F"/>
    <w:rsid w:val="002D695D"/>
    <w:rsid w:val="002E1A5F"/>
    <w:rsid w:val="002E2938"/>
    <w:rsid w:val="002E2BD3"/>
    <w:rsid w:val="002E3EDB"/>
    <w:rsid w:val="002E776E"/>
    <w:rsid w:val="002F4CB0"/>
    <w:rsid w:val="002F5206"/>
    <w:rsid w:val="00301B6C"/>
    <w:rsid w:val="00304C6C"/>
    <w:rsid w:val="0031092F"/>
    <w:rsid w:val="00311CC7"/>
    <w:rsid w:val="003140E4"/>
    <w:rsid w:val="00317BAA"/>
    <w:rsid w:val="00320258"/>
    <w:rsid w:val="00323D34"/>
    <w:rsid w:val="00325084"/>
    <w:rsid w:val="003272DD"/>
    <w:rsid w:val="0033081E"/>
    <w:rsid w:val="003341EA"/>
    <w:rsid w:val="0033428F"/>
    <w:rsid w:val="00337053"/>
    <w:rsid w:val="00340E3B"/>
    <w:rsid w:val="00340E8E"/>
    <w:rsid w:val="0034396B"/>
    <w:rsid w:val="00343F7A"/>
    <w:rsid w:val="003446A1"/>
    <w:rsid w:val="00346EB1"/>
    <w:rsid w:val="0035530C"/>
    <w:rsid w:val="0035615E"/>
    <w:rsid w:val="00360A80"/>
    <w:rsid w:val="00361AA4"/>
    <w:rsid w:val="00366613"/>
    <w:rsid w:val="00371A29"/>
    <w:rsid w:val="00373E58"/>
    <w:rsid w:val="00380FAF"/>
    <w:rsid w:val="003810CA"/>
    <w:rsid w:val="00381F58"/>
    <w:rsid w:val="0038391F"/>
    <w:rsid w:val="00384226"/>
    <w:rsid w:val="003864A9"/>
    <w:rsid w:val="00386B27"/>
    <w:rsid w:val="003875E9"/>
    <w:rsid w:val="00390ACC"/>
    <w:rsid w:val="0039149B"/>
    <w:rsid w:val="0039496F"/>
    <w:rsid w:val="00396B36"/>
    <w:rsid w:val="003A0370"/>
    <w:rsid w:val="003A2133"/>
    <w:rsid w:val="003A54E7"/>
    <w:rsid w:val="003A69B2"/>
    <w:rsid w:val="003A6A70"/>
    <w:rsid w:val="003A7FBB"/>
    <w:rsid w:val="003B01B9"/>
    <w:rsid w:val="003B148F"/>
    <w:rsid w:val="003B38B1"/>
    <w:rsid w:val="003B4615"/>
    <w:rsid w:val="003B7969"/>
    <w:rsid w:val="003C046D"/>
    <w:rsid w:val="003C1978"/>
    <w:rsid w:val="003C5470"/>
    <w:rsid w:val="003C65EA"/>
    <w:rsid w:val="003D1BA6"/>
    <w:rsid w:val="003D1D23"/>
    <w:rsid w:val="003D25C1"/>
    <w:rsid w:val="003D326F"/>
    <w:rsid w:val="003D52F2"/>
    <w:rsid w:val="003E3F85"/>
    <w:rsid w:val="003E587D"/>
    <w:rsid w:val="003E73E0"/>
    <w:rsid w:val="003F37C8"/>
    <w:rsid w:val="003F6DBF"/>
    <w:rsid w:val="0040283A"/>
    <w:rsid w:val="00413B06"/>
    <w:rsid w:val="00413B56"/>
    <w:rsid w:val="00414CDB"/>
    <w:rsid w:val="0041774A"/>
    <w:rsid w:val="00417E00"/>
    <w:rsid w:val="00422357"/>
    <w:rsid w:val="00423448"/>
    <w:rsid w:val="00423989"/>
    <w:rsid w:val="00425312"/>
    <w:rsid w:val="004263EF"/>
    <w:rsid w:val="00426955"/>
    <w:rsid w:val="00426BC4"/>
    <w:rsid w:val="004270B0"/>
    <w:rsid w:val="0043157E"/>
    <w:rsid w:val="00431F28"/>
    <w:rsid w:val="00433354"/>
    <w:rsid w:val="0043340E"/>
    <w:rsid w:val="00433634"/>
    <w:rsid w:val="00434308"/>
    <w:rsid w:val="00436601"/>
    <w:rsid w:val="00440F4E"/>
    <w:rsid w:val="00442528"/>
    <w:rsid w:val="004431A5"/>
    <w:rsid w:val="00445D0B"/>
    <w:rsid w:val="00450046"/>
    <w:rsid w:val="004508C8"/>
    <w:rsid w:val="00450B39"/>
    <w:rsid w:val="004519B5"/>
    <w:rsid w:val="0045358E"/>
    <w:rsid w:val="00453AE4"/>
    <w:rsid w:val="00456A3D"/>
    <w:rsid w:val="00462A45"/>
    <w:rsid w:val="004651F8"/>
    <w:rsid w:val="0046563A"/>
    <w:rsid w:val="004669DE"/>
    <w:rsid w:val="00466DA1"/>
    <w:rsid w:val="00467591"/>
    <w:rsid w:val="00473B3C"/>
    <w:rsid w:val="00473E4F"/>
    <w:rsid w:val="00475FB3"/>
    <w:rsid w:val="00476AD0"/>
    <w:rsid w:val="00477319"/>
    <w:rsid w:val="00486CED"/>
    <w:rsid w:val="00490BEE"/>
    <w:rsid w:val="0049636B"/>
    <w:rsid w:val="0049720E"/>
    <w:rsid w:val="004A2062"/>
    <w:rsid w:val="004A2F64"/>
    <w:rsid w:val="004A58CF"/>
    <w:rsid w:val="004A6449"/>
    <w:rsid w:val="004A6CC8"/>
    <w:rsid w:val="004B3F9D"/>
    <w:rsid w:val="004C3490"/>
    <w:rsid w:val="004C4CEF"/>
    <w:rsid w:val="004C5B9F"/>
    <w:rsid w:val="004C661F"/>
    <w:rsid w:val="004C6A36"/>
    <w:rsid w:val="004C74C5"/>
    <w:rsid w:val="004D01CC"/>
    <w:rsid w:val="004D0F02"/>
    <w:rsid w:val="004D17AC"/>
    <w:rsid w:val="004D3BD7"/>
    <w:rsid w:val="004D7258"/>
    <w:rsid w:val="004E1350"/>
    <w:rsid w:val="004E1DFD"/>
    <w:rsid w:val="004E4244"/>
    <w:rsid w:val="004E5284"/>
    <w:rsid w:val="004E7E29"/>
    <w:rsid w:val="004F2494"/>
    <w:rsid w:val="0050349E"/>
    <w:rsid w:val="0050363A"/>
    <w:rsid w:val="00504F06"/>
    <w:rsid w:val="00507B4E"/>
    <w:rsid w:val="00515E19"/>
    <w:rsid w:val="00516AB7"/>
    <w:rsid w:val="00516ED0"/>
    <w:rsid w:val="00517258"/>
    <w:rsid w:val="005236C4"/>
    <w:rsid w:val="005254E2"/>
    <w:rsid w:val="0052650C"/>
    <w:rsid w:val="00531C88"/>
    <w:rsid w:val="00532358"/>
    <w:rsid w:val="005441FE"/>
    <w:rsid w:val="00544AC0"/>
    <w:rsid w:val="005452C2"/>
    <w:rsid w:val="0054667F"/>
    <w:rsid w:val="00547E50"/>
    <w:rsid w:val="005530B6"/>
    <w:rsid w:val="005568AC"/>
    <w:rsid w:val="00560B02"/>
    <w:rsid w:val="005673F3"/>
    <w:rsid w:val="005709DD"/>
    <w:rsid w:val="0057144A"/>
    <w:rsid w:val="00573044"/>
    <w:rsid w:val="00574119"/>
    <w:rsid w:val="005778EF"/>
    <w:rsid w:val="00577F51"/>
    <w:rsid w:val="0058257C"/>
    <w:rsid w:val="0058519E"/>
    <w:rsid w:val="00587D8D"/>
    <w:rsid w:val="00590EE0"/>
    <w:rsid w:val="00591A14"/>
    <w:rsid w:val="0059208A"/>
    <w:rsid w:val="005A0928"/>
    <w:rsid w:val="005A0FEE"/>
    <w:rsid w:val="005A4366"/>
    <w:rsid w:val="005A4AA7"/>
    <w:rsid w:val="005A4B6F"/>
    <w:rsid w:val="005A4FA8"/>
    <w:rsid w:val="005A5BCB"/>
    <w:rsid w:val="005B565D"/>
    <w:rsid w:val="005B6BC6"/>
    <w:rsid w:val="005B709B"/>
    <w:rsid w:val="005C133E"/>
    <w:rsid w:val="005C1810"/>
    <w:rsid w:val="005C1BB8"/>
    <w:rsid w:val="005C1C20"/>
    <w:rsid w:val="005C3D12"/>
    <w:rsid w:val="005C4C6F"/>
    <w:rsid w:val="005C797E"/>
    <w:rsid w:val="005D14A6"/>
    <w:rsid w:val="005D2ECD"/>
    <w:rsid w:val="005D7349"/>
    <w:rsid w:val="005E0287"/>
    <w:rsid w:val="005E22E7"/>
    <w:rsid w:val="005E2CED"/>
    <w:rsid w:val="005E30F0"/>
    <w:rsid w:val="005E6CE5"/>
    <w:rsid w:val="005E6CEC"/>
    <w:rsid w:val="005F0AEF"/>
    <w:rsid w:val="005F10BA"/>
    <w:rsid w:val="005F5066"/>
    <w:rsid w:val="005F7040"/>
    <w:rsid w:val="005F7742"/>
    <w:rsid w:val="0060094A"/>
    <w:rsid w:val="00600B8C"/>
    <w:rsid w:val="006025ED"/>
    <w:rsid w:val="00603404"/>
    <w:rsid w:val="00603799"/>
    <w:rsid w:val="006143A5"/>
    <w:rsid w:val="0061493E"/>
    <w:rsid w:val="006149F3"/>
    <w:rsid w:val="00625190"/>
    <w:rsid w:val="006252BA"/>
    <w:rsid w:val="00625D13"/>
    <w:rsid w:val="00626B37"/>
    <w:rsid w:val="006273D8"/>
    <w:rsid w:val="00631BE2"/>
    <w:rsid w:val="006344BB"/>
    <w:rsid w:val="00634784"/>
    <w:rsid w:val="00635AD6"/>
    <w:rsid w:val="00641C8D"/>
    <w:rsid w:val="006424B8"/>
    <w:rsid w:val="00643865"/>
    <w:rsid w:val="00643B60"/>
    <w:rsid w:val="00645A7B"/>
    <w:rsid w:val="0064758C"/>
    <w:rsid w:val="00654D5A"/>
    <w:rsid w:val="00655807"/>
    <w:rsid w:val="0066480F"/>
    <w:rsid w:val="00670220"/>
    <w:rsid w:val="00671332"/>
    <w:rsid w:val="00672826"/>
    <w:rsid w:val="00676EEF"/>
    <w:rsid w:val="00677AC8"/>
    <w:rsid w:val="0068148F"/>
    <w:rsid w:val="00683039"/>
    <w:rsid w:val="006838BF"/>
    <w:rsid w:val="006859EB"/>
    <w:rsid w:val="006927AF"/>
    <w:rsid w:val="00693466"/>
    <w:rsid w:val="00694CA9"/>
    <w:rsid w:val="00695510"/>
    <w:rsid w:val="006965F0"/>
    <w:rsid w:val="006A28E1"/>
    <w:rsid w:val="006A2DB5"/>
    <w:rsid w:val="006A4874"/>
    <w:rsid w:val="006A4CB0"/>
    <w:rsid w:val="006B123B"/>
    <w:rsid w:val="006B50B5"/>
    <w:rsid w:val="006C143C"/>
    <w:rsid w:val="006C41A0"/>
    <w:rsid w:val="006C5AA0"/>
    <w:rsid w:val="006C5BB3"/>
    <w:rsid w:val="006C69AB"/>
    <w:rsid w:val="006D3E03"/>
    <w:rsid w:val="006D61D6"/>
    <w:rsid w:val="006E055F"/>
    <w:rsid w:val="006E2E25"/>
    <w:rsid w:val="006F01F1"/>
    <w:rsid w:val="006F21E7"/>
    <w:rsid w:val="006F29BD"/>
    <w:rsid w:val="006F36C1"/>
    <w:rsid w:val="006F607D"/>
    <w:rsid w:val="006F60BB"/>
    <w:rsid w:val="006F6463"/>
    <w:rsid w:val="00702E8E"/>
    <w:rsid w:val="007033EE"/>
    <w:rsid w:val="00707D88"/>
    <w:rsid w:val="00710888"/>
    <w:rsid w:val="007108E9"/>
    <w:rsid w:val="00714EBC"/>
    <w:rsid w:val="00716289"/>
    <w:rsid w:val="007240EE"/>
    <w:rsid w:val="00726E73"/>
    <w:rsid w:val="0073714D"/>
    <w:rsid w:val="00744374"/>
    <w:rsid w:val="007473BB"/>
    <w:rsid w:val="00747DF5"/>
    <w:rsid w:val="007512A7"/>
    <w:rsid w:val="007549D5"/>
    <w:rsid w:val="00757E53"/>
    <w:rsid w:val="00760AAE"/>
    <w:rsid w:val="007666C7"/>
    <w:rsid w:val="007712D6"/>
    <w:rsid w:val="007729A1"/>
    <w:rsid w:val="00777F86"/>
    <w:rsid w:val="00783AFB"/>
    <w:rsid w:val="00785D73"/>
    <w:rsid w:val="007912A0"/>
    <w:rsid w:val="00791DC6"/>
    <w:rsid w:val="00795E73"/>
    <w:rsid w:val="007A3966"/>
    <w:rsid w:val="007A5E3A"/>
    <w:rsid w:val="007B0B55"/>
    <w:rsid w:val="007B32EA"/>
    <w:rsid w:val="007B5D87"/>
    <w:rsid w:val="007C1DD0"/>
    <w:rsid w:val="007C2CEE"/>
    <w:rsid w:val="007D0D5D"/>
    <w:rsid w:val="007D19CF"/>
    <w:rsid w:val="007D26A0"/>
    <w:rsid w:val="007D5429"/>
    <w:rsid w:val="007E0996"/>
    <w:rsid w:val="007E12CF"/>
    <w:rsid w:val="007E2A44"/>
    <w:rsid w:val="007F2AFE"/>
    <w:rsid w:val="007F42EC"/>
    <w:rsid w:val="007F448F"/>
    <w:rsid w:val="007F4B95"/>
    <w:rsid w:val="007F5069"/>
    <w:rsid w:val="007F590F"/>
    <w:rsid w:val="007F5E2E"/>
    <w:rsid w:val="007F7902"/>
    <w:rsid w:val="00800E01"/>
    <w:rsid w:val="00806174"/>
    <w:rsid w:val="008116DD"/>
    <w:rsid w:val="0081203E"/>
    <w:rsid w:val="0082409B"/>
    <w:rsid w:val="0082514A"/>
    <w:rsid w:val="00825B76"/>
    <w:rsid w:val="00827734"/>
    <w:rsid w:val="0083399F"/>
    <w:rsid w:val="00834C8F"/>
    <w:rsid w:val="00836E4D"/>
    <w:rsid w:val="0083784E"/>
    <w:rsid w:val="00837FDA"/>
    <w:rsid w:val="008414DB"/>
    <w:rsid w:val="00842B7B"/>
    <w:rsid w:val="00845989"/>
    <w:rsid w:val="0085066D"/>
    <w:rsid w:val="008506EF"/>
    <w:rsid w:val="00853E6A"/>
    <w:rsid w:val="008557A6"/>
    <w:rsid w:val="00855EC8"/>
    <w:rsid w:val="008574C6"/>
    <w:rsid w:val="00862F9C"/>
    <w:rsid w:val="00863B6E"/>
    <w:rsid w:val="00871514"/>
    <w:rsid w:val="0087183F"/>
    <w:rsid w:val="00873298"/>
    <w:rsid w:val="00876F76"/>
    <w:rsid w:val="00877ADB"/>
    <w:rsid w:val="00880109"/>
    <w:rsid w:val="008809CA"/>
    <w:rsid w:val="00881064"/>
    <w:rsid w:val="00883E1F"/>
    <w:rsid w:val="00885A7C"/>
    <w:rsid w:val="008901F1"/>
    <w:rsid w:val="00891572"/>
    <w:rsid w:val="00894542"/>
    <w:rsid w:val="00895565"/>
    <w:rsid w:val="008A0DB9"/>
    <w:rsid w:val="008A2F31"/>
    <w:rsid w:val="008A4C04"/>
    <w:rsid w:val="008A5955"/>
    <w:rsid w:val="008A6D9D"/>
    <w:rsid w:val="008B531F"/>
    <w:rsid w:val="008C277D"/>
    <w:rsid w:val="008C5413"/>
    <w:rsid w:val="008C6577"/>
    <w:rsid w:val="008C6ED3"/>
    <w:rsid w:val="008D3DC6"/>
    <w:rsid w:val="008D459F"/>
    <w:rsid w:val="008D46CF"/>
    <w:rsid w:val="008D496E"/>
    <w:rsid w:val="008D7612"/>
    <w:rsid w:val="008E35EB"/>
    <w:rsid w:val="008E7544"/>
    <w:rsid w:val="008F0111"/>
    <w:rsid w:val="008F61D4"/>
    <w:rsid w:val="00900191"/>
    <w:rsid w:val="00902D20"/>
    <w:rsid w:val="00903165"/>
    <w:rsid w:val="0090609D"/>
    <w:rsid w:val="00910EB5"/>
    <w:rsid w:val="00922D1E"/>
    <w:rsid w:val="00927858"/>
    <w:rsid w:val="00934812"/>
    <w:rsid w:val="009429CF"/>
    <w:rsid w:val="00944A3A"/>
    <w:rsid w:val="0094655B"/>
    <w:rsid w:val="009475FC"/>
    <w:rsid w:val="0095079D"/>
    <w:rsid w:val="009508E3"/>
    <w:rsid w:val="00953700"/>
    <w:rsid w:val="00953ACA"/>
    <w:rsid w:val="009547B4"/>
    <w:rsid w:val="00964608"/>
    <w:rsid w:val="00964A07"/>
    <w:rsid w:val="0096593D"/>
    <w:rsid w:val="00965A54"/>
    <w:rsid w:val="00967354"/>
    <w:rsid w:val="00974C39"/>
    <w:rsid w:val="00975065"/>
    <w:rsid w:val="0098001E"/>
    <w:rsid w:val="009812C2"/>
    <w:rsid w:val="00981F24"/>
    <w:rsid w:val="009820ED"/>
    <w:rsid w:val="00986605"/>
    <w:rsid w:val="0098698E"/>
    <w:rsid w:val="0098763A"/>
    <w:rsid w:val="00991365"/>
    <w:rsid w:val="00991ECD"/>
    <w:rsid w:val="009933D2"/>
    <w:rsid w:val="009970A2"/>
    <w:rsid w:val="009A0C5C"/>
    <w:rsid w:val="009A109A"/>
    <w:rsid w:val="009A54A1"/>
    <w:rsid w:val="009B0356"/>
    <w:rsid w:val="009B11FC"/>
    <w:rsid w:val="009B4790"/>
    <w:rsid w:val="009B5E65"/>
    <w:rsid w:val="009C2B9C"/>
    <w:rsid w:val="009C5545"/>
    <w:rsid w:val="009C776C"/>
    <w:rsid w:val="009D0DFB"/>
    <w:rsid w:val="009D0E75"/>
    <w:rsid w:val="009D0FEA"/>
    <w:rsid w:val="009D11EE"/>
    <w:rsid w:val="009D17EA"/>
    <w:rsid w:val="009D24FD"/>
    <w:rsid w:val="009D316B"/>
    <w:rsid w:val="009E0746"/>
    <w:rsid w:val="009E6F7A"/>
    <w:rsid w:val="009F48E1"/>
    <w:rsid w:val="009F4BD1"/>
    <w:rsid w:val="00A059C5"/>
    <w:rsid w:val="00A103B2"/>
    <w:rsid w:val="00A12829"/>
    <w:rsid w:val="00A17533"/>
    <w:rsid w:val="00A22A84"/>
    <w:rsid w:val="00A238E6"/>
    <w:rsid w:val="00A23918"/>
    <w:rsid w:val="00A263FF"/>
    <w:rsid w:val="00A26C30"/>
    <w:rsid w:val="00A271E6"/>
    <w:rsid w:val="00A27794"/>
    <w:rsid w:val="00A30006"/>
    <w:rsid w:val="00A32CCB"/>
    <w:rsid w:val="00A32E3C"/>
    <w:rsid w:val="00A33081"/>
    <w:rsid w:val="00A435A0"/>
    <w:rsid w:val="00A4410C"/>
    <w:rsid w:val="00A44ED9"/>
    <w:rsid w:val="00A4757E"/>
    <w:rsid w:val="00A54451"/>
    <w:rsid w:val="00A54EEF"/>
    <w:rsid w:val="00A56923"/>
    <w:rsid w:val="00A56A99"/>
    <w:rsid w:val="00A56DA3"/>
    <w:rsid w:val="00A57A2F"/>
    <w:rsid w:val="00A60614"/>
    <w:rsid w:val="00A60E12"/>
    <w:rsid w:val="00A61D19"/>
    <w:rsid w:val="00A61D35"/>
    <w:rsid w:val="00A66876"/>
    <w:rsid w:val="00A672D3"/>
    <w:rsid w:val="00A7026A"/>
    <w:rsid w:val="00A72BA4"/>
    <w:rsid w:val="00A74A6D"/>
    <w:rsid w:val="00A80E16"/>
    <w:rsid w:val="00A8362E"/>
    <w:rsid w:val="00A83994"/>
    <w:rsid w:val="00A84854"/>
    <w:rsid w:val="00A86E08"/>
    <w:rsid w:val="00A949E1"/>
    <w:rsid w:val="00A94D32"/>
    <w:rsid w:val="00AA1B65"/>
    <w:rsid w:val="00AA2444"/>
    <w:rsid w:val="00AA346D"/>
    <w:rsid w:val="00AA49BB"/>
    <w:rsid w:val="00AB0D5B"/>
    <w:rsid w:val="00AB1244"/>
    <w:rsid w:val="00AB1E86"/>
    <w:rsid w:val="00AB5642"/>
    <w:rsid w:val="00AC6D97"/>
    <w:rsid w:val="00AD2D00"/>
    <w:rsid w:val="00AD558F"/>
    <w:rsid w:val="00AD69BB"/>
    <w:rsid w:val="00AE030A"/>
    <w:rsid w:val="00AE1F58"/>
    <w:rsid w:val="00AE4C6D"/>
    <w:rsid w:val="00AE553B"/>
    <w:rsid w:val="00AE6C49"/>
    <w:rsid w:val="00AE6F78"/>
    <w:rsid w:val="00AE73DD"/>
    <w:rsid w:val="00AE7D6B"/>
    <w:rsid w:val="00AF11BC"/>
    <w:rsid w:val="00AF20D6"/>
    <w:rsid w:val="00AF38F3"/>
    <w:rsid w:val="00AF3CBC"/>
    <w:rsid w:val="00B00B7E"/>
    <w:rsid w:val="00B03D44"/>
    <w:rsid w:val="00B04212"/>
    <w:rsid w:val="00B10C35"/>
    <w:rsid w:val="00B13E0F"/>
    <w:rsid w:val="00B155E2"/>
    <w:rsid w:val="00B16BE1"/>
    <w:rsid w:val="00B1701E"/>
    <w:rsid w:val="00B17FDA"/>
    <w:rsid w:val="00B230C2"/>
    <w:rsid w:val="00B2714F"/>
    <w:rsid w:val="00B31A2A"/>
    <w:rsid w:val="00B33816"/>
    <w:rsid w:val="00B358B6"/>
    <w:rsid w:val="00B4096B"/>
    <w:rsid w:val="00B43E53"/>
    <w:rsid w:val="00B44EB2"/>
    <w:rsid w:val="00B47B56"/>
    <w:rsid w:val="00B56060"/>
    <w:rsid w:val="00B579DF"/>
    <w:rsid w:val="00B601A6"/>
    <w:rsid w:val="00B617AE"/>
    <w:rsid w:val="00B62518"/>
    <w:rsid w:val="00B6507D"/>
    <w:rsid w:val="00B6554E"/>
    <w:rsid w:val="00B66C67"/>
    <w:rsid w:val="00B72D40"/>
    <w:rsid w:val="00B7643C"/>
    <w:rsid w:val="00B8063E"/>
    <w:rsid w:val="00B852C7"/>
    <w:rsid w:val="00B864A2"/>
    <w:rsid w:val="00B9355C"/>
    <w:rsid w:val="00B95C8B"/>
    <w:rsid w:val="00B96150"/>
    <w:rsid w:val="00BA25AD"/>
    <w:rsid w:val="00BB2B34"/>
    <w:rsid w:val="00BB5C7D"/>
    <w:rsid w:val="00BB6095"/>
    <w:rsid w:val="00BB6894"/>
    <w:rsid w:val="00BC02E4"/>
    <w:rsid w:val="00BC2BA3"/>
    <w:rsid w:val="00BC40F3"/>
    <w:rsid w:val="00BC51F9"/>
    <w:rsid w:val="00BC59C1"/>
    <w:rsid w:val="00BC5F75"/>
    <w:rsid w:val="00BD1B64"/>
    <w:rsid w:val="00BE06C6"/>
    <w:rsid w:val="00BE4705"/>
    <w:rsid w:val="00BE5D7D"/>
    <w:rsid w:val="00BE6CA4"/>
    <w:rsid w:val="00BE71DA"/>
    <w:rsid w:val="00BE7939"/>
    <w:rsid w:val="00BF0F25"/>
    <w:rsid w:val="00BF0F76"/>
    <w:rsid w:val="00BF235D"/>
    <w:rsid w:val="00BF3A4A"/>
    <w:rsid w:val="00BF4436"/>
    <w:rsid w:val="00C0030D"/>
    <w:rsid w:val="00C004D8"/>
    <w:rsid w:val="00C05DE0"/>
    <w:rsid w:val="00C10437"/>
    <w:rsid w:val="00C1092F"/>
    <w:rsid w:val="00C114E7"/>
    <w:rsid w:val="00C129F8"/>
    <w:rsid w:val="00C17089"/>
    <w:rsid w:val="00C21A9A"/>
    <w:rsid w:val="00C23553"/>
    <w:rsid w:val="00C255B5"/>
    <w:rsid w:val="00C27537"/>
    <w:rsid w:val="00C327A1"/>
    <w:rsid w:val="00C3349A"/>
    <w:rsid w:val="00C334BD"/>
    <w:rsid w:val="00C34947"/>
    <w:rsid w:val="00C34C0C"/>
    <w:rsid w:val="00C36CA3"/>
    <w:rsid w:val="00C43B0D"/>
    <w:rsid w:val="00C44546"/>
    <w:rsid w:val="00C44FC0"/>
    <w:rsid w:val="00C4606F"/>
    <w:rsid w:val="00C50FED"/>
    <w:rsid w:val="00C6441C"/>
    <w:rsid w:val="00C71BA4"/>
    <w:rsid w:val="00C725E3"/>
    <w:rsid w:val="00C73CA8"/>
    <w:rsid w:val="00C73CFD"/>
    <w:rsid w:val="00C76F99"/>
    <w:rsid w:val="00C8129A"/>
    <w:rsid w:val="00C84D6F"/>
    <w:rsid w:val="00C86A1F"/>
    <w:rsid w:val="00C90DDE"/>
    <w:rsid w:val="00C96DD8"/>
    <w:rsid w:val="00CA0463"/>
    <w:rsid w:val="00CA1BAB"/>
    <w:rsid w:val="00CA1FF5"/>
    <w:rsid w:val="00CA2AFE"/>
    <w:rsid w:val="00CA509C"/>
    <w:rsid w:val="00CA52A3"/>
    <w:rsid w:val="00CA5C95"/>
    <w:rsid w:val="00CA7FEE"/>
    <w:rsid w:val="00CB065D"/>
    <w:rsid w:val="00CB31BE"/>
    <w:rsid w:val="00CB3D53"/>
    <w:rsid w:val="00CB5DAD"/>
    <w:rsid w:val="00CC32CD"/>
    <w:rsid w:val="00CC3392"/>
    <w:rsid w:val="00CC39E4"/>
    <w:rsid w:val="00CC3EB6"/>
    <w:rsid w:val="00CD2E8F"/>
    <w:rsid w:val="00CD41F6"/>
    <w:rsid w:val="00CD6420"/>
    <w:rsid w:val="00CE10A9"/>
    <w:rsid w:val="00CE3323"/>
    <w:rsid w:val="00CE7C75"/>
    <w:rsid w:val="00CF4A30"/>
    <w:rsid w:val="00D01995"/>
    <w:rsid w:val="00D03B8C"/>
    <w:rsid w:val="00D03DB8"/>
    <w:rsid w:val="00D0553B"/>
    <w:rsid w:val="00D10DDE"/>
    <w:rsid w:val="00D11808"/>
    <w:rsid w:val="00D12228"/>
    <w:rsid w:val="00D240A2"/>
    <w:rsid w:val="00D30761"/>
    <w:rsid w:val="00D31271"/>
    <w:rsid w:val="00D33004"/>
    <w:rsid w:val="00D36527"/>
    <w:rsid w:val="00D408A9"/>
    <w:rsid w:val="00D44AC2"/>
    <w:rsid w:val="00D46353"/>
    <w:rsid w:val="00D534B0"/>
    <w:rsid w:val="00D56371"/>
    <w:rsid w:val="00D56C03"/>
    <w:rsid w:val="00D5755C"/>
    <w:rsid w:val="00D615D6"/>
    <w:rsid w:val="00D62199"/>
    <w:rsid w:val="00D63086"/>
    <w:rsid w:val="00D646C1"/>
    <w:rsid w:val="00D64EDC"/>
    <w:rsid w:val="00D6677A"/>
    <w:rsid w:val="00D67369"/>
    <w:rsid w:val="00D71B4C"/>
    <w:rsid w:val="00D71BD8"/>
    <w:rsid w:val="00D75BA3"/>
    <w:rsid w:val="00D75E44"/>
    <w:rsid w:val="00D7737A"/>
    <w:rsid w:val="00D77F13"/>
    <w:rsid w:val="00D820EC"/>
    <w:rsid w:val="00D93DC6"/>
    <w:rsid w:val="00D96DC0"/>
    <w:rsid w:val="00DA2968"/>
    <w:rsid w:val="00DA3E38"/>
    <w:rsid w:val="00DB08F7"/>
    <w:rsid w:val="00DB4C62"/>
    <w:rsid w:val="00DB651E"/>
    <w:rsid w:val="00DB7F6B"/>
    <w:rsid w:val="00DC22B1"/>
    <w:rsid w:val="00DE16D6"/>
    <w:rsid w:val="00DE3661"/>
    <w:rsid w:val="00DE4192"/>
    <w:rsid w:val="00DE4FC4"/>
    <w:rsid w:val="00DE6507"/>
    <w:rsid w:val="00DE7CEC"/>
    <w:rsid w:val="00DF1EB2"/>
    <w:rsid w:val="00DF2623"/>
    <w:rsid w:val="00DF2AC4"/>
    <w:rsid w:val="00DF6224"/>
    <w:rsid w:val="00E05796"/>
    <w:rsid w:val="00E10716"/>
    <w:rsid w:val="00E11A27"/>
    <w:rsid w:val="00E11B31"/>
    <w:rsid w:val="00E13BCC"/>
    <w:rsid w:val="00E14E93"/>
    <w:rsid w:val="00E16AA9"/>
    <w:rsid w:val="00E216F4"/>
    <w:rsid w:val="00E279CF"/>
    <w:rsid w:val="00E314E9"/>
    <w:rsid w:val="00E32C32"/>
    <w:rsid w:val="00E331F4"/>
    <w:rsid w:val="00E35516"/>
    <w:rsid w:val="00E36667"/>
    <w:rsid w:val="00E370C8"/>
    <w:rsid w:val="00E41D36"/>
    <w:rsid w:val="00E509BE"/>
    <w:rsid w:val="00E52050"/>
    <w:rsid w:val="00E556F7"/>
    <w:rsid w:val="00E55DD7"/>
    <w:rsid w:val="00E61884"/>
    <w:rsid w:val="00E70AD2"/>
    <w:rsid w:val="00E70AD8"/>
    <w:rsid w:val="00E80BB8"/>
    <w:rsid w:val="00E91D80"/>
    <w:rsid w:val="00E928F9"/>
    <w:rsid w:val="00E93B0B"/>
    <w:rsid w:val="00E96F90"/>
    <w:rsid w:val="00EA1201"/>
    <w:rsid w:val="00EA3C98"/>
    <w:rsid w:val="00EB0898"/>
    <w:rsid w:val="00EB4CBD"/>
    <w:rsid w:val="00EB6A4E"/>
    <w:rsid w:val="00EB6F30"/>
    <w:rsid w:val="00EC00AB"/>
    <w:rsid w:val="00EC011F"/>
    <w:rsid w:val="00EC2898"/>
    <w:rsid w:val="00EC39A5"/>
    <w:rsid w:val="00EC67DE"/>
    <w:rsid w:val="00EC6852"/>
    <w:rsid w:val="00ED0C2B"/>
    <w:rsid w:val="00ED0C8F"/>
    <w:rsid w:val="00ED0D13"/>
    <w:rsid w:val="00ED1443"/>
    <w:rsid w:val="00ED1602"/>
    <w:rsid w:val="00ED1676"/>
    <w:rsid w:val="00ED3B98"/>
    <w:rsid w:val="00ED4E2D"/>
    <w:rsid w:val="00ED558B"/>
    <w:rsid w:val="00ED6772"/>
    <w:rsid w:val="00EE1748"/>
    <w:rsid w:val="00EE2331"/>
    <w:rsid w:val="00EE51BF"/>
    <w:rsid w:val="00EE683B"/>
    <w:rsid w:val="00EF19FF"/>
    <w:rsid w:val="00EF200F"/>
    <w:rsid w:val="00F02B47"/>
    <w:rsid w:val="00F03068"/>
    <w:rsid w:val="00F03B21"/>
    <w:rsid w:val="00F03FB9"/>
    <w:rsid w:val="00F12262"/>
    <w:rsid w:val="00F162BB"/>
    <w:rsid w:val="00F16490"/>
    <w:rsid w:val="00F22D76"/>
    <w:rsid w:val="00F235DD"/>
    <w:rsid w:val="00F23611"/>
    <w:rsid w:val="00F2408D"/>
    <w:rsid w:val="00F253A5"/>
    <w:rsid w:val="00F2588D"/>
    <w:rsid w:val="00F261AB"/>
    <w:rsid w:val="00F3297D"/>
    <w:rsid w:val="00F33096"/>
    <w:rsid w:val="00F33D16"/>
    <w:rsid w:val="00F42E6D"/>
    <w:rsid w:val="00F439DF"/>
    <w:rsid w:val="00F43EC1"/>
    <w:rsid w:val="00F466AA"/>
    <w:rsid w:val="00F46F12"/>
    <w:rsid w:val="00F47B8E"/>
    <w:rsid w:val="00F518AC"/>
    <w:rsid w:val="00F54755"/>
    <w:rsid w:val="00F56FEE"/>
    <w:rsid w:val="00F63C32"/>
    <w:rsid w:val="00F645EC"/>
    <w:rsid w:val="00F652D6"/>
    <w:rsid w:val="00F6685D"/>
    <w:rsid w:val="00F719FA"/>
    <w:rsid w:val="00F777AD"/>
    <w:rsid w:val="00F83FB2"/>
    <w:rsid w:val="00F84AF5"/>
    <w:rsid w:val="00F85E83"/>
    <w:rsid w:val="00F92180"/>
    <w:rsid w:val="00F96AA2"/>
    <w:rsid w:val="00FA1C2F"/>
    <w:rsid w:val="00FA2B21"/>
    <w:rsid w:val="00FA540C"/>
    <w:rsid w:val="00FB3FE1"/>
    <w:rsid w:val="00FB40D6"/>
    <w:rsid w:val="00FB4B5D"/>
    <w:rsid w:val="00FC3F3B"/>
    <w:rsid w:val="00FD0710"/>
    <w:rsid w:val="00FE2588"/>
    <w:rsid w:val="00FE2EFE"/>
    <w:rsid w:val="00FE378A"/>
    <w:rsid w:val="00FF0C65"/>
    <w:rsid w:val="00FF3000"/>
    <w:rsid w:val="00FF37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319DE228"/>
  <w15:docId w15:val="{3AEA1F7F-34C4-4A37-AE22-6570E651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6D"/>
    <w:rPr>
      <w:sz w:val="24"/>
      <w:szCs w:val="24"/>
    </w:rPr>
  </w:style>
  <w:style w:type="paragraph" w:styleId="Ttulo1">
    <w:name w:val="heading 1"/>
    <w:basedOn w:val="Normal"/>
    <w:next w:val="Normal"/>
    <w:qFormat/>
    <w:pPr>
      <w:keepNext/>
      <w:outlineLvl w:val="0"/>
    </w:pPr>
    <w:rPr>
      <w:rFonts w:ascii="Verdana" w:hAnsi="Verdana"/>
      <w:b/>
      <w:bCs/>
    </w:rPr>
  </w:style>
  <w:style w:type="paragraph" w:styleId="Ttulo2">
    <w:name w:val="heading 2"/>
    <w:basedOn w:val="Normal"/>
    <w:next w:val="Normal"/>
    <w:qFormat/>
    <w:pPr>
      <w:keepNext/>
      <w:jc w:val="both"/>
      <w:outlineLvl w:val="1"/>
    </w:pPr>
    <w:rPr>
      <w:b/>
      <w:color w:val="000000"/>
      <w:sz w:val="20"/>
      <w:szCs w:val="20"/>
    </w:rPr>
  </w:style>
  <w:style w:type="paragraph" w:styleId="Ttulo3">
    <w:name w:val="heading 3"/>
    <w:basedOn w:val="Normal"/>
    <w:next w:val="Normal"/>
    <w:link w:val="Ttulo3Char"/>
    <w:qFormat/>
    <w:pPr>
      <w:keepNext/>
      <w:jc w:val="both"/>
      <w:outlineLvl w:val="2"/>
    </w:pPr>
    <w:rPr>
      <w:rFonts w:ascii="Arial Narrow" w:hAnsi="Arial Narrow"/>
      <w:b/>
      <w:color w:val="000000"/>
      <w:sz w:val="22"/>
      <w:szCs w:val="20"/>
    </w:rPr>
  </w:style>
  <w:style w:type="paragraph" w:styleId="Ttulo4">
    <w:name w:val="heading 4"/>
    <w:basedOn w:val="Normal"/>
    <w:next w:val="Normal"/>
    <w:link w:val="Ttulo4Char"/>
    <w:qFormat/>
    <w:pPr>
      <w:keepNext/>
      <w:jc w:val="center"/>
      <w:outlineLvl w:val="3"/>
    </w:pPr>
    <w:rPr>
      <w:rFonts w:ascii="Arial Narrow" w:hAnsi="Arial Narrow"/>
      <w:b/>
      <w:color w:val="000000"/>
      <w:sz w:val="18"/>
      <w:szCs w:val="20"/>
    </w:rPr>
  </w:style>
  <w:style w:type="paragraph" w:styleId="Ttulo5">
    <w:name w:val="heading 5"/>
    <w:basedOn w:val="Normal"/>
    <w:next w:val="Normal"/>
    <w:link w:val="Ttulo5Char"/>
    <w:qFormat/>
    <w:pPr>
      <w:keepNext/>
      <w:outlineLvl w:val="4"/>
    </w:pPr>
    <w:rPr>
      <w:rFonts w:ascii="Arial Narrow" w:hAnsi="Arial Narrow"/>
      <w:b/>
      <w:color w:val="000000"/>
      <w:sz w:val="20"/>
      <w:szCs w:val="20"/>
    </w:rPr>
  </w:style>
  <w:style w:type="paragraph" w:styleId="Ttulo6">
    <w:name w:val="heading 6"/>
    <w:basedOn w:val="Normal"/>
    <w:next w:val="Normal"/>
    <w:link w:val="Ttulo6Char"/>
    <w:qFormat/>
    <w:pPr>
      <w:keepNext/>
      <w:outlineLvl w:val="5"/>
    </w:pPr>
    <w:rPr>
      <w:rFonts w:ascii="Arial" w:hAnsi="Arial"/>
      <w:b/>
      <w:color w:val="000000"/>
      <w:sz w:val="20"/>
      <w:szCs w:val="20"/>
    </w:rPr>
  </w:style>
  <w:style w:type="paragraph" w:styleId="Ttulo7">
    <w:name w:val="heading 7"/>
    <w:basedOn w:val="Normal"/>
    <w:next w:val="Normal"/>
    <w:link w:val="Ttulo7Char"/>
    <w:qFormat/>
    <w:pPr>
      <w:keepNext/>
      <w:outlineLvl w:val="6"/>
    </w:pPr>
    <w:rPr>
      <w:rFonts w:ascii="Arial" w:hAnsi="Arial"/>
      <w:b/>
      <w:color w:val="000000"/>
      <w:szCs w:val="20"/>
    </w:rPr>
  </w:style>
  <w:style w:type="paragraph" w:styleId="Ttulo8">
    <w:name w:val="heading 8"/>
    <w:basedOn w:val="Normal"/>
    <w:next w:val="Normal"/>
    <w:qFormat/>
    <w:pPr>
      <w:keepNext/>
      <w:jc w:val="center"/>
      <w:outlineLvl w:val="7"/>
    </w:pPr>
    <w:rPr>
      <w:rFonts w:ascii="Book Antiqua" w:hAnsi="Book Antiqua" w:cs="Arial Unicode MS"/>
      <w:b/>
      <w:bCs/>
      <w:sz w:val="22"/>
      <w:szCs w:val="20"/>
    </w:rPr>
  </w:style>
  <w:style w:type="paragraph" w:styleId="Ttulo9">
    <w:name w:val="heading 9"/>
    <w:basedOn w:val="Normal"/>
    <w:next w:val="Normal"/>
    <w:qFormat/>
    <w:pPr>
      <w:keepNext/>
      <w:jc w:val="center"/>
      <w:outlineLvl w:val="8"/>
    </w:pPr>
    <w:rPr>
      <w:rFonts w:ascii="Verdana" w:hAnsi="Verdana"/>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Encerramento">
    <w:name w:val="Closing"/>
    <w:basedOn w:val="Normal"/>
    <w:next w:val="Normal"/>
    <w:semiHidden/>
    <w:pPr>
      <w:spacing w:line="220" w:lineRule="atLeast"/>
    </w:pPr>
    <w:rPr>
      <w:rFonts w:ascii="Garamond" w:hAnsi="Garamond"/>
      <w:sz w:val="22"/>
      <w:szCs w:val="20"/>
    </w:rPr>
  </w:style>
  <w:style w:type="character" w:styleId="Hyperlink">
    <w:name w:val="Hyperlink"/>
    <w:semiHidden/>
    <w:rPr>
      <w:color w:val="0000FF"/>
      <w:u w:val="single"/>
    </w:rPr>
  </w:style>
  <w:style w:type="paragraph" w:styleId="Corpodetexto2">
    <w:name w:val="Body Text 2"/>
    <w:basedOn w:val="Normal"/>
    <w:link w:val="Corpodetexto2Char"/>
    <w:semiHidden/>
    <w:pPr>
      <w:jc w:val="both"/>
    </w:pPr>
    <w:rPr>
      <w:rFonts w:ascii="Arial Narrow" w:hAnsi="Arial Narrow"/>
      <w:color w:val="000000"/>
      <w:sz w:val="22"/>
      <w:szCs w:val="20"/>
    </w:rPr>
  </w:style>
  <w:style w:type="paragraph" w:styleId="Textoembloco">
    <w:name w:val="Block Text"/>
    <w:basedOn w:val="Normal"/>
    <w:semiHidden/>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pPr>
      <w:jc w:val="both"/>
    </w:pPr>
    <w:rPr>
      <w:rFonts w:ascii="Verdana" w:hAnsi="Verdana"/>
      <w:b/>
      <w:bCs/>
      <w:sz w:val="20"/>
    </w:rPr>
  </w:style>
  <w:style w:type="paragraph" w:styleId="Corpodetexto3">
    <w:name w:val="Body Text 3"/>
    <w:basedOn w:val="Normal"/>
    <w:semiHidden/>
    <w:pPr>
      <w:jc w:val="both"/>
    </w:pPr>
    <w:rPr>
      <w:rFonts w:ascii="Verdana" w:hAnsi="Verdana"/>
      <w:sz w:val="22"/>
    </w:rPr>
  </w:style>
  <w:style w:type="paragraph" w:styleId="Recuodecorpodetexto">
    <w:name w:val="Body Text Indent"/>
    <w:basedOn w:val="Normal"/>
    <w:link w:val="RecuodecorpodetextoChar"/>
    <w:semiHidden/>
    <w:pPr>
      <w:ind w:left="1416"/>
      <w:jc w:val="both"/>
    </w:pPr>
    <w:rPr>
      <w:rFonts w:ascii="Arial Narrow" w:hAnsi="Arial Narrow"/>
      <w:color w:val="000000"/>
      <w:sz w:val="22"/>
      <w:szCs w:val="20"/>
    </w:rPr>
  </w:style>
  <w:style w:type="paragraph" w:styleId="Recuodecorpodetexto2">
    <w:name w:val="Body Text Indent 2"/>
    <w:basedOn w:val="Normal"/>
    <w:semiHidden/>
    <w:pPr>
      <w:ind w:left="1870" w:hanging="1122"/>
    </w:pPr>
  </w:style>
  <w:style w:type="character" w:styleId="Forte">
    <w:name w:val="Strong"/>
    <w:qFormat/>
    <w:rPr>
      <w:b/>
      <w:bCs/>
    </w:rPr>
  </w:style>
  <w:style w:type="paragraph" w:styleId="Recuodecorpodetexto3">
    <w:name w:val="Body Text Indent 3"/>
    <w:basedOn w:val="Normal"/>
    <w:semiHidden/>
    <w:pPr>
      <w:ind w:firstLine="2340"/>
      <w:jc w:val="both"/>
    </w:pPr>
  </w:style>
  <w:style w:type="paragraph" w:styleId="Ttulo">
    <w:name w:val="Title"/>
    <w:basedOn w:val="Normal"/>
    <w:qFormat/>
    <w:pPr>
      <w:tabs>
        <w:tab w:val="left" w:pos="4140"/>
        <w:tab w:val="left" w:pos="8460"/>
      </w:tabs>
      <w:spacing w:before="240"/>
      <w:jc w:val="center"/>
    </w:pPr>
    <w:rPr>
      <w:rFonts w:cs="Arial"/>
      <w:b/>
      <w:sz w:val="28"/>
      <w:szCs w:val="28"/>
      <w:u w:val="single"/>
    </w:rPr>
  </w:style>
  <w:style w:type="character" w:styleId="HiperlinkVisitado">
    <w:name w:val="FollowedHyperlink"/>
    <w:semiHidden/>
    <w:rPr>
      <w:color w:val="800080"/>
      <w:u w:val="single"/>
    </w:rPr>
  </w:style>
  <w:style w:type="paragraph" w:customStyle="1" w:styleId="Corpodetexto21">
    <w:name w:val="Corpo de texto 21"/>
    <w:basedOn w:val="Normal"/>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3Char">
    <w:name w:val="Título 3 Char"/>
    <w:link w:val="Ttulo3"/>
    <w:rsid w:val="00CF4A30"/>
    <w:rPr>
      <w:rFonts w:ascii="Arial Narrow" w:hAnsi="Arial Narrow"/>
      <w:b/>
      <w:color w:val="000000"/>
      <w:sz w:val="22"/>
    </w:rPr>
  </w:style>
  <w:style w:type="character" w:customStyle="1" w:styleId="Ttulo4Char">
    <w:name w:val="Título 4 Char"/>
    <w:link w:val="Ttulo4"/>
    <w:rsid w:val="00CF4A30"/>
    <w:rPr>
      <w:rFonts w:ascii="Arial Narrow" w:hAnsi="Arial Narrow"/>
      <w:b/>
      <w:color w:val="000000"/>
      <w:sz w:val="18"/>
    </w:rPr>
  </w:style>
  <w:style w:type="character" w:customStyle="1" w:styleId="Ttulo6Char">
    <w:name w:val="Título 6 Char"/>
    <w:link w:val="Ttulo6"/>
    <w:rsid w:val="00CF4A30"/>
    <w:rPr>
      <w:rFonts w:ascii="Arial" w:hAnsi="Arial"/>
      <w:b/>
      <w:color w:val="000000"/>
    </w:rPr>
  </w:style>
  <w:style w:type="character" w:customStyle="1" w:styleId="Ttulo7Char">
    <w:name w:val="Título 7 Char"/>
    <w:link w:val="Ttulo7"/>
    <w:rsid w:val="00CF4A30"/>
    <w:rPr>
      <w:rFonts w:ascii="Arial" w:hAnsi="Arial"/>
      <w:b/>
      <w:color w:val="000000"/>
      <w:sz w:val="24"/>
    </w:rPr>
  </w:style>
  <w:style w:type="character" w:customStyle="1" w:styleId="CorpodetextoChar">
    <w:name w:val="Corpo de texto Char"/>
    <w:link w:val="Corpodetexto"/>
    <w:semiHidden/>
    <w:rsid w:val="00CF4A30"/>
    <w:rPr>
      <w:rFonts w:ascii="Verdana" w:hAnsi="Verdana"/>
      <w:b/>
      <w:bCs/>
      <w:szCs w:val="24"/>
    </w:rPr>
  </w:style>
  <w:style w:type="character" w:customStyle="1" w:styleId="Corpodetexto2Char">
    <w:name w:val="Corpo de texto 2 Char"/>
    <w:link w:val="Corpodetexto2"/>
    <w:semiHidden/>
    <w:rsid w:val="00CF4A30"/>
    <w:rPr>
      <w:rFonts w:ascii="Arial Narrow" w:hAnsi="Arial Narrow"/>
      <w:color w:val="000000"/>
      <w:sz w:val="22"/>
    </w:rPr>
  </w:style>
  <w:style w:type="character" w:customStyle="1" w:styleId="Ttulo5Char">
    <w:name w:val="Título 5 Char"/>
    <w:link w:val="Ttulo5"/>
    <w:rsid w:val="002437DC"/>
    <w:rPr>
      <w:rFonts w:ascii="Arial Narrow" w:hAnsi="Arial Narrow"/>
      <w:b/>
      <w:color w:val="000000"/>
    </w:rPr>
  </w:style>
  <w:style w:type="character" w:customStyle="1" w:styleId="RecuodecorpodetextoChar">
    <w:name w:val="Recuo de corpo de texto Char"/>
    <w:link w:val="Recuodecorpodetexto"/>
    <w:semiHidden/>
    <w:rsid w:val="002437DC"/>
    <w:rPr>
      <w:rFonts w:ascii="Arial Narrow" w:hAnsi="Arial Narrow"/>
      <w:color w:val="000000"/>
      <w:sz w:val="22"/>
    </w:rPr>
  </w:style>
  <w:style w:type="character" w:customStyle="1" w:styleId="apple-style-span">
    <w:name w:val="apple-style-span"/>
    <w:basedOn w:val="Fontepargpadro"/>
    <w:rsid w:val="00760AAE"/>
  </w:style>
  <w:style w:type="character" w:customStyle="1" w:styleId="CabealhoChar">
    <w:name w:val="Cabeçalho Char"/>
    <w:link w:val="Cabealho"/>
    <w:uiPriority w:val="99"/>
    <w:rsid w:val="00216A0B"/>
    <w:rPr>
      <w:sz w:val="24"/>
      <w:szCs w:val="24"/>
    </w:rPr>
  </w:style>
  <w:style w:type="paragraph" w:styleId="Textodebalo">
    <w:name w:val="Balloon Text"/>
    <w:basedOn w:val="Normal"/>
    <w:link w:val="TextodebaloChar"/>
    <w:uiPriority w:val="99"/>
    <w:semiHidden/>
    <w:unhideWhenUsed/>
    <w:rsid w:val="00F33D16"/>
    <w:rPr>
      <w:rFonts w:ascii="Tahoma" w:hAnsi="Tahoma" w:cs="Tahoma"/>
      <w:sz w:val="16"/>
      <w:szCs w:val="16"/>
    </w:rPr>
  </w:style>
  <w:style w:type="character" w:customStyle="1" w:styleId="TextodebaloChar">
    <w:name w:val="Texto de balão Char"/>
    <w:link w:val="Textodebalo"/>
    <w:uiPriority w:val="99"/>
    <w:semiHidden/>
    <w:rsid w:val="00F33D16"/>
    <w:rPr>
      <w:rFonts w:ascii="Tahoma" w:hAnsi="Tahoma" w:cs="Tahoma"/>
      <w:sz w:val="16"/>
      <w:szCs w:val="16"/>
    </w:rPr>
  </w:style>
  <w:style w:type="character" w:customStyle="1" w:styleId="RodapChar">
    <w:name w:val="Rodapé Char"/>
    <w:link w:val="Rodap"/>
    <w:uiPriority w:val="99"/>
    <w:rsid w:val="00F33D16"/>
    <w:rPr>
      <w:sz w:val="24"/>
      <w:szCs w:val="24"/>
    </w:rPr>
  </w:style>
  <w:style w:type="character" w:customStyle="1" w:styleId="xbe">
    <w:name w:val="_xbe"/>
    <w:basedOn w:val="Fontepargpadro"/>
    <w:rsid w:val="006A4CB0"/>
  </w:style>
  <w:style w:type="paragraph" w:styleId="NormalWeb">
    <w:name w:val="Normal (Web)"/>
    <w:basedOn w:val="Normal"/>
    <w:uiPriority w:val="99"/>
    <w:unhideWhenUsed/>
    <w:rsid w:val="000838CD"/>
    <w:pPr>
      <w:spacing w:before="100" w:beforeAutospacing="1" w:after="100" w:afterAutospacing="1"/>
    </w:pPr>
  </w:style>
  <w:style w:type="paragraph" w:styleId="PargrafodaLista">
    <w:name w:val="List Paragraph"/>
    <w:basedOn w:val="Normal"/>
    <w:uiPriority w:val="34"/>
    <w:qFormat/>
    <w:rsid w:val="00643B60"/>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rio">
    <w:name w:val="annotation reference"/>
    <w:basedOn w:val="Fontepargpadro"/>
    <w:uiPriority w:val="99"/>
    <w:semiHidden/>
    <w:unhideWhenUsed/>
    <w:rsid w:val="00643B60"/>
    <w:rPr>
      <w:sz w:val="16"/>
      <w:szCs w:val="16"/>
    </w:rPr>
  </w:style>
  <w:style w:type="paragraph" w:styleId="Textodecomentrio">
    <w:name w:val="annotation text"/>
    <w:basedOn w:val="Normal"/>
    <w:link w:val="TextodecomentrioChar"/>
    <w:uiPriority w:val="99"/>
    <w:unhideWhenUsed/>
    <w:rsid w:val="00643B60"/>
    <w:pPr>
      <w:spacing w:after="16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rsid w:val="00643B60"/>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108589">
      <w:bodyDiv w:val="1"/>
      <w:marLeft w:val="0"/>
      <w:marRight w:val="0"/>
      <w:marTop w:val="0"/>
      <w:marBottom w:val="0"/>
      <w:divBdr>
        <w:top w:val="none" w:sz="0" w:space="0" w:color="auto"/>
        <w:left w:val="none" w:sz="0" w:space="0" w:color="auto"/>
        <w:bottom w:val="none" w:sz="0" w:space="0" w:color="auto"/>
        <w:right w:val="none" w:sz="0" w:space="0" w:color="auto"/>
      </w:divBdr>
    </w:div>
    <w:div w:id="970668616">
      <w:bodyDiv w:val="1"/>
      <w:marLeft w:val="0"/>
      <w:marRight w:val="0"/>
      <w:marTop w:val="0"/>
      <w:marBottom w:val="0"/>
      <w:divBdr>
        <w:top w:val="none" w:sz="0" w:space="0" w:color="auto"/>
        <w:left w:val="none" w:sz="0" w:space="0" w:color="auto"/>
        <w:bottom w:val="none" w:sz="0" w:space="0" w:color="auto"/>
        <w:right w:val="none" w:sz="0" w:space="0" w:color="auto"/>
      </w:divBdr>
    </w:div>
    <w:div w:id="1055861415">
      <w:bodyDiv w:val="1"/>
      <w:marLeft w:val="0"/>
      <w:marRight w:val="0"/>
      <w:marTop w:val="0"/>
      <w:marBottom w:val="0"/>
      <w:divBdr>
        <w:top w:val="none" w:sz="0" w:space="0" w:color="auto"/>
        <w:left w:val="none" w:sz="0" w:space="0" w:color="auto"/>
        <w:bottom w:val="none" w:sz="0" w:space="0" w:color="auto"/>
        <w:right w:val="none" w:sz="0" w:space="0" w:color="auto"/>
      </w:divBdr>
    </w:div>
    <w:div w:id="1134103931">
      <w:bodyDiv w:val="1"/>
      <w:marLeft w:val="0"/>
      <w:marRight w:val="0"/>
      <w:marTop w:val="0"/>
      <w:marBottom w:val="0"/>
      <w:divBdr>
        <w:top w:val="none" w:sz="0" w:space="0" w:color="auto"/>
        <w:left w:val="none" w:sz="0" w:space="0" w:color="auto"/>
        <w:bottom w:val="none" w:sz="0" w:space="0" w:color="auto"/>
        <w:right w:val="none" w:sz="0" w:space="0" w:color="auto"/>
      </w:divBdr>
    </w:div>
    <w:div w:id="1277443712">
      <w:bodyDiv w:val="1"/>
      <w:marLeft w:val="0"/>
      <w:marRight w:val="0"/>
      <w:marTop w:val="0"/>
      <w:marBottom w:val="0"/>
      <w:divBdr>
        <w:top w:val="none" w:sz="0" w:space="0" w:color="auto"/>
        <w:left w:val="none" w:sz="0" w:space="0" w:color="auto"/>
        <w:bottom w:val="none" w:sz="0" w:space="0" w:color="auto"/>
        <w:right w:val="none" w:sz="0" w:space="0" w:color="auto"/>
      </w:divBdr>
    </w:div>
    <w:div w:id="1279288660">
      <w:bodyDiv w:val="1"/>
      <w:marLeft w:val="0"/>
      <w:marRight w:val="0"/>
      <w:marTop w:val="0"/>
      <w:marBottom w:val="0"/>
      <w:divBdr>
        <w:top w:val="none" w:sz="0" w:space="0" w:color="auto"/>
        <w:left w:val="none" w:sz="0" w:space="0" w:color="auto"/>
        <w:bottom w:val="none" w:sz="0" w:space="0" w:color="auto"/>
        <w:right w:val="none" w:sz="0" w:space="0" w:color="auto"/>
      </w:divBdr>
      <w:divsChild>
        <w:div w:id="113913471">
          <w:marLeft w:val="0"/>
          <w:marRight w:val="0"/>
          <w:marTop w:val="0"/>
          <w:marBottom w:val="0"/>
          <w:divBdr>
            <w:top w:val="none" w:sz="0" w:space="0" w:color="auto"/>
            <w:left w:val="none" w:sz="0" w:space="0" w:color="auto"/>
            <w:bottom w:val="none" w:sz="0" w:space="0" w:color="auto"/>
            <w:right w:val="none" w:sz="0" w:space="0" w:color="auto"/>
          </w:divBdr>
          <w:divsChild>
            <w:div w:id="1231430125">
              <w:marLeft w:val="0"/>
              <w:marRight w:val="0"/>
              <w:marTop w:val="0"/>
              <w:marBottom w:val="22144"/>
              <w:divBdr>
                <w:top w:val="none" w:sz="0" w:space="0" w:color="auto"/>
                <w:left w:val="none" w:sz="0" w:space="0" w:color="auto"/>
                <w:bottom w:val="none" w:sz="0" w:space="0" w:color="auto"/>
                <w:right w:val="none" w:sz="0" w:space="0" w:color="auto"/>
              </w:divBdr>
              <w:divsChild>
                <w:div w:id="841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9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7056E-ED4E-48CE-A58F-EB67D4E1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987</Words>
  <Characters>5332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 Computador</dc:creator>
  <cp:lastModifiedBy>Câmara São Carlos</cp:lastModifiedBy>
  <cp:revision>4</cp:revision>
  <cp:lastPrinted>2023-09-18T21:56:00Z</cp:lastPrinted>
  <dcterms:created xsi:type="dcterms:W3CDTF">2024-07-01T17:21:00Z</dcterms:created>
  <dcterms:modified xsi:type="dcterms:W3CDTF">2024-07-01T19:25:00Z</dcterms:modified>
</cp:coreProperties>
</file>