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0A507" w14:textId="5C454C03" w:rsidR="00351594" w:rsidRPr="007A1F13" w:rsidRDefault="00351594" w:rsidP="003515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13">
        <w:rPr>
          <w:rFonts w:ascii="Times New Roman" w:hAnsi="Times New Roman" w:cs="Times New Roman"/>
          <w:b/>
          <w:sz w:val="24"/>
          <w:szCs w:val="24"/>
        </w:rPr>
        <w:t>PROJETO DE LEI CO</w:t>
      </w:r>
      <w:bookmarkStart w:id="0" w:name="_GoBack"/>
      <w:bookmarkEnd w:id="0"/>
      <w:r w:rsidRPr="007A1F13">
        <w:rPr>
          <w:rFonts w:ascii="Times New Roman" w:hAnsi="Times New Roman" w:cs="Times New Roman"/>
          <w:b/>
          <w:sz w:val="24"/>
          <w:szCs w:val="24"/>
        </w:rPr>
        <w:t>MPLEMENTAR DO LEGISLATIVO Nº. 0</w:t>
      </w:r>
      <w:r w:rsidR="00BD7444">
        <w:rPr>
          <w:rFonts w:ascii="Times New Roman" w:hAnsi="Times New Roman" w:cs="Times New Roman"/>
          <w:b/>
          <w:sz w:val="24"/>
          <w:szCs w:val="24"/>
        </w:rPr>
        <w:t>4</w:t>
      </w:r>
      <w:r w:rsidRPr="007A1F13">
        <w:rPr>
          <w:rFonts w:ascii="Times New Roman" w:hAnsi="Times New Roman" w:cs="Times New Roman"/>
          <w:b/>
          <w:sz w:val="24"/>
          <w:szCs w:val="24"/>
        </w:rPr>
        <w:t>/2023</w:t>
      </w:r>
    </w:p>
    <w:tbl>
      <w:tblPr>
        <w:tblpPr w:leftFromText="141" w:rightFromText="141" w:vertAnchor="text" w:horzAnchor="margin" w:tblpXSpec="right" w:tblpY="3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4"/>
      </w:tblGrid>
      <w:tr w:rsidR="00351594" w:rsidRPr="007A1F13" w14:paraId="4D655856" w14:textId="77777777" w:rsidTr="00351594">
        <w:trPr>
          <w:cantSplit/>
          <w:trHeight w:val="63"/>
        </w:trPr>
        <w:tc>
          <w:tcPr>
            <w:tcW w:w="6374" w:type="dxa"/>
            <w:tcBorders>
              <w:top w:val="nil"/>
              <w:left w:val="nil"/>
              <w:bottom w:val="nil"/>
              <w:right w:val="nil"/>
            </w:tcBorders>
          </w:tcPr>
          <w:p w14:paraId="0F0AA69A" w14:textId="0FA2B097" w:rsidR="00351594" w:rsidRPr="007A1F13" w:rsidRDefault="00351594" w:rsidP="0035159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F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DISPÕE SOBRE </w:t>
            </w:r>
            <w:r w:rsidRPr="007A1F13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a queima</w:t>
            </w: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 E </w:t>
            </w:r>
            <w:r w:rsidRPr="007A1F13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a soltura</w:t>
            </w: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 </w:t>
            </w:r>
            <w:r w:rsidRPr="007A1F13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de fogos de artifício de estampido</w:t>
            </w: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 </w:t>
            </w:r>
            <w:r w:rsidR="00AF0296" w:rsidRPr="007A1F13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no Município de Anchieta/SC </w:t>
            </w:r>
            <w:r w:rsidR="00AF0296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PARA ASSEGURAR O </w:t>
            </w:r>
            <w:r w:rsidR="00AF0296" w:rsidRPr="00AF0296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 xml:space="preserve">bem-estar das pessoas com </w:t>
            </w:r>
            <w:r w:rsidR="00AF0296" w:rsidRPr="00AF0296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  <w:shd w:val="clear" w:color="auto" w:fill="FFFFFF"/>
              </w:rPr>
              <w:t>transtorno do espectro </w:t>
            </w:r>
            <w:r w:rsidR="00AF0296" w:rsidRPr="00AF0296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autista</w:t>
            </w:r>
            <w:r w:rsidR="00AF0296" w:rsidRPr="00AF0296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  <w:shd w:val="clear" w:color="auto" w:fill="FFFFFF"/>
              </w:rPr>
              <w:t> (TEA)</w:t>
            </w:r>
            <w:r w:rsidR="00AF0296" w:rsidRPr="00AF02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1F13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e dá outras providências</w:t>
            </w:r>
          </w:p>
          <w:p w14:paraId="26A61AF8" w14:textId="77777777" w:rsidR="00351594" w:rsidRPr="007A1F13" w:rsidRDefault="00351594" w:rsidP="0035159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BD7BF8E" w14:textId="77777777" w:rsidR="00351594" w:rsidRPr="007A1F13" w:rsidRDefault="00351594" w:rsidP="0035159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4AAEC51" w14:textId="77777777" w:rsidR="00351594" w:rsidRPr="007A1F13" w:rsidRDefault="00351594" w:rsidP="00351594">
      <w:pPr>
        <w:pStyle w:val="Recuodecorpodetexto2"/>
        <w:spacing w:after="0" w:line="240" w:lineRule="auto"/>
        <w:jc w:val="both"/>
      </w:pPr>
    </w:p>
    <w:p w14:paraId="2C38803F" w14:textId="77777777" w:rsidR="00351594" w:rsidRPr="007A1F13" w:rsidRDefault="00351594" w:rsidP="00351594">
      <w:pPr>
        <w:jc w:val="both"/>
        <w:rPr>
          <w:rFonts w:ascii="Times New Roman" w:hAnsi="Times New Roman" w:cs="Times New Roman"/>
          <w:sz w:val="24"/>
          <w:szCs w:val="24"/>
        </w:rPr>
      </w:pPr>
      <w:r w:rsidRPr="007A1F13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14:paraId="0E9CB9CC" w14:textId="77777777" w:rsidR="00351594" w:rsidRPr="007A1F13" w:rsidRDefault="00351594" w:rsidP="003515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907079" w14:textId="77777777" w:rsidR="00351594" w:rsidRPr="007A1F13" w:rsidRDefault="00351594" w:rsidP="0035159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9378FA0" w14:textId="77777777" w:rsidR="00351594" w:rsidRPr="007A1F13" w:rsidRDefault="00351594" w:rsidP="003515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CE92CC" w14:textId="77777777" w:rsidR="00AF0296" w:rsidRDefault="00AF0296" w:rsidP="003515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8DB369" w14:textId="27DC0C3F" w:rsidR="00351594" w:rsidRPr="007A1F13" w:rsidRDefault="00351594" w:rsidP="003515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1F13">
        <w:rPr>
          <w:rFonts w:ascii="Times New Roman" w:hAnsi="Times New Roman" w:cs="Times New Roman"/>
          <w:sz w:val="24"/>
          <w:szCs w:val="24"/>
        </w:rPr>
        <w:t xml:space="preserve">O Prefeito do Município de Anchieta, Estado de Santa Catarina; </w:t>
      </w:r>
    </w:p>
    <w:p w14:paraId="6E288527" w14:textId="77777777" w:rsidR="00351594" w:rsidRPr="007A1F13" w:rsidRDefault="00351594" w:rsidP="00351594">
      <w:pPr>
        <w:jc w:val="both"/>
        <w:rPr>
          <w:rFonts w:ascii="Times New Roman" w:hAnsi="Times New Roman" w:cs="Times New Roman"/>
          <w:sz w:val="24"/>
          <w:szCs w:val="24"/>
        </w:rPr>
      </w:pPr>
      <w:r w:rsidRPr="007A1F13">
        <w:rPr>
          <w:rFonts w:ascii="Times New Roman" w:hAnsi="Times New Roman" w:cs="Times New Roman"/>
          <w:sz w:val="24"/>
          <w:szCs w:val="24"/>
        </w:rPr>
        <w:t xml:space="preserve">            Faço saber a todos os habitantes deste Município que a Câmara Municipal de Vereadores aprovou e eu sanciono a seguinte Lei:</w:t>
      </w:r>
    </w:p>
    <w:p w14:paraId="23892A59" w14:textId="77777777" w:rsidR="00351594" w:rsidRPr="007A1F13" w:rsidRDefault="00351594" w:rsidP="003515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1F13">
        <w:rPr>
          <w:rFonts w:ascii="Times New Roman" w:hAnsi="Times New Roman" w:cs="Times New Roman"/>
          <w:sz w:val="24"/>
          <w:szCs w:val="24"/>
        </w:rPr>
        <w:t>Art. 1º.  Ficam proibidos, no Município de Anchieta/SC, queimas</w:t>
      </w:r>
      <w:r>
        <w:rPr>
          <w:rFonts w:ascii="Times New Roman" w:hAnsi="Times New Roman" w:cs="Times New Roman"/>
          <w:sz w:val="24"/>
          <w:szCs w:val="24"/>
        </w:rPr>
        <w:t xml:space="preserve"> e </w:t>
      </w:r>
      <w:r w:rsidRPr="007A1F13">
        <w:rPr>
          <w:rFonts w:ascii="Times New Roman" w:hAnsi="Times New Roman" w:cs="Times New Roman"/>
          <w:sz w:val="24"/>
          <w:szCs w:val="24"/>
        </w:rPr>
        <w:t xml:space="preserve">solturas, de fogos de artifício de estampido e de qualquer artefato pirotécnico de efeito sonoro ruidoso e seus similares, seja qual for a sua denominação ou classificação. </w:t>
      </w:r>
    </w:p>
    <w:p w14:paraId="602A5180" w14:textId="77777777" w:rsidR="00351594" w:rsidRDefault="00351594" w:rsidP="003515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1F13">
        <w:rPr>
          <w:rFonts w:ascii="Times New Roman" w:hAnsi="Times New Roman" w:cs="Times New Roman"/>
          <w:sz w:val="24"/>
          <w:szCs w:val="24"/>
        </w:rPr>
        <w:t>Parágrafo único - A proibição do caput desse art. 1º, não se aplica aos</w:t>
      </w:r>
      <w:r>
        <w:rPr>
          <w:rFonts w:ascii="Times New Roman" w:hAnsi="Times New Roman" w:cs="Times New Roman"/>
          <w:sz w:val="24"/>
          <w:szCs w:val="24"/>
        </w:rPr>
        <w:t xml:space="preserve"> f</w:t>
      </w:r>
      <w:r w:rsidRPr="007A1F13">
        <w:rPr>
          <w:rFonts w:ascii="Times New Roman" w:hAnsi="Times New Roman" w:cs="Times New Roman"/>
          <w:sz w:val="24"/>
          <w:szCs w:val="24"/>
        </w:rPr>
        <w:t xml:space="preserve">ogos de vista, assim denominados aqueles que produzem efeitos visuais sem estampido. </w:t>
      </w:r>
    </w:p>
    <w:p w14:paraId="031148F1" w14:textId="7EF7F2AE" w:rsidR="00351594" w:rsidRDefault="00351594" w:rsidP="003515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594">
        <w:rPr>
          <w:rFonts w:ascii="Times New Roman" w:hAnsi="Times New Roman" w:cs="Times New Roman"/>
          <w:sz w:val="24"/>
          <w:szCs w:val="24"/>
        </w:rPr>
        <w:t>Art</w:t>
      </w:r>
      <w:r>
        <w:rPr>
          <w:rFonts w:ascii="Times New Roman" w:hAnsi="Times New Roman" w:cs="Times New Roman"/>
          <w:sz w:val="24"/>
          <w:szCs w:val="24"/>
        </w:rPr>
        <w:t>. 2</w:t>
      </w:r>
      <w:r w:rsidRPr="00351594">
        <w:rPr>
          <w:rFonts w:ascii="Times New Roman" w:hAnsi="Times New Roman" w:cs="Times New Roman"/>
          <w:sz w:val="24"/>
          <w:szCs w:val="24"/>
        </w:rPr>
        <w:t>º</w:t>
      </w:r>
      <w:r w:rsidR="001643D9">
        <w:rPr>
          <w:rFonts w:ascii="Times New Roman" w:hAnsi="Times New Roman" w:cs="Times New Roman"/>
          <w:sz w:val="24"/>
          <w:szCs w:val="24"/>
        </w:rPr>
        <w:t>.</w:t>
      </w:r>
      <w:r w:rsidRPr="00351594">
        <w:rPr>
          <w:rFonts w:ascii="Times New Roman" w:hAnsi="Times New Roman" w:cs="Times New Roman"/>
          <w:sz w:val="24"/>
          <w:szCs w:val="24"/>
        </w:rPr>
        <w:t xml:space="preserve"> As autoridades competentes deverão promover campanhas de conscientização sobre os riscos associados aos fogos de artifício, bem como sobre as alternativas seguras e sustentáveis para celebrações festivas. Essas campanhas também destacarão o impacto negativo dos fogos de artifício no bem-estar das pessoas</w:t>
      </w:r>
      <w:r w:rsidR="00AF0296">
        <w:rPr>
          <w:rFonts w:ascii="Times New Roman" w:hAnsi="Times New Roman" w:cs="Times New Roman"/>
          <w:sz w:val="24"/>
          <w:szCs w:val="24"/>
        </w:rPr>
        <w:t xml:space="preserve"> </w:t>
      </w:r>
      <w:r w:rsidR="00AF0296" w:rsidRPr="007A1F13">
        <w:rPr>
          <w:rFonts w:ascii="Times New Roman" w:hAnsi="Times New Roman" w:cs="Times New Roman"/>
          <w:sz w:val="24"/>
          <w:szCs w:val="24"/>
        </w:rPr>
        <w:t xml:space="preserve">com </w:t>
      </w:r>
      <w:r w:rsidR="00AF0296" w:rsidRPr="007A1F1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transtorno do espectro </w:t>
      </w:r>
      <w:r w:rsidR="00AF0296" w:rsidRPr="007A1F13">
        <w:rPr>
          <w:rFonts w:ascii="Times New Roman" w:hAnsi="Times New Roman" w:cs="Times New Roman"/>
          <w:color w:val="040C28"/>
          <w:sz w:val="24"/>
          <w:szCs w:val="24"/>
        </w:rPr>
        <w:t>autista</w:t>
      </w:r>
      <w:r w:rsidR="00AF0296" w:rsidRPr="007A1F1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 (TEA)</w:t>
      </w:r>
      <w:r w:rsidRPr="00351594">
        <w:rPr>
          <w:rFonts w:ascii="Times New Roman" w:hAnsi="Times New Roman" w:cs="Times New Roman"/>
          <w:sz w:val="24"/>
          <w:szCs w:val="24"/>
        </w:rPr>
        <w:t>.</w:t>
      </w:r>
    </w:p>
    <w:p w14:paraId="4E18EA74" w14:textId="759ED757" w:rsidR="000B5761" w:rsidRPr="007A1F13" w:rsidRDefault="000B5761" w:rsidP="003515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5761">
        <w:rPr>
          <w:rFonts w:ascii="Times New Roman" w:hAnsi="Times New Roman" w:cs="Times New Roman"/>
          <w:sz w:val="24"/>
          <w:szCs w:val="24"/>
        </w:rPr>
        <w:t>Art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B57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B5761">
        <w:rPr>
          <w:rFonts w:ascii="Times New Roman" w:hAnsi="Times New Roman" w:cs="Times New Roman"/>
          <w:sz w:val="24"/>
          <w:szCs w:val="24"/>
        </w:rPr>
        <w:t>º</w:t>
      </w:r>
      <w:r w:rsidR="001643D9">
        <w:rPr>
          <w:rFonts w:ascii="Times New Roman" w:hAnsi="Times New Roman" w:cs="Times New Roman"/>
          <w:sz w:val="24"/>
          <w:szCs w:val="24"/>
        </w:rPr>
        <w:t>.</w:t>
      </w:r>
      <w:r w:rsidRPr="000B5761">
        <w:rPr>
          <w:rFonts w:ascii="Times New Roman" w:hAnsi="Times New Roman" w:cs="Times New Roman"/>
          <w:sz w:val="24"/>
          <w:szCs w:val="24"/>
        </w:rPr>
        <w:t xml:space="preserve"> As autoridades competentes poderão criar incentivos para a realização de espetáculos de luzes, shows visuais e </w:t>
      </w:r>
      <w:r w:rsidR="001643D9" w:rsidRPr="000B5761">
        <w:rPr>
          <w:rFonts w:ascii="Times New Roman" w:hAnsi="Times New Roman" w:cs="Times New Roman"/>
          <w:sz w:val="24"/>
          <w:szCs w:val="24"/>
        </w:rPr>
        <w:t>alternativas</w:t>
      </w:r>
      <w:r w:rsidRPr="000B5761">
        <w:rPr>
          <w:rFonts w:ascii="Times New Roman" w:hAnsi="Times New Roman" w:cs="Times New Roman"/>
          <w:sz w:val="24"/>
          <w:szCs w:val="24"/>
        </w:rPr>
        <w:t xml:space="preserve"> criativas e seguras para substituir os fogos de artifício em eventos públicos e privados, levando em conta as necessidades e sensibilidades das pessoas</w:t>
      </w:r>
      <w:r w:rsidR="00AF0296">
        <w:rPr>
          <w:rFonts w:ascii="Times New Roman" w:hAnsi="Times New Roman" w:cs="Times New Roman"/>
          <w:sz w:val="24"/>
          <w:szCs w:val="24"/>
        </w:rPr>
        <w:t xml:space="preserve"> </w:t>
      </w:r>
      <w:r w:rsidR="00AF0296" w:rsidRPr="007A1F13">
        <w:rPr>
          <w:rFonts w:ascii="Times New Roman" w:hAnsi="Times New Roman" w:cs="Times New Roman"/>
          <w:sz w:val="24"/>
          <w:szCs w:val="24"/>
        </w:rPr>
        <w:t xml:space="preserve">com </w:t>
      </w:r>
      <w:r w:rsidR="00AF0296" w:rsidRPr="007A1F1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transtorno do espectro </w:t>
      </w:r>
      <w:r w:rsidR="00AF0296" w:rsidRPr="007A1F13">
        <w:rPr>
          <w:rFonts w:ascii="Times New Roman" w:hAnsi="Times New Roman" w:cs="Times New Roman"/>
          <w:color w:val="040C28"/>
          <w:sz w:val="24"/>
          <w:szCs w:val="24"/>
        </w:rPr>
        <w:t>autista</w:t>
      </w:r>
      <w:r w:rsidR="00AF0296" w:rsidRPr="007A1F1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 (TEA)</w:t>
      </w:r>
      <w:r w:rsidRPr="000B5761">
        <w:rPr>
          <w:rFonts w:ascii="Times New Roman" w:hAnsi="Times New Roman" w:cs="Times New Roman"/>
          <w:sz w:val="24"/>
          <w:szCs w:val="24"/>
        </w:rPr>
        <w:t>.</w:t>
      </w:r>
    </w:p>
    <w:p w14:paraId="52858C0B" w14:textId="6BC00BD3" w:rsidR="00351594" w:rsidRPr="007A1F13" w:rsidRDefault="00351594" w:rsidP="003515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1F13">
        <w:rPr>
          <w:rFonts w:ascii="Times New Roman" w:hAnsi="Times New Roman" w:cs="Times New Roman"/>
          <w:sz w:val="24"/>
          <w:szCs w:val="24"/>
        </w:rPr>
        <w:t xml:space="preserve">Art. </w:t>
      </w:r>
      <w:r w:rsidR="001643D9">
        <w:rPr>
          <w:rFonts w:ascii="Times New Roman" w:hAnsi="Times New Roman" w:cs="Times New Roman"/>
          <w:sz w:val="24"/>
          <w:szCs w:val="24"/>
        </w:rPr>
        <w:t>4</w:t>
      </w:r>
      <w:r w:rsidRPr="007A1F13">
        <w:rPr>
          <w:rFonts w:ascii="Times New Roman" w:hAnsi="Times New Roman" w:cs="Times New Roman"/>
          <w:sz w:val="24"/>
          <w:szCs w:val="24"/>
        </w:rPr>
        <w:t xml:space="preserve">º. O descumprimento ao disposto nesta lei acarretará ao infrator a imposição de multa correspondente a </w:t>
      </w:r>
      <w:r w:rsidR="00AF0296">
        <w:rPr>
          <w:rFonts w:ascii="Times New Roman" w:hAnsi="Times New Roman" w:cs="Times New Roman"/>
          <w:sz w:val="24"/>
          <w:szCs w:val="24"/>
        </w:rPr>
        <w:t>10</w:t>
      </w:r>
      <w:r w:rsidRPr="007A1F13">
        <w:rPr>
          <w:rFonts w:ascii="Times New Roman" w:hAnsi="Times New Roman" w:cs="Times New Roman"/>
          <w:sz w:val="24"/>
          <w:szCs w:val="24"/>
        </w:rPr>
        <w:t xml:space="preserve"> (</w:t>
      </w:r>
      <w:r w:rsidR="00AF0296">
        <w:rPr>
          <w:rFonts w:ascii="Times New Roman" w:hAnsi="Times New Roman" w:cs="Times New Roman"/>
          <w:sz w:val="24"/>
          <w:szCs w:val="24"/>
        </w:rPr>
        <w:t>dez</w:t>
      </w:r>
      <w:r w:rsidRPr="007A1F13">
        <w:rPr>
          <w:rFonts w:ascii="Times New Roman" w:hAnsi="Times New Roman" w:cs="Times New Roman"/>
          <w:sz w:val="24"/>
          <w:szCs w:val="24"/>
        </w:rPr>
        <w:t>) vezes o valor da</w:t>
      </w:r>
      <w:r w:rsidR="00AF0296">
        <w:rPr>
          <w:rFonts w:ascii="Times New Roman" w:hAnsi="Times New Roman" w:cs="Times New Roman"/>
          <w:sz w:val="24"/>
          <w:szCs w:val="24"/>
        </w:rPr>
        <w:t xml:space="preserve"> Unidade Fiscal de Referencia Municipal</w:t>
      </w:r>
      <w:r w:rsidRPr="007A1F13">
        <w:rPr>
          <w:rFonts w:ascii="Times New Roman" w:hAnsi="Times New Roman" w:cs="Times New Roman"/>
          <w:sz w:val="24"/>
          <w:szCs w:val="24"/>
        </w:rPr>
        <w:t xml:space="preserve"> (UFRM) se a infração for cometida por pessoa </w:t>
      </w:r>
      <w:r w:rsidR="001643D9">
        <w:rPr>
          <w:rFonts w:ascii="Times New Roman" w:hAnsi="Times New Roman" w:cs="Times New Roman"/>
          <w:sz w:val="24"/>
          <w:szCs w:val="24"/>
        </w:rPr>
        <w:t>física</w:t>
      </w:r>
      <w:r w:rsidRPr="007A1F13">
        <w:rPr>
          <w:rFonts w:ascii="Times New Roman" w:hAnsi="Times New Roman" w:cs="Times New Roman"/>
          <w:sz w:val="24"/>
          <w:szCs w:val="24"/>
        </w:rPr>
        <w:t xml:space="preserve">; </w:t>
      </w:r>
      <w:r w:rsidR="001643D9" w:rsidRPr="007A1F13">
        <w:rPr>
          <w:rFonts w:ascii="Times New Roman" w:hAnsi="Times New Roman" w:cs="Times New Roman"/>
          <w:sz w:val="24"/>
          <w:szCs w:val="24"/>
        </w:rPr>
        <w:t xml:space="preserve">e </w:t>
      </w:r>
      <w:r w:rsidR="001643D9">
        <w:rPr>
          <w:rFonts w:ascii="Times New Roman" w:hAnsi="Times New Roman" w:cs="Times New Roman"/>
          <w:sz w:val="24"/>
          <w:szCs w:val="24"/>
        </w:rPr>
        <w:t>20</w:t>
      </w:r>
      <w:r w:rsidRPr="007A1F13">
        <w:rPr>
          <w:rFonts w:ascii="Times New Roman" w:hAnsi="Times New Roman" w:cs="Times New Roman"/>
          <w:sz w:val="24"/>
          <w:szCs w:val="24"/>
        </w:rPr>
        <w:t xml:space="preserve"> (</w:t>
      </w:r>
      <w:r w:rsidR="001643D9">
        <w:rPr>
          <w:rFonts w:ascii="Times New Roman" w:hAnsi="Times New Roman" w:cs="Times New Roman"/>
          <w:sz w:val="24"/>
          <w:szCs w:val="24"/>
        </w:rPr>
        <w:t>vinte</w:t>
      </w:r>
      <w:r w:rsidRPr="007A1F13">
        <w:rPr>
          <w:rFonts w:ascii="Times New Roman" w:hAnsi="Times New Roman" w:cs="Times New Roman"/>
          <w:sz w:val="24"/>
          <w:szCs w:val="24"/>
        </w:rPr>
        <w:t xml:space="preserve">) vezes o valor da </w:t>
      </w:r>
      <w:r w:rsidR="00AF0296">
        <w:rPr>
          <w:rFonts w:ascii="Times New Roman" w:hAnsi="Times New Roman" w:cs="Times New Roman"/>
          <w:sz w:val="24"/>
          <w:szCs w:val="24"/>
        </w:rPr>
        <w:t>Unidade Fiscal de Referencia Municipal</w:t>
      </w:r>
      <w:r w:rsidR="00AF0296" w:rsidRPr="007A1F13">
        <w:rPr>
          <w:rFonts w:ascii="Times New Roman" w:hAnsi="Times New Roman" w:cs="Times New Roman"/>
          <w:sz w:val="24"/>
          <w:szCs w:val="24"/>
        </w:rPr>
        <w:t xml:space="preserve"> </w:t>
      </w:r>
      <w:r w:rsidR="00AF0296">
        <w:rPr>
          <w:rFonts w:ascii="Times New Roman" w:hAnsi="Times New Roman" w:cs="Times New Roman"/>
          <w:sz w:val="24"/>
          <w:szCs w:val="24"/>
        </w:rPr>
        <w:t xml:space="preserve"> </w:t>
      </w:r>
      <w:r w:rsidRPr="007A1F13">
        <w:rPr>
          <w:rFonts w:ascii="Times New Roman" w:hAnsi="Times New Roman" w:cs="Times New Roman"/>
          <w:sz w:val="24"/>
          <w:szCs w:val="24"/>
        </w:rPr>
        <w:t xml:space="preserve">(UFRM) se a infração for cometida por pessoa jurídica. </w:t>
      </w:r>
    </w:p>
    <w:p w14:paraId="685A5517" w14:textId="77777777" w:rsidR="00351594" w:rsidRPr="007A1F13" w:rsidRDefault="00351594" w:rsidP="003515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1F13">
        <w:rPr>
          <w:rFonts w:ascii="Times New Roman" w:hAnsi="Times New Roman" w:cs="Times New Roman"/>
          <w:sz w:val="24"/>
          <w:szCs w:val="24"/>
        </w:rPr>
        <w:t xml:space="preserve">§ 1º- Os valores das multas serão dobrados em caso de reincidência, entendendo-se como reincidência o cometimento da mesma infração em período inferior a um ano. </w:t>
      </w:r>
    </w:p>
    <w:p w14:paraId="6C7F3E0D" w14:textId="77777777" w:rsidR="00351594" w:rsidRPr="007A1F13" w:rsidRDefault="00351594" w:rsidP="003515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1F13">
        <w:rPr>
          <w:rFonts w:ascii="Times New Roman" w:hAnsi="Times New Roman" w:cs="Times New Roman"/>
          <w:sz w:val="24"/>
          <w:szCs w:val="24"/>
        </w:rPr>
        <w:t xml:space="preserve">§ 2º- Os valores das multas serão aplicados prioritariamente em programas de bem-estar dos munícipes com </w:t>
      </w:r>
      <w:r w:rsidRPr="007A1F1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transtorno do espectro </w:t>
      </w:r>
      <w:r w:rsidRPr="007A1F13">
        <w:rPr>
          <w:rFonts w:ascii="Times New Roman" w:hAnsi="Times New Roman" w:cs="Times New Roman"/>
          <w:color w:val="040C28"/>
          <w:sz w:val="24"/>
          <w:szCs w:val="24"/>
        </w:rPr>
        <w:t>autista</w:t>
      </w:r>
      <w:r w:rsidRPr="007A1F1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 (TEA)</w:t>
      </w:r>
      <w:r w:rsidRPr="007A1F13">
        <w:rPr>
          <w:rFonts w:ascii="Times New Roman" w:hAnsi="Times New Roman" w:cs="Times New Roman"/>
          <w:sz w:val="24"/>
          <w:szCs w:val="24"/>
        </w:rPr>
        <w:t xml:space="preserve"> e no controle de natalidade de cães e gatos de famílias anchietenses inscritas no Cadastro único do Ministério da Cidadania.  </w:t>
      </w:r>
    </w:p>
    <w:p w14:paraId="687C6BBC" w14:textId="5BC797A5" w:rsidR="00351594" w:rsidRPr="007A1F13" w:rsidRDefault="00351594" w:rsidP="00351594">
      <w:pPr>
        <w:jc w:val="both"/>
        <w:rPr>
          <w:rFonts w:ascii="Times New Roman" w:hAnsi="Times New Roman" w:cs="Times New Roman"/>
          <w:sz w:val="24"/>
          <w:szCs w:val="24"/>
        </w:rPr>
      </w:pPr>
      <w:r w:rsidRPr="007A1F13">
        <w:rPr>
          <w:rFonts w:ascii="Times New Roman" w:hAnsi="Times New Roman" w:cs="Times New Roman"/>
          <w:sz w:val="24"/>
          <w:szCs w:val="24"/>
        </w:rPr>
        <w:tab/>
        <w:t>Art.</w:t>
      </w:r>
      <w:r w:rsidR="001643D9">
        <w:rPr>
          <w:rFonts w:ascii="Times New Roman" w:hAnsi="Times New Roman" w:cs="Times New Roman"/>
          <w:sz w:val="24"/>
          <w:szCs w:val="24"/>
        </w:rPr>
        <w:t>5</w:t>
      </w:r>
      <w:r w:rsidRPr="007A1F13">
        <w:rPr>
          <w:rFonts w:ascii="Times New Roman" w:hAnsi="Times New Roman" w:cs="Times New Roman"/>
          <w:sz w:val="24"/>
          <w:szCs w:val="24"/>
        </w:rPr>
        <w:t xml:space="preserve">º. Esta Lei entra em vigor na data de sua publicação. </w:t>
      </w:r>
    </w:p>
    <w:p w14:paraId="1179436F" w14:textId="0D6D3D42" w:rsidR="00373AF8" w:rsidRPr="005306CE" w:rsidRDefault="00351594" w:rsidP="005306CE">
      <w:pPr>
        <w:jc w:val="right"/>
        <w:rPr>
          <w:rFonts w:ascii="Times New Roman" w:hAnsi="Times New Roman" w:cs="Times New Roman"/>
          <w:sz w:val="24"/>
          <w:szCs w:val="24"/>
        </w:rPr>
      </w:pPr>
      <w:r w:rsidRPr="007A1F13">
        <w:rPr>
          <w:rFonts w:ascii="Times New Roman" w:hAnsi="Times New Roman" w:cs="Times New Roman"/>
          <w:sz w:val="24"/>
          <w:szCs w:val="24"/>
        </w:rPr>
        <w:t xml:space="preserve">Anchieta, </w:t>
      </w:r>
      <w:r>
        <w:rPr>
          <w:rFonts w:ascii="Times New Roman" w:hAnsi="Times New Roman" w:cs="Times New Roman"/>
          <w:sz w:val="24"/>
          <w:szCs w:val="24"/>
        </w:rPr>
        <w:t>3</w:t>
      </w:r>
      <w:r w:rsidR="00AF0296">
        <w:rPr>
          <w:rFonts w:ascii="Times New Roman" w:hAnsi="Times New Roman" w:cs="Times New Roman"/>
          <w:sz w:val="24"/>
          <w:szCs w:val="24"/>
        </w:rPr>
        <w:t>1</w:t>
      </w:r>
      <w:r w:rsidRPr="007A1F13">
        <w:rPr>
          <w:rFonts w:ascii="Times New Roman" w:hAnsi="Times New Roman" w:cs="Times New Roman"/>
          <w:sz w:val="24"/>
          <w:szCs w:val="24"/>
        </w:rPr>
        <w:t xml:space="preserve"> de agosto de 2023.</w:t>
      </w:r>
    </w:p>
    <w:p w14:paraId="5DCEE811" w14:textId="77777777" w:rsidR="00FA4059" w:rsidRPr="00373AF8" w:rsidRDefault="00FA4059" w:rsidP="00373AF8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5A9BB0D" w14:textId="1F31F4F6" w:rsidR="00FA4059" w:rsidRPr="00BD7444" w:rsidRDefault="00AE5034" w:rsidP="00BD7444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7444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3B79CA9F" w14:textId="77777777" w:rsidR="00FA4059" w:rsidRPr="000B5761" w:rsidRDefault="00FA4059" w:rsidP="00373AF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4A5F1AFD" w14:textId="77777777" w:rsidR="00FA4059" w:rsidRPr="000B5761" w:rsidRDefault="00FA4059" w:rsidP="00373AF8">
      <w:pPr>
        <w:pStyle w:val="SemEspaamento"/>
        <w:jc w:val="both"/>
        <w:rPr>
          <w:rFonts w:ascii="Times New Roman" w:hAnsi="Times New Roman" w:cs="Times New Roman"/>
        </w:rPr>
      </w:pPr>
      <w:r w:rsidRPr="000B5761">
        <w:rPr>
          <w:rFonts w:ascii="Times New Roman" w:hAnsi="Times New Roman" w:cs="Times New Roman"/>
          <w:sz w:val="24"/>
          <w:szCs w:val="24"/>
        </w:rPr>
        <w:t>A proibição da soltura de fogos de artifício é uma medida que visa abordar uma série de questões importantes relacionadas à segurança pública, meio ambiente, bem-estar dos animais e saúde humana. Essa justificativa se baseia em argumentos sólidos que demonstram a necessidade de se restringir ou eliminar completamente a prática de soltar fogos de artifício.</w:t>
      </w:r>
    </w:p>
    <w:p w14:paraId="3D9B44F6" w14:textId="77777777" w:rsidR="00FA4059" w:rsidRPr="000B5761" w:rsidRDefault="00FA4059" w:rsidP="00FA405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08B15E2C" w14:textId="77777777" w:rsidR="00FA4059" w:rsidRPr="000B5761" w:rsidRDefault="00FA4059" w:rsidP="00FA405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B5761">
        <w:rPr>
          <w:rFonts w:ascii="Times New Roman" w:hAnsi="Times New Roman" w:cs="Times New Roman"/>
          <w:sz w:val="24"/>
          <w:szCs w:val="24"/>
        </w:rPr>
        <w:t>Segurança Pública: Fogos de artifício, especialmente os mais potentes, representam riscos significativos para a segurança pública. Acidentes durante a manipulação ou soltura de fogos podem resultar em ferimentos graves e até mesmo em mortes. Além disso, a utilização inadequada de fogos de artifício pode causar incêndios, colocando vidas e propriedades em perigo.</w:t>
      </w:r>
    </w:p>
    <w:p w14:paraId="1776786E" w14:textId="77777777" w:rsidR="00FA4059" w:rsidRPr="000B5761" w:rsidRDefault="00FA4059" w:rsidP="00FA405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36F6E183" w14:textId="77777777" w:rsidR="00FA4059" w:rsidRPr="000B5761" w:rsidRDefault="00FA4059" w:rsidP="00FA405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B5761">
        <w:rPr>
          <w:rFonts w:ascii="Times New Roman" w:hAnsi="Times New Roman" w:cs="Times New Roman"/>
          <w:sz w:val="24"/>
          <w:szCs w:val="24"/>
        </w:rPr>
        <w:t>Meio Ambiente: Os fogos de artifício são frequentemente compostos por substâncias químicas que, ao serem queimadas, liberam poluentes atmosféricos e partículas nocivas no ar. Isso contribui para a poluição do ar, afetando a qualidade do ar que respiramos e causando danos ao meio ambiente. Além disso, os resíduos deixados pelos fogos podem contaminar solos e corpos d'água.</w:t>
      </w:r>
    </w:p>
    <w:p w14:paraId="3836385B" w14:textId="77777777" w:rsidR="00FA4059" w:rsidRPr="000B5761" w:rsidRDefault="00FA4059" w:rsidP="00FA405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131CC5C4" w14:textId="77777777" w:rsidR="00FA4059" w:rsidRPr="000B5761" w:rsidRDefault="00FA4059" w:rsidP="00FA405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B5761">
        <w:rPr>
          <w:rFonts w:ascii="Times New Roman" w:hAnsi="Times New Roman" w:cs="Times New Roman"/>
          <w:sz w:val="24"/>
          <w:szCs w:val="24"/>
        </w:rPr>
        <w:t>Bem-Estar dos Animais: A soltura de fogos de artifício causa grande desconforto e estresse nos animais, sejam eles domésticos ou selvagens. Muitos animais possuem uma audição mais sensível do que os humanos e sofrem com o barulho ensurdecedor dos fogos, o que pode levar a comportamentos de pânico, fuga e até ferimentos. A proibição dos fogos de artifício ajudaria a proteger o bem-estar animal.</w:t>
      </w:r>
    </w:p>
    <w:p w14:paraId="51DBA759" w14:textId="77777777" w:rsidR="00FA4059" w:rsidRPr="000B5761" w:rsidRDefault="00FA4059" w:rsidP="00FA405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72AFF58B" w14:textId="77777777" w:rsidR="00FA4059" w:rsidRDefault="00FA4059" w:rsidP="00FA405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B5761">
        <w:rPr>
          <w:rFonts w:ascii="Times New Roman" w:hAnsi="Times New Roman" w:cs="Times New Roman"/>
          <w:sz w:val="24"/>
          <w:szCs w:val="24"/>
        </w:rPr>
        <w:t>Saúde Humana: Além dos riscos imediatos de lesões causadas por acidentes com fogos de artifício, as explosões também podem ser desencadeadoras de ansiedade, estresse e problemas de saúde mental em muitas pessoas, incluindo veteranos de guerra, pessoas com Transtorno de Estresse Pós-Traumático (TEPT) e crianças pequenas.</w:t>
      </w:r>
    </w:p>
    <w:p w14:paraId="0F567BA5" w14:textId="77777777" w:rsidR="00EB1265" w:rsidRPr="000B5761" w:rsidRDefault="00EB1265" w:rsidP="00FA405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6854E74B" w14:textId="4183BFF3" w:rsidR="00A549F3" w:rsidRPr="000B5761" w:rsidRDefault="00A549F3" w:rsidP="00A549F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B5761">
        <w:rPr>
          <w:rFonts w:ascii="Times New Roman" w:hAnsi="Times New Roman" w:cs="Times New Roman"/>
          <w:sz w:val="24"/>
          <w:szCs w:val="24"/>
        </w:rPr>
        <w:t>Cidadania Plena:</w:t>
      </w:r>
      <w:r w:rsidR="00EB1265">
        <w:rPr>
          <w:rFonts w:ascii="Times New Roman" w:hAnsi="Times New Roman" w:cs="Times New Roman"/>
          <w:sz w:val="24"/>
          <w:szCs w:val="24"/>
        </w:rPr>
        <w:t xml:space="preserve"> </w:t>
      </w:r>
      <w:r w:rsidRPr="000B5761">
        <w:rPr>
          <w:rFonts w:ascii="Times New Roman" w:hAnsi="Times New Roman" w:cs="Times New Roman"/>
          <w:sz w:val="24"/>
          <w:szCs w:val="24"/>
        </w:rPr>
        <w:t>A cidadania plena envolve a garantia de direitos e acesso equitativo a espaços públicos e eventos culturais. A proibição dos fogos de artifício cria um ambiente mais acolhedor, permitindo que pessoas autistas também desfrutem dessas ocasiões sem preocupações.</w:t>
      </w:r>
    </w:p>
    <w:p w14:paraId="57099A0F" w14:textId="77777777" w:rsidR="00A549F3" w:rsidRPr="000B5761" w:rsidRDefault="00A549F3" w:rsidP="00A549F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27D53F97" w14:textId="478B509E" w:rsidR="00A549F3" w:rsidRPr="000B5761" w:rsidRDefault="00A549F3" w:rsidP="00A549F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B5761">
        <w:rPr>
          <w:rFonts w:ascii="Times New Roman" w:hAnsi="Times New Roman" w:cs="Times New Roman"/>
          <w:sz w:val="24"/>
          <w:szCs w:val="24"/>
        </w:rPr>
        <w:t>Promoção de Alternativas Inclusivas: A proibição de fogos de artifício pode incentivar a adoção de alternativas inclusivas, como shows visuais, projeções de luzes e eventos culturais que são mais apropriados para pessoas com sensibilidades sensoriais.</w:t>
      </w:r>
    </w:p>
    <w:p w14:paraId="61A30183" w14:textId="77777777" w:rsidR="008F41A7" w:rsidRPr="000B5761" w:rsidRDefault="008F41A7" w:rsidP="00A549F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7FCA23A5" w14:textId="2B27E6B8" w:rsidR="00A549F3" w:rsidRPr="000B5761" w:rsidRDefault="00A549F3" w:rsidP="00A549F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B5761">
        <w:rPr>
          <w:rFonts w:ascii="Times New Roman" w:hAnsi="Times New Roman" w:cs="Times New Roman"/>
          <w:sz w:val="24"/>
          <w:szCs w:val="24"/>
        </w:rPr>
        <w:t>Sensibilização e Educação Pública:</w:t>
      </w:r>
      <w:r w:rsidR="008F41A7" w:rsidRPr="000B5761">
        <w:rPr>
          <w:rFonts w:ascii="Times New Roman" w:hAnsi="Times New Roman" w:cs="Times New Roman"/>
          <w:sz w:val="24"/>
          <w:szCs w:val="24"/>
        </w:rPr>
        <w:t xml:space="preserve"> </w:t>
      </w:r>
      <w:r w:rsidRPr="000B5761">
        <w:rPr>
          <w:rFonts w:ascii="Times New Roman" w:hAnsi="Times New Roman" w:cs="Times New Roman"/>
          <w:sz w:val="24"/>
          <w:szCs w:val="24"/>
        </w:rPr>
        <w:t>A criação da lei pode servir como uma oportunidade para conscientizar o público sobre as necessidades das pessoas no espectro do autismo, promovendo uma compreensão mais profunda e empatia em relação a esses desafios.</w:t>
      </w:r>
    </w:p>
    <w:p w14:paraId="68539083" w14:textId="77777777" w:rsidR="008F41A7" w:rsidRPr="000B5761" w:rsidRDefault="008F41A7" w:rsidP="00A549F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70640CCC" w14:textId="4D2ADC52" w:rsidR="00A549F3" w:rsidRPr="000B5761" w:rsidRDefault="00A549F3" w:rsidP="00A549F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B5761">
        <w:rPr>
          <w:rFonts w:ascii="Times New Roman" w:hAnsi="Times New Roman" w:cs="Times New Roman"/>
          <w:sz w:val="24"/>
          <w:szCs w:val="24"/>
        </w:rPr>
        <w:t>Alinhamento com Tendências Internacionais:</w:t>
      </w:r>
      <w:r w:rsidR="008F41A7" w:rsidRPr="000B5761">
        <w:rPr>
          <w:rFonts w:ascii="Times New Roman" w:hAnsi="Times New Roman" w:cs="Times New Roman"/>
          <w:sz w:val="24"/>
          <w:szCs w:val="24"/>
        </w:rPr>
        <w:t xml:space="preserve"> </w:t>
      </w:r>
      <w:r w:rsidRPr="000B5761">
        <w:rPr>
          <w:rFonts w:ascii="Times New Roman" w:hAnsi="Times New Roman" w:cs="Times New Roman"/>
          <w:sz w:val="24"/>
          <w:szCs w:val="24"/>
        </w:rPr>
        <w:t>Muitos países e cidades ao redor do mundo estão adotando regulamentações semelhantes para minimizar o impacto negativo dos fogos de artifício. A inclusão da questão autista na lei demonstra um compromisso com essa tendência global.</w:t>
      </w:r>
    </w:p>
    <w:p w14:paraId="0EFB549C" w14:textId="77777777" w:rsidR="008F41A7" w:rsidRPr="000B5761" w:rsidRDefault="008F41A7" w:rsidP="00A549F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494BD031" w14:textId="7E6D73B6" w:rsidR="00A549F3" w:rsidRPr="000B5761" w:rsidRDefault="00A549F3" w:rsidP="00A549F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0B5761">
        <w:rPr>
          <w:rFonts w:ascii="Times New Roman" w:hAnsi="Times New Roman" w:cs="Times New Roman"/>
          <w:sz w:val="24"/>
          <w:szCs w:val="24"/>
        </w:rPr>
        <w:lastRenderedPageBreak/>
        <w:t xml:space="preserve">Dessa forma, a justificativa para a criação de uma lei de proibição de soltura de fogos de artifício, com considerações específicas sobre o autismo, está enraizada no compromisso de promover a inclusão, respeitar as necessidades individuais e proteger a saúde mental e emocional de todas as pessoas, independentemente de suas características </w:t>
      </w:r>
      <w:r w:rsidR="008F41A7" w:rsidRPr="000B5761">
        <w:rPr>
          <w:rFonts w:ascii="Times New Roman" w:hAnsi="Times New Roman" w:cs="Times New Roman"/>
          <w:sz w:val="24"/>
          <w:szCs w:val="24"/>
        </w:rPr>
        <w:t>neuro diversas</w:t>
      </w:r>
      <w:r w:rsidRPr="000B5761">
        <w:rPr>
          <w:rFonts w:ascii="Times New Roman" w:hAnsi="Times New Roman" w:cs="Times New Roman"/>
          <w:sz w:val="24"/>
          <w:szCs w:val="24"/>
        </w:rPr>
        <w:t>.</w:t>
      </w:r>
    </w:p>
    <w:p w14:paraId="636BCB22" w14:textId="77777777" w:rsidR="00FA4059" w:rsidRPr="000B5761" w:rsidRDefault="00FA4059" w:rsidP="00FA405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0B5C3371" w14:textId="17E123FE" w:rsidR="006E7F71" w:rsidRDefault="00FA4059" w:rsidP="00FA4059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0B5761">
        <w:rPr>
          <w:rFonts w:ascii="Times New Roman" w:hAnsi="Times New Roman" w:cs="Times New Roman"/>
          <w:sz w:val="24"/>
          <w:szCs w:val="24"/>
        </w:rPr>
        <w:t>Portanto, a criação de uma lei que proíba a soltura de fogos de artifício se justifica com base na necessidade de promover a segurança pública, preservar o meio ambiente, proteger o bem-estar dos animais, cuidar da saúde humana e aderir a uma abordagem mais sustentável para celebrar eventos festivos. Tal legislação poderia ser elaborada de forma a incentivar alternativas seguras e criativas para comemorações, ao mesmo tempo em que se consideram os interesses coletivos e o bem-estar geral d</w:t>
      </w:r>
      <w:r w:rsidR="008F41A7" w:rsidRPr="000B5761">
        <w:rPr>
          <w:rFonts w:ascii="Times New Roman" w:hAnsi="Times New Roman" w:cs="Times New Roman"/>
          <w:sz w:val="24"/>
          <w:szCs w:val="24"/>
        </w:rPr>
        <w:t>a</w:t>
      </w:r>
      <w:r w:rsidRPr="000B5761">
        <w:rPr>
          <w:rFonts w:ascii="Times New Roman" w:hAnsi="Times New Roman" w:cs="Times New Roman"/>
          <w:sz w:val="24"/>
          <w:szCs w:val="24"/>
        </w:rPr>
        <w:t xml:space="preserve"> sociedade</w:t>
      </w:r>
      <w:r w:rsidRPr="00FA4059">
        <w:rPr>
          <w:rFonts w:ascii="Arial" w:hAnsi="Arial" w:cs="Arial"/>
          <w:sz w:val="24"/>
          <w:szCs w:val="24"/>
        </w:rPr>
        <w:t>.</w:t>
      </w:r>
    </w:p>
    <w:p w14:paraId="332E7CC6" w14:textId="197585EF" w:rsidR="008F331D" w:rsidRDefault="008F331D" w:rsidP="00FA4059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B4816D4" w14:textId="77777777" w:rsidR="008F331D" w:rsidRPr="007A1F13" w:rsidRDefault="008F331D" w:rsidP="005306CE">
      <w:pPr>
        <w:jc w:val="right"/>
        <w:rPr>
          <w:rFonts w:ascii="Times New Roman" w:hAnsi="Times New Roman" w:cs="Times New Roman"/>
          <w:sz w:val="24"/>
          <w:szCs w:val="24"/>
        </w:rPr>
      </w:pPr>
      <w:r w:rsidRPr="007A1F13">
        <w:rPr>
          <w:rFonts w:ascii="Times New Roman" w:hAnsi="Times New Roman" w:cs="Times New Roman"/>
          <w:sz w:val="24"/>
          <w:szCs w:val="24"/>
        </w:rPr>
        <w:t xml:space="preserve">Anchieta,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7A1F13">
        <w:rPr>
          <w:rFonts w:ascii="Times New Roman" w:hAnsi="Times New Roman" w:cs="Times New Roman"/>
          <w:sz w:val="24"/>
          <w:szCs w:val="24"/>
        </w:rPr>
        <w:t xml:space="preserve"> de agosto de 2023.</w:t>
      </w:r>
    </w:p>
    <w:p w14:paraId="4C9FD8AC" w14:textId="07A07C6A" w:rsidR="008F331D" w:rsidRDefault="008F331D" w:rsidP="00FA4059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2D1A73B" w14:textId="3009492B" w:rsidR="008F331D" w:rsidRDefault="008F331D" w:rsidP="00FA4059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F48BC14" w14:textId="32D3BF7B" w:rsidR="008F331D" w:rsidRDefault="008F331D" w:rsidP="00FA4059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065957F" w14:textId="77777777" w:rsidR="005306CE" w:rsidRDefault="005306CE" w:rsidP="00FA4059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46AED42" w14:textId="77777777" w:rsidR="008F331D" w:rsidRDefault="008F331D" w:rsidP="00FA4059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3DCB149" w14:textId="6C1074A9" w:rsidR="008F331D" w:rsidRDefault="008F331D" w:rsidP="008F331D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ARI PRESTES DE OLIVEIRA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BD7444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VO SCHAEFFER </w:t>
      </w:r>
      <w:r>
        <w:rPr>
          <w:rFonts w:ascii="Arial" w:hAnsi="Arial" w:cs="Arial"/>
          <w:sz w:val="24"/>
          <w:szCs w:val="24"/>
        </w:rPr>
        <w:tab/>
      </w:r>
    </w:p>
    <w:p w14:paraId="742FCDD1" w14:textId="7C67593C" w:rsidR="008F331D" w:rsidRDefault="008F331D" w:rsidP="00FA4059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Vereador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</w:t>
      </w:r>
      <w:proofErr w:type="spellStart"/>
      <w:r>
        <w:rPr>
          <w:rFonts w:ascii="Arial" w:hAnsi="Arial" w:cs="Arial"/>
          <w:sz w:val="24"/>
          <w:szCs w:val="24"/>
        </w:rPr>
        <w:t>Vereador</w:t>
      </w:r>
      <w:proofErr w:type="spellEnd"/>
    </w:p>
    <w:p w14:paraId="23D75673" w14:textId="171C32CD" w:rsidR="008F331D" w:rsidRDefault="008F331D" w:rsidP="00FA4059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FD59EB7" w14:textId="3136ADD2" w:rsidR="008F331D" w:rsidRDefault="008F331D" w:rsidP="00FA4059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9B714E1" w14:textId="77777777" w:rsidR="008F331D" w:rsidRDefault="008F331D" w:rsidP="00FA4059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33E9980" w14:textId="5424EB5F" w:rsidR="008F331D" w:rsidRDefault="008F331D" w:rsidP="00FA4059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7668B3C" w14:textId="23F837FE" w:rsidR="005306CE" w:rsidRDefault="005306CE" w:rsidP="00FA4059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488D1C9" w14:textId="77777777" w:rsidR="005306CE" w:rsidRDefault="005306CE" w:rsidP="00FA4059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320D56A" w14:textId="1895D4D8" w:rsidR="008F331D" w:rsidRDefault="008F331D" w:rsidP="008F331D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NERI GASPAR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TIAGO LEANDRO MOSERLE </w:t>
      </w:r>
    </w:p>
    <w:p w14:paraId="2D3EEF0D" w14:textId="00CB3AFD" w:rsidR="008F331D" w:rsidRPr="00FA4059" w:rsidRDefault="008F331D" w:rsidP="008F331D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ab/>
        <w:t xml:space="preserve">    Vereador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Vereador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sectPr w:rsidR="008F331D" w:rsidRPr="00FA4059" w:rsidSect="000B5761">
      <w:headerReference w:type="default" r:id="rId6"/>
      <w:foot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7AC2C7" w14:textId="77777777" w:rsidR="00E47F47" w:rsidRDefault="00E47F47" w:rsidP="005306CE">
      <w:pPr>
        <w:spacing w:after="0" w:line="240" w:lineRule="auto"/>
      </w:pPr>
      <w:r>
        <w:separator/>
      </w:r>
    </w:p>
  </w:endnote>
  <w:endnote w:type="continuationSeparator" w:id="0">
    <w:p w14:paraId="3C01CBAE" w14:textId="77777777" w:rsidR="00E47F47" w:rsidRDefault="00E47F47" w:rsidP="0053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5DD90" w14:textId="77777777" w:rsidR="005306CE" w:rsidRPr="00BC3C95" w:rsidRDefault="005306CE" w:rsidP="005306CE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0541B475" w14:textId="77777777" w:rsidR="005306CE" w:rsidRPr="00BC3C95" w:rsidRDefault="005306CE" w:rsidP="005306CE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27FE72B1" w14:textId="77777777" w:rsidR="005306CE" w:rsidRPr="005306CE" w:rsidRDefault="005306CE" w:rsidP="005306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E23F3F" w14:textId="77777777" w:rsidR="00E47F47" w:rsidRDefault="00E47F47" w:rsidP="005306CE">
      <w:pPr>
        <w:spacing w:after="0" w:line="240" w:lineRule="auto"/>
      </w:pPr>
      <w:r>
        <w:separator/>
      </w:r>
    </w:p>
  </w:footnote>
  <w:footnote w:type="continuationSeparator" w:id="0">
    <w:p w14:paraId="0419FBA6" w14:textId="77777777" w:rsidR="00E47F47" w:rsidRDefault="00E47F47" w:rsidP="0053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083165" w14:textId="77777777" w:rsidR="005306CE" w:rsidRPr="002C5680" w:rsidRDefault="005306CE" w:rsidP="005306CE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60A9234" wp14:editId="1E97A2BE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5C5BBA65" w14:textId="77777777" w:rsidR="005306CE" w:rsidRPr="00A9420B" w:rsidRDefault="005306CE" w:rsidP="005306CE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30F3235F" w14:textId="77777777" w:rsidR="005306CE" w:rsidRDefault="005306C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059"/>
    <w:rsid w:val="000B5761"/>
    <w:rsid w:val="000D2CE8"/>
    <w:rsid w:val="001643D9"/>
    <w:rsid w:val="001A5C12"/>
    <w:rsid w:val="00351594"/>
    <w:rsid w:val="00373AF8"/>
    <w:rsid w:val="004A7D90"/>
    <w:rsid w:val="005306CE"/>
    <w:rsid w:val="006E7F71"/>
    <w:rsid w:val="008F331D"/>
    <w:rsid w:val="008F41A7"/>
    <w:rsid w:val="009265E7"/>
    <w:rsid w:val="00A549F3"/>
    <w:rsid w:val="00AE5034"/>
    <w:rsid w:val="00AF0296"/>
    <w:rsid w:val="00BD7444"/>
    <w:rsid w:val="00DF56FE"/>
    <w:rsid w:val="00E47F47"/>
    <w:rsid w:val="00EB1265"/>
    <w:rsid w:val="00FA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A2FF5"/>
  <w15:chartTrackingRefBased/>
  <w15:docId w15:val="{A7025528-4AED-42FA-94AF-5C0ECCF2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51594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4059"/>
    <w:pPr>
      <w:spacing w:after="0" w:line="240" w:lineRule="auto"/>
    </w:pPr>
  </w:style>
  <w:style w:type="paragraph" w:styleId="Recuodecorpodetexto2">
    <w:name w:val="Body Text Indent 2"/>
    <w:basedOn w:val="Normal"/>
    <w:link w:val="Recuodecorpodetexto2Char"/>
    <w:rsid w:val="0035159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5159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5306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06CE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306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06CE"/>
    <w:rPr>
      <w:kern w:val="0"/>
      <w14:ligatures w14:val="none"/>
    </w:rPr>
  </w:style>
  <w:style w:type="character" w:styleId="Hyperlink">
    <w:name w:val="Hyperlink"/>
    <w:basedOn w:val="Fontepargpadro"/>
    <w:uiPriority w:val="99"/>
    <w:unhideWhenUsed/>
    <w:rsid w:val="005306CE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6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6CE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39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04390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2012488178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4407357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8127188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51578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87242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92784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6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356091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614141389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70382612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6484383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78699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56390970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19300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70042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677346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75771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950740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654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1358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6097653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811521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0875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7157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006130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75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0894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984744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  <w:div w:id="135588666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981958473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56594577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587701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</w:div>
                  </w:divsChild>
                </w:div>
              </w:divsChild>
            </w:div>
          </w:divsChild>
        </w:div>
      </w:divsChild>
    </w:div>
    <w:div w:id="19828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3875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693678345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80927917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5579060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5994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5854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624192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1007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Silvane</dc:creator>
  <cp:keywords/>
  <dc:description/>
  <cp:lastModifiedBy>Camara devereadoresanchieta</cp:lastModifiedBy>
  <cp:revision>6</cp:revision>
  <cp:lastPrinted>2023-09-14T18:42:00Z</cp:lastPrinted>
  <dcterms:created xsi:type="dcterms:W3CDTF">2023-09-01T10:59:00Z</dcterms:created>
  <dcterms:modified xsi:type="dcterms:W3CDTF">2023-09-14T18:46:00Z</dcterms:modified>
</cp:coreProperties>
</file>