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8E5" w:rsidRDefault="00CD646F">
      <w:pPr>
        <w:pBdr>
          <w:top w:val="nil"/>
          <w:left w:val="nil"/>
          <w:bottom w:val="nil"/>
          <w:right w:val="nil"/>
          <w:between w:val="nil"/>
        </w:pBdr>
        <w:ind w:firstLine="720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SEGUNDA</w:t>
      </w: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 SESSÃO LEGISLATIVA DA DÉCIMA </w:t>
      </w:r>
      <w:r>
        <w:rPr>
          <w:rFonts w:ascii="Arial" w:eastAsia="Arial" w:hAnsi="Arial" w:cs="Arial"/>
          <w:b/>
          <w:sz w:val="24"/>
          <w:szCs w:val="24"/>
        </w:rPr>
        <w:t>OITAVA</w:t>
      </w: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 LEGISLATURA</w:t>
      </w:r>
    </w:p>
    <w:p w:rsidR="00D868E5" w:rsidRDefault="00CD646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ATA Nº </w:t>
      </w:r>
      <w:r>
        <w:rPr>
          <w:rFonts w:ascii="Arial" w:eastAsia="Arial" w:hAnsi="Arial" w:cs="Arial"/>
          <w:b/>
          <w:sz w:val="24"/>
          <w:szCs w:val="24"/>
        </w:rPr>
        <w:t>1</w:t>
      </w:r>
      <w:r w:rsidR="003C3332">
        <w:rPr>
          <w:rFonts w:ascii="Arial" w:eastAsia="Arial" w:hAnsi="Arial" w:cs="Arial"/>
          <w:b/>
          <w:sz w:val="24"/>
          <w:szCs w:val="24"/>
        </w:rPr>
        <w:t>9</w:t>
      </w:r>
      <w:r>
        <w:rPr>
          <w:rFonts w:ascii="Arial" w:eastAsia="Arial" w:hAnsi="Arial" w:cs="Arial"/>
          <w:b/>
          <w:color w:val="000000"/>
          <w:sz w:val="24"/>
          <w:szCs w:val="24"/>
        </w:rPr>
        <w:t>/202</w:t>
      </w:r>
      <w:r>
        <w:rPr>
          <w:rFonts w:ascii="Arial" w:eastAsia="Arial" w:hAnsi="Arial" w:cs="Arial"/>
          <w:b/>
          <w:sz w:val="24"/>
          <w:szCs w:val="24"/>
        </w:rPr>
        <w:t>2</w:t>
      </w: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 – SESSÃO ORDINÁRIA REALIZADA DIA </w:t>
      </w:r>
      <w:r w:rsidR="003C3332">
        <w:rPr>
          <w:rFonts w:ascii="Arial" w:eastAsia="Arial" w:hAnsi="Arial" w:cs="Arial"/>
          <w:b/>
          <w:sz w:val="24"/>
          <w:szCs w:val="24"/>
        </w:rPr>
        <w:t>04</w:t>
      </w: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 DE </w:t>
      </w:r>
      <w:r w:rsidR="003C3332">
        <w:rPr>
          <w:rFonts w:ascii="Arial" w:eastAsia="Arial" w:hAnsi="Arial" w:cs="Arial"/>
          <w:b/>
          <w:color w:val="000000"/>
          <w:sz w:val="24"/>
          <w:szCs w:val="24"/>
        </w:rPr>
        <w:t>ABRIL</w:t>
      </w: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 DE 202</w:t>
      </w:r>
      <w:r>
        <w:rPr>
          <w:rFonts w:ascii="Arial" w:eastAsia="Arial" w:hAnsi="Arial" w:cs="Arial"/>
          <w:b/>
          <w:sz w:val="24"/>
          <w:szCs w:val="24"/>
        </w:rPr>
        <w:t>2</w:t>
      </w:r>
      <w:r>
        <w:rPr>
          <w:rFonts w:ascii="Arial" w:eastAsia="Arial" w:hAnsi="Arial" w:cs="Arial"/>
          <w:b/>
          <w:color w:val="000000"/>
          <w:sz w:val="24"/>
          <w:szCs w:val="24"/>
        </w:rPr>
        <w:t>.</w:t>
      </w:r>
    </w:p>
    <w:p w:rsidR="00D868E5" w:rsidRDefault="00D868E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</w:p>
    <w:p w:rsidR="00D868E5" w:rsidRDefault="00D868E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sz w:val="24"/>
          <w:szCs w:val="24"/>
        </w:rPr>
      </w:pPr>
    </w:p>
    <w:tbl>
      <w:tblPr>
        <w:tblStyle w:val="a4"/>
        <w:tblW w:w="9330" w:type="dxa"/>
        <w:tblInd w:w="-269" w:type="dxa"/>
        <w:tblLayout w:type="fixed"/>
        <w:tblLook w:val="0400"/>
      </w:tblPr>
      <w:tblGrid>
        <w:gridCol w:w="9330"/>
      </w:tblGrid>
      <w:tr w:rsidR="00D868E5">
        <w:tc>
          <w:tcPr>
            <w:tcW w:w="93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868E5" w:rsidRDefault="00CD64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5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No dia </w:t>
            </w:r>
            <w:r w:rsidR="003C3332">
              <w:rPr>
                <w:rFonts w:ascii="Arial" w:eastAsia="Arial" w:hAnsi="Arial" w:cs="Arial"/>
                <w:sz w:val="24"/>
                <w:szCs w:val="24"/>
              </w:rPr>
              <w:t>04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(</w:t>
            </w:r>
            <w:r w:rsidR="003C3332">
              <w:rPr>
                <w:rFonts w:ascii="Arial" w:eastAsia="Arial" w:hAnsi="Arial" w:cs="Arial"/>
                <w:color w:val="000000"/>
                <w:sz w:val="24"/>
                <w:szCs w:val="24"/>
              </w:rPr>
              <w:t>quatro</w:t>
            </w:r>
            <w:r w:rsidR="00A618C5">
              <w:rPr>
                <w:rFonts w:ascii="Arial" w:eastAsia="Arial" w:hAnsi="Arial" w:cs="Arial"/>
                <w:color w:val="000000"/>
                <w:sz w:val="24"/>
                <w:szCs w:val="24"/>
              </w:rPr>
              <w:t>) de abril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do ano de dois mil e vinte </w:t>
            </w:r>
            <w:r>
              <w:rPr>
                <w:rFonts w:ascii="Arial" w:eastAsia="Arial" w:hAnsi="Arial" w:cs="Arial"/>
                <w:sz w:val="24"/>
                <w:szCs w:val="24"/>
              </w:rPr>
              <w:t>e dois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, às </w:t>
            </w:r>
            <w:r>
              <w:rPr>
                <w:rFonts w:ascii="Arial" w:eastAsia="Arial" w:hAnsi="Arial" w:cs="Arial"/>
                <w:sz w:val="24"/>
                <w:szCs w:val="24"/>
              </w:rPr>
              <w:t>dezoito horas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, na Sala de Sessões Deputado Joaquim de Deus Nunes da Câmara Municipal de Vereadores de Canguçu, Estado do Rio Grande do Sul, teve início a presente sessão ordinária, constatada a presença do </w:t>
            </w:r>
            <w:r w:rsidR="003C3332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Vice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Presidente</w:t>
            </w:r>
            <w:r w:rsidR="003C3332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  <w:r w:rsidR="003C3332">
              <w:rPr>
                <w:rFonts w:ascii="Arial" w:eastAsia="Arial" w:hAnsi="Arial" w:cs="Arial"/>
                <w:sz w:val="24"/>
                <w:szCs w:val="24"/>
              </w:rPr>
              <w:t>Diego Romão Helwig Wolter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e dos seguintes vereadores: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Cesar Augusto Bittencourt Madrid, Carlos Eduardo Domingues Martins, Emerson Henzel Machado, Francisco Romeu da Silva Vilela, Iasmin Rollof Rutz, Ildo Venzke, Jardel Oliveira de Souza, </w:t>
            </w:r>
            <w:r w:rsidR="00A618C5">
              <w:rPr>
                <w:rFonts w:ascii="Arial" w:eastAsia="Arial" w:hAnsi="Arial" w:cs="Arial"/>
                <w:sz w:val="24"/>
                <w:szCs w:val="24"/>
              </w:rPr>
              <w:t>Leandro Gauger Ehlert</w:t>
            </w:r>
            <w:r>
              <w:rPr>
                <w:rFonts w:ascii="Arial" w:eastAsia="Arial" w:hAnsi="Arial" w:cs="Arial"/>
                <w:sz w:val="24"/>
                <w:szCs w:val="24"/>
              </w:rPr>
              <w:t>,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Oraci de Souza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Teixeira</w:t>
            </w:r>
            <w:r w:rsidR="00A618C5">
              <w:rPr>
                <w:rFonts w:ascii="Arial" w:eastAsia="Arial" w:hAnsi="Arial" w:cs="Arial"/>
                <w:sz w:val="24"/>
                <w:szCs w:val="24"/>
              </w:rPr>
              <w:t>,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Ubiratan Cardoso Rodrigues</w:t>
            </w:r>
            <w:r w:rsidR="00A618C5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e Silvio Venzke Neutzling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. </w:t>
            </w:r>
            <w:r w:rsidR="00A618C5">
              <w:rPr>
                <w:rFonts w:ascii="Arial" w:eastAsia="Arial" w:hAnsi="Arial" w:cs="Arial"/>
                <w:sz w:val="24"/>
                <w:szCs w:val="24"/>
              </w:rPr>
              <w:t xml:space="preserve">Ausentes: </w:t>
            </w:r>
            <w:r w:rsidR="00A618C5">
              <w:rPr>
                <w:rFonts w:ascii="Arial" w:eastAsia="Arial" w:hAnsi="Arial" w:cs="Arial"/>
                <w:color w:val="000000"/>
                <w:sz w:val="24"/>
                <w:szCs w:val="24"/>
              </w:rPr>
              <w:t>Arion Luiz Borges Braga,</w:t>
            </w:r>
            <w:r w:rsidR="003C3332">
              <w:rPr>
                <w:rFonts w:ascii="Arial" w:eastAsia="Arial" w:hAnsi="Arial" w:cs="Arial"/>
                <w:sz w:val="24"/>
                <w:szCs w:val="24"/>
              </w:rPr>
              <w:t xml:space="preserve"> Marcelo Romig Maron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  <w:r w:rsidR="00A618C5">
              <w:rPr>
                <w:rFonts w:ascii="Arial" w:eastAsia="Arial" w:hAnsi="Arial" w:cs="Arial"/>
                <w:sz w:val="24"/>
                <w:szCs w:val="24"/>
              </w:rPr>
              <w:t xml:space="preserve"> Paulo Bauer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. </w:t>
            </w:r>
            <w:r w:rsidR="003C3332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O Presidente em exercício esclareceu aos colegas e a comunidade que esta é a primeira sessão em que a Casa está trabalhando com o novo sistema operacional, </w:t>
            </w:r>
            <w:r w:rsidR="008B7567">
              <w:rPr>
                <w:rFonts w:ascii="Arial" w:eastAsia="Arial" w:hAnsi="Arial" w:cs="Arial"/>
                <w:color w:val="000000"/>
                <w:sz w:val="24"/>
                <w:szCs w:val="24"/>
              </w:rPr>
              <w:t>SAPL</w:t>
            </w:r>
            <w:r w:rsidR="003C3332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– Sistema de Apoio ao </w:t>
            </w:r>
            <w:r w:rsidR="008B7567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Processo Legislativo, evidenciando que as informações básicas constantes na ordem do dia não estão claras quanto à tramitação interna e separação dos processos, mensagens e requerimentos. Relatou sua busca por informações mais concretas junto aos Setores de Tecnologia da Informação e Jurídico, afirmando que em decorrência das incongruências encontradas optou por encerrar a presente sessão. </w:t>
            </w:r>
            <w:r>
              <w:rPr>
                <w:rFonts w:ascii="Arial" w:eastAsia="Arial" w:hAnsi="Arial" w:cs="Arial"/>
                <w:sz w:val="24"/>
                <w:szCs w:val="24"/>
              </w:rPr>
              <w:t>Nada mais havendo a tratar foi declarada encerrada a presente sessão ordinária, sendo que eu Tatiane Pereira Böhm do Espírito Santo – Oficial d</w:t>
            </w:r>
            <w:r w:rsidR="00893804">
              <w:rPr>
                <w:rFonts w:ascii="Arial" w:eastAsia="Arial" w:hAnsi="Arial" w:cs="Arial"/>
                <w:sz w:val="24"/>
                <w:szCs w:val="24"/>
              </w:rPr>
              <w:t>e Recursos Humanos,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lavre</w:t>
            </w:r>
            <w:r>
              <w:rPr>
                <w:rFonts w:ascii="Arial" w:eastAsia="Arial" w:hAnsi="Arial" w:cs="Arial"/>
                <w:sz w:val="24"/>
                <w:szCs w:val="24"/>
              </w:rPr>
              <w:t>i a presente ata, a qual depois de aprovada será assinada pelo presidente e primeiro secretário.</w:t>
            </w:r>
          </w:p>
          <w:tbl>
            <w:tblPr>
              <w:tblStyle w:val="a5"/>
              <w:tblW w:w="11119" w:type="dxa"/>
              <w:tblInd w:w="0" w:type="dxa"/>
              <w:tblLayout w:type="fixed"/>
              <w:tblLook w:val="0400"/>
            </w:tblPr>
            <w:tblGrid>
              <w:gridCol w:w="11119"/>
            </w:tblGrid>
            <w:tr w:rsidR="00D868E5">
              <w:tc>
                <w:tcPr>
                  <w:tcW w:w="111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D868E5" w:rsidRDefault="00CD646F">
                  <w:pPr>
                    <w:spacing w:after="125"/>
                    <w:ind w:right="1760"/>
                    <w:jc w:val="both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t xml:space="preserve">  </w:t>
                  </w:r>
                </w:p>
              </w:tc>
            </w:tr>
          </w:tbl>
          <w:p w:rsidR="00D868E5" w:rsidRDefault="00D868E5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  <w:p w:rsidR="00D868E5" w:rsidRDefault="008B7567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DIEGO ROMAO HELVIG WOLTER</w:t>
            </w:r>
            <w:r w:rsidR="00CD646F">
              <w:rPr>
                <w:rFonts w:ascii="Arial" w:eastAsia="Arial" w:hAnsi="Arial" w:cs="Arial"/>
                <w:b/>
                <w:sz w:val="24"/>
                <w:szCs w:val="24"/>
              </w:rPr>
              <w:t xml:space="preserve"> </w:t>
            </w:r>
            <w:r w:rsidR="00CD646F">
              <w:rPr>
                <w:rFonts w:ascii="Arial" w:eastAsia="Arial" w:hAnsi="Arial" w:cs="Arial"/>
                <w:b/>
                <w:sz w:val="24"/>
                <w:szCs w:val="24"/>
              </w:rPr>
              <w:tab/>
              <w:t xml:space="preserve">   EMERSON HENZEL MACHADO</w:t>
            </w:r>
          </w:p>
          <w:p w:rsidR="00D868E5" w:rsidRDefault="00CD646F">
            <w:pPr>
              <w:spacing w:after="15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Presidente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ab/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ab/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ab/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ab/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ab/>
              <w:t xml:space="preserve">   Primeiro Secretário</w:t>
            </w:r>
          </w:p>
        </w:tc>
      </w:tr>
      <w:tr w:rsidR="00D868E5">
        <w:tc>
          <w:tcPr>
            <w:tcW w:w="93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868E5" w:rsidRDefault="00D86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5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</w:tbl>
    <w:p w:rsidR="00D868E5" w:rsidRDefault="00D868E5">
      <w:pPr>
        <w:rPr>
          <w:rFonts w:ascii="Arial" w:eastAsia="Arial" w:hAnsi="Arial" w:cs="Arial"/>
          <w:b/>
          <w:sz w:val="24"/>
          <w:szCs w:val="24"/>
        </w:rPr>
      </w:pPr>
    </w:p>
    <w:sectPr w:rsidR="00D868E5" w:rsidSect="00D868E5">
      <w:headerReference w:type="even" r:id="rId7"/>
      <w:headerReference w:type="default" r:id="rId8"/>
      <w:footerReference w:type="default" r:id="rId9"/>
      <w:pgSz w:w="11907" w:h="16840"/>
      <w:pgMar w:top="1134" w:right="1134" w:bottom="1134" w:left="1701" w:header="360" w:footer="36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646F" w:rsidRDefault="00CD646F" w:rsidP="00D868E5">
      <w:r>
        <w:separator/>
      </w:r>
    </w:p>
  </w:endnote>
  <w:endnote w:type="continuationSeparator" w:id="0">
    <w:p w:rsidR="00CD646F" w:rsidRDefault="00CD646F" w:rsidP="00D868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8E5" w:rsidRDefault="00CD646F">
    <w:pPr>
      <w:pBdr>
        <w:top w:val="nil"/>
        <w:left w:val="nil"/>
        <w:bottom w:val="nil"/>
        <w:right w:val="nil"/>
        <w:between w:val="nil"/>
      </w:pBdr>
      <w:jc w:val="center"/>
      <w:rPr>
        <w:color w:val="000000"/>
      </w:rPr>
    </w:pPr>
    <w:r>
      <w:rPr>
        <w:b/>
        <w:color w:val="000000"/>
      </w:rPr>
      <w:t>“DOE SANGUE, DOE ÓRGÃOS, SALVE UMA VIDA! ”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646F" w:rsidRDefault="00CD646F" w:rsidP="00D868E5">
      <w:r>
        <w:separator/>
      </w:r>
    </w:p>
  </w:footnote>
  <w:footnote w:type="continuationSeparator" w:id="0">
    <w:p w:rsidR="00CD646F" w:rsidRDefault="00CD646F" w:rsidP="00D868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8E5" w:rsidRDefault="00D868E5">
    <w:pPr>
      <w:pBdr>
        <w:top w:val="nil"/>
        <w:left w:val="nil"/>
        <w:bottom w:val="nil"/>
        <w:right w:val="nil"/>
        <w:between w:val="nil"/>
      </w:pBdr>
      <w:rPr>
        <w:color w:val="000000"/>
      </w:rPr>
    </w:pPr>
    <w:r>
      <w:rPr>
        <w:color w:val="000000"/>
      </w:rPr>
      <w:fldChar w:fldCharType="begin"/>
    </w:r>
    <w:r w:rsidR="00CD646F">
      <w:rPr>
        <w:color w:val="000000"/>
      </w:rPr>
      <w:instrText>PAGE</w:instrText>
    </w:r>
    <w:r>
      <w:rPr>
        <w:color w:val="000000"/>
      </w:rPr>
      <w:fldChar w:fldCharType="end"/>
    </w:r>
  </w:p>
  <w:p w:rsidR="00D868E5" w:rsidRDefault="00D868E5">
    <w:pPr>
      <w:pBdr>
        <w:top w:val="nil"/>
        <w:left w:val="nil"/>
        <w:bottom w:val="nil"/>
        <w:right w:val="nil"/>
        <w:between w:val="nil"/>
      </w:pBdr>
      <w:ind w:right="360"/>
      <w:rPr>
        <w:color w:val="00000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8E5" w:rsidRDefault="00D868E5">
    <w:pPr>
      <w:pBdr>
        <w:top w:val="nil"/>
        <w:left w:val="nil"/>
        <w:bottom w:val="nil"/>
        <w:right w:val="nil"/>
        <w:between w:val="nil"/>
      </w:pBdr>
      <w:rPr>
        <w:color w:val="000000"/>
      </w:rPr>
    </w:pPr>
    <w:r>
      <w:rPr>
        <w:color w:val="000000"/>
      </w:rPr>
      <w:fldChar w:fldCharType="begin"/>
    </w:r>
    <w:r w:rsidR="00CD646F">
      <w:rPr>
        <w:color w:val="000000"/>
      </w:rPr>
      <w:instrText>PAGE</w:instrText>
    </w:r>
    <w:r w:rsidR="003C3332">
      <w:rPr>
        <w:color w:val="000000"/>
      </w:rPr>
      <w:fldChar w:fldCharType="separate"/>
    </w:r>
    <w:r w:rsidR="00893804">
      <w:rPr>
        <w:noProof/>
        <w:color w:val="000000"/>
      </w:rPr>
      <w:t>1</w:t>
    </w:r>
    <w:r>
      <w:rPr>
        <w:color w:val="000000"/>
      </w:rPr>
      <w:fldChar w:fldCharType="end"/>
    </w:r>
  </w:p>
  <w:p w:rsidR="00D868E5" w:rsidRDefault="00CD646F">
    <w:pPr>
      <w:ind w:right="360"/>
      <w:jc w:val="center"/>
      <w:rPr>
        <w:sz w:val="24"/>
        <w:szCs w:val="24"/>
      </w:rPr>
    </w:pPr>
    <w:r>
      <w:rPr>
        <w:noProof/>
      </w:rPr>
      <w:drawing>
        <wp:inline distT="0" distB="0" distL="0" distR="0">
          <wp:extent cx="725170" cy="743585"/>
          <wp:effectExtent l="0" t="0" r="0" b="0"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5170" cy="7435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D868E5" w:rsidRDefault="00CD646F">
    <w:pPr>
      <w:jc w:val="center"/>
    </w:pPr>
    <w:r>
      <w:rPr>
        <w:rFonts w:ascii="Gill Sans" w:eastAsia="Gill Sans" w:hAnsi="Gill Sans" w:cs="Gill Sans"/>
        <w:sz w:val="24"/>
        <w:szCs w:val="24"/>
      </w:rPr>
      <w:t>CÂMARA MUNICIPAL DE CANGUÇU</w:t>
    </w:r>
  </w:p>
  <w:p w:rsidR="00D868E5" w:rsidRDefault="00CD646F">
    <w:pPr>
      <w:jc w:val="center"/>
    </w:pPr>
    <w:r>
      <w:rPr>
        <w:sz w:val="22"/>
        <w:szCs w:val="22"/>
      </w:rPr>
      <w:t>ESTADO DO RIO GRANDE DO SUL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68E5"/>
    <w:rsid w:val="003C3332"/>
    <w:rsid w:val="00893804"/>
    <w:rsid w:val="008B7567"/>
    <w:rsid w:val="00A618C5"/>
    <w:rsid w:val="00CD646F"/>
    <w:rsid w:val="00D86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1B7D4C"/>
  </w:style>
  <w:style w:type="paragraph" w:styleId="Ttulo1">
    <w:name w:val="heading 1"/>
    <w:basedOn w:val="Normal"/>
    <w:next w:val="Normal"/>
    <w:rsid w:val="001B7D4C"/>
    <w:pPr>
      <w:spacing w:before="480"/>
      <w:outlineLvl w:val="0"/>
    </w:pPr>
    <w:rPr>
      <w:b/>
      <w:color w:val="345A8A"/>
      <w:sz w:val="32"/>
      <w:szCs w:val="32"/>
    </w:rPr>
  </w:style>
  <w:style w:type="paragraph" w:styleId="Ttulo2">
    <w:name w:val="heading 2"/>
    <w:basedOn w:val="Normal"/>
    <w:next w:val="Normal"/>
    <w:rsid w:val="001B7D4C"/>
    <w:pPr>
      <w:spacing w:before="200"/>
      <w:outlineLvl w:val="1"/>
    </w:pPr>
    <w:rPr>
      <w:b/>
      <w:color w:val="4F81BD"/>
      <w:sz w:val="26"/>
      <w:szCs w:val="26"/>
    </w:rPr>
  </w:style>
  <w:style w:type="paragraph" w:styleId="Ttulo3">
    <w:name w:val="heading 3"/>
    <w:basedOn w:val="Normal"/>
    <w:next w:val="Normal"/>
    <w:rsid w:val="001B7D4C"/>
    <w:pPr>
      <w:spacing w:before="200"/>
      <w:outlineLvl w:val="2"/>
    </w:pPr>
    <w:rPr>
      <w:b/>
      <w:color w:val="4F81BD"/>
      <w:sz w:val="24"/>
      <w:szCs w:val="24"/>
    </w:rPr>
  </w:style>
  <w:style w:type="paragraph" w:styleId="Ttulo4">
    <w:name w:val="heading 4"/>
    <w:basedOn w:val="Normal"/>
    <w:next w:val="Normal"/>
    <w:rsid w:val="001B7D4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1B7D4C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rsid w:val="001B7D4C"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D868E5"/>
  </w:style>
  <w:style w:type="table" w:customStyle="1" w:styleId="TableNormal">
    <w:name w:val="Table Normal"/>
    <w:rsid w:val="00D868E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1B7D4C"/>
    <w:pPr>
      <w:spacing w:after="300"/>
    </w:pPr>
    <w:rPr>
      <w:color w:val="17365D"/>
      <w:sz w:val="52"/>
      <w:szCs w:val="52"/>
    </w:rPr>
  </w:style>
  <w:style w:type="paragraph" w:customStyle="1" w:styleId="normal1">
    <w:name w:val="normal"/>
    <w:rsid w:val="007E2D17"/>
  </w:style>
  <w:style w:type="table" w:customStyle="1" w:styleId="TableNormal0">
    <w:name w:val="Table Normal"/>
    <w:rsid w:val="007E2D1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2">
    <w:name w:val="normal"/>
    <w:rsid w:val="000649CD"/>
  </w:style>
  <w:style w:type="table" w:customStyle="1" w:styleId="TableNormal1">
    <w:name w:val="Table Normal"/>
    <w:rsid w:val="000649C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3">
    <w:name w:val="normal"/>
    <w:rsid w:val="0038599C"/>
  </w:style>
  <w:style w:type="table" w:customStyle="1" w:styleId="TableNormal2">
    <w:name w:val="Table Normal"/>
    <w:rsid w:val="0038599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4">
    <w:name w:val="normal"/>
    <w:rsid w:val="00B41E74"/>
  </w:style>
  <w:style w:type="table" w:customStyle="1" w:styleId="TableNormal3">
    <w:name w:val="Table Normal"/>
    <w:rsid w:val="00B41E7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5">
    <w:name w:val="normal"/>
    <w:rsid w:val="00030552"/>
  </w:style>
  <w:style w:type="table" w:customStyle="1" w:styleId="TableNormal4">
    <w:name w:val="Table Normal"/>
    <w:rsid w:val="0003055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6">
    <w:name w:val="normal"/>
    <w:rsid w:val="008A7A52"/>
  </w:style>
  <w:style w:type="table" w:customStyle="1" w:styleId="TableNormal5">
    <w:name w:val="Table Normal"/>
    <w:rsid w:val="008A7A5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7">
    <w:name w:val="normal"/>
    <w:rsid w:val="00BD05DB"/>
  </w:style>
  <w:style w:type="table" w:customStyle="1" w:styleId="TableNormal6">
    <w:name w:val="Table Normal"/>
    <w:rsid w:val="00BD05D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8">
    <w:name w:val="normal"/>
    <w:rsid w:val="001B7D4C"/>
  </w:style>
  <w:style w:type="table" w:customStyle="1" w:styleId="TableNormal7">
    <w:name w:val="Table Normal"/>
    <w:rsid w:val="001B7D4C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rsid w:val="001B7D4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rsid w:val="00D868E5"/>
    <w:rPr>
      <w:i/>
      <w:color w:val="4F81BD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D93E0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93E0F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93E0F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93E0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93E0F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3E0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3E0F"/>
    <w:rPr>
      <w:rFonts w:ascii="Segoe UI" w:hAnsi="Segoe UI" w:cs="Segoe UI"/>
      <w:sz w:val="18"/>
      <w:szCs w:val="18"/>
    </w:rPr>
  </w:style>
  <w:style w:type="character" w:styleId="Forte">
    <w:name w:val="Strong"/>
    <w:basedOn w:val="Fontepargpadro"/>
    <w:uiPriority w:val="22"/>
    <w:qFormat/>
    <w:rsid w:val="007F1FE3"/>
    <w:rPr>
      <w:b/>
      <w:bCs/>
    </w:rPr>
  </w:style>
  <w:style w:type="paragraph" w:styleId="NormalWeb">
    <w:name w:val="Normal (Web)"/>
    <w:basedOn w:val="Normal"/>
    <w:uiPriority w:val="99"/>
    <w:unhideWhenUsed/>
    <w:rsid w:val="007F1FE3"/>
    <w:pPr>
      <w:spacing w:before="100" w:beforeAutospacing="1" w:after="100" w:afterAutospacing="1"/>
    </w:pPr>
    <w:rPr>
      <w:sz w:val="24"/>
      <w:szCs w:val="24"/>
    </w:rPr>
  </w:style>
  <w:style w:type="table" w:customStyle="1" w:styleId="a">
    <w:basedOn w:val="TableNormal4"/>
    <w:rsid w:val="00B41E7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Rodap">
    <w:name w:val="footer"/>
    <w:basedOn w:val="Normal"/>
    <w:link w:val="RodapChar"/>
    <w:uiPriority w:val="99"/>
    <w:semiHidden/>
    <w:unhideWhenUsed/>
    <w:rsid w:val="00D543A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D543A4"/>
  </w:style>
  <w:style w:type="paragraph" w:styleId="Cabealho">
    <w:name w:val="header"/>
    <w:basedOn w:val="Normal"/>
    <w:link w:val="CabealhoChar"/>
    <w:uiPriority w:val="99"/>
    <w:semiHidden/>
    <w:unhideWhenUsed/>
    <w:rsid w:val="00D543A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543A4"/>
  </w:style>
  <w:style w:type="table" w:customStyle="1" w:styleId="a0">
    <w:basedOn w:val="TableNormal3"/>
    <w:rsid w:val="0038599C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1">
    <w:basedOn w:val="TableNormal2"/>
    <w:rsid w:val="000649CD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2">
    <w:basedOn w:val="TableNormal1"/>
    <w:rsid w:val="007E2D17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3">
    <w:basedOn w:val="TableNormal1"/>
    <w:rsid w:val="007E2D17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4">
    <w:basedOn w:val="TableNormal0"/>
    <w:rsid w:val="00D868E5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5">
    <w:basedOn w:val="TableNormal0"/>
    <w:rsid w:val="00D868E5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bym+4EB5hEqCkCJyICA94m46vUg==">AMUW2mUk4cB53DOeqzqi8PmhGRRMxER8I2SSlCpcxWz7Vzai+4k4xpyj5r7Ol03qvYqyLLlv5apyMEYicOEUHRhP7uwPQtSbS9Hbha9rSsL5opKtJrptgmU=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275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Tatiane Santo</dc:creator>
  <cp:lastModifiedBy>CVCanguçu</cp:lastModifiedBy>
  <cp:revision>3</cp:revision>
  <dcterms:created xsi:type="dcterms:W3CDTF">2022-04-18T14:05:00Z</dcterms:created>
  <dcterms:modified xsi:type="dcterms:W3CDTF">2022-04-18T14:16:00Z</dcterms:modified>
</cp:coreProperties>
</file>