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3D277" w14:textId="3F2871B0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557BBE">
        <w:rPr>
          <w:rFonts w:ascii="Tahoma" w:eastAsia="Arial" w:hAnsi="Tahoma" w:cs="Tahoma"/>
          <w:b/>
          <w:sz w:val="28"/>
          <w:szCs w:val="28"/>
        </w:rPr>
        <w:t xml:space="preserve"> </w:t>
      </w:r>
      <w:r w:rsidR="00D8745D">
        <w:rPr>
          <w:rFonts w:ascii="Tahoma" w:eastAsia="Arial" w:hAnsi="Tahoma" w:cs="Tahoma"/>
          <w:b/>
          <w:sz w:val="28"/>
          <w:szCs w:val="28"/>
        </w:rPr>
        <w:t xml:space="preserve"> </w:t>
      </w:r>
      <w:r w:rsidR="009635C5">
        <w:rPr>
          <w:rFonts w:ascii="Tahoma" w:eastAsia="Arial" w:hAnsi="Tahoma" w:cs="Tahoma"/>
          <w:b/>
          <w:sz w:val="28"/>
          <w:szCs w:val="28"/>
        </w:rPr>
        <w:t xml:space="preserve"> </w:t>
      </w:r>
      <w:r w:rsidR="007D4061">
        <w:rPr>
          <w:rFonts w:ascii="Tahoma" w:eastAsia="Arial" w:hAnsi="Tahoma" w:cs="Tahoma"/>
          <w:b/>
          <w:sz w:val="28"/>
          <w:szCs w:val="28"/>
        </w:rPr>
        <w:t xml:space="preserve"> </w:t>
      </w:r>
      <w:r w:rsidR="0022345F">
        <w:rPr>
          <w:rFonts w:ascii="Tahoma" w:eastAsia="Arial" w:hAnsi="Tahoma" w:cs="Tahoma"/>
          <w:b/>
          <w:sz w:val="28"/>
          <w:szCs w:val="28"/>
        </w:rPr>
        <w:t>15/02/2024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7B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744EF8" w:rsidRDefault="00F81D37" w:rsidP="00772E81">
            <w:pPr>
              <w:pStyle w:val="Normal1"/>
              <w:keepNext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  <w:highlight w:val="white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56D6E0A3" w:rsidR="008E7224" w:rsidRPr="00744EF8" w:rsidRDefault="00F81D37" w:rsidP="0022345F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22345F">
              <w:rPr>
                <w:rFonts w:ascii="Tahoma" w:eastAsia="Arial" w:hAnsi="Tahoma" w:cs="Tahoma"/>
                <w:sz w:val="28"/>
                <w:szCs w:val="28"/>
              </w:rPr>
              <w:t>A SEGUNDA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E24AFE">
              <w:rPr>
                <w:rFonts w:ascii="Tahoma" w:eastAsia="Arial" w:hAnsi="Tahoma" w:cs="Tahoma"/>
                <w:sz w:val="28"/>
                <w:szCs w:val="28"/>
              </w:rPr>
              <w:t>EXTRA</w:t>
            </w:r>
            <w:r w:rsidR="0022345F">
              <w:rPr>
                <w:rFonts w:ascii="Tahoma" w:eastAsia="Arial" w:hAnsi="Tahoma" w:cs="Tahoma"/>
                <w:sz w:val="28"/>
                <w:szCs w:val="28"/>
              </w:rPr>
              <w:t>ORDINÁRIA DE 2024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5303D27C" w14:textId="77777777" w:rsidR="008E7224" w:rsidRPr="00744EF8" w:rsidRDefault="008E722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83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5303D288" w14:textId="77777777" w:rsidR="008E7224" w:rsidRPr="00744EF8" w:rsidRDefault="008E7224" w:rsidP="008E7224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244"/>
        <w:jc w:val="center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8E7224" w:rsidRPr="00744EF8" w14:paraId="5303D28B" w14:textId="77777777" w:rsidTr="00772E81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9" w14:textId="748F7B09" w:rsidR="008E7224" w:rsidRPr="00744EF8" w:rsidRDefault="0022345F" w:rsidP="00772E81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 w:rsidRPr="0022345F">
              <w:rPr>
                <w:rFonts w:ascii="Tahoma" w:eastAsia="Tahoma" w:hAnsi="Tahoma" w:cs="Tahoma"/>
                <w:b/>
                <w:sz w:val="28"/>
                <w:szCs w:val="28"/>
              </w:rPr>
              <w:t>Projeto de Lei n° 05/2024 -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A" w14:textId="2F8B196B" w:rsidR="008E7224" w:rsidRPr="008E7224" w:rsidRDefault="0022345F" w:rsidP="008E7224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proofErr w:type="gramStart"/>
            <w:r w:rsidRPr="0022345F">
              <w:rPr>
                <w:rFonts w:ascii="Tahoma" w:eastAsia="Tahoma" w:hAnsi="Tahoma" w:cs="Tahoma"/>
                <w:sz w:val="28"/>
                <w:szCs w:val="28"/>
              </w:rPr>
              <w:t>Implementa</w:t>
            </w:r>
            <w:proofErr w:type="gramEnd"/>
            <w:r w:rsidRPr="0022345F">
              <w:rPr>
                <w:rFonts w:ascii="Tahoma" w:eastAsia="Tahoma" w:hAnsi="Tahoma" w:cs="Tahoma"/>
                <w:sz w:val="28"/>
                <w:szCs w:val="28"/>
              </w:rPr>
              <w:t xml:space="preserve"> o plano de amortização do déficit atuarial do Instituto de Previdência dos Servidores Municipais de Betânia – FUNPREBE e dá outras providências.</w:t>
            </w:r>
          </w:p>
        </w:tc>
      </w:tr>
    </w:tbl>
    <w:p w14:paraId="5303D2A4" w14:textId="77777777" w:rsidR="00F81D37" w:rsidRDefault="00F81D37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5303D2A5" w14:textId="77777777" w:rsidR="00F81D37" w:rsidRDefault="00F81D37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3A78D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3A78D6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77777777" w:rsidR="00F81D37" w:rsidRPr="00744EF8" w:rsidRDefault="00F81D37" w:rsidP="003A78D6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A PALAVRA ESTÁ FRANQUEADA PARA O VEREADOR QUE DELA QUERA FAZER USO. </w:t>
            </w:r>
          </w:p>
        </w:tc>
      </w:tr>
    </w:tbl>
    <w:p w14:paraId="5303D2A9" w14:textId="77777777" w:rsidR="00F81D37" w:rsidRPr="00744EF8" w:rsidRDefault="00F81D37" w:rsidP="00F81D37">
      <w:pPr>
        <w:pStyle w:val="Normal1"/>
        <w:jc w:val="both"/>
        <w:rPr>
          <w:rFonts w:ascii="Tahoma" w:eastAsia="Arial" w:hAnsi="Tahoma" w:cs="Tahoma"/>
          <w:color w:val="000000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C" w14:textId="77777777" w:rsidTr="003A78D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A" w14:textId="77777777" w:rsidR="00F81D37" w:rsidRPr="00744EF8" w:rsidRDefault="00F81D37" w:rsidP="003A78D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B" w14:textId="77777777" w:rsidR="00F81D37" w:rsidRPr="00744EF8" w:rsidRDefault="00F81D37" w:rsidP="003A78D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proofErr w:type="gramStart"/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COLOCA</w:t>
            </w:r>
            <w:proofErr w:type="gramEnd"/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 OS SEGUINTES PROJETOS:</w:t>
            </w:r>
          </w:p>
        </w:tc>
      </w:tr>
    </w:tbl>
    <w:p w14:paraId="5303D2AD" w14:textId="77777777" w:rsidR="0073514F" w:rsidRDefault="0073514F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2345F" w:rsidRPr="0022345F" w14:paraId="1649836E" w14:textId="77777777" w:rsidTr="00702E5F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1D32FA" w14:textId="77777777" w:rsidR="0022345F" w:rsidRPr="0022345F" w:rsidRDefault="0022345F" w:rsidP="0022345F">
            <w:pPr>
              <w:pStyle w:val="Normal1"/>
              <w:rPr>
                <w:rFonts w:ascii="Tahoma" w:eastAsia="Arial" w:hAnsi="Tahoma" w:cs="Tahoma"/>
                <w:b/>
                <w:sz w:val="28"/>
                <w:szCs w:val="28"/>
              </w:rPr>
            </w:pPr>
            <w:r w:rsidRPr="0022345F">
              <w:rPr>
                <w:rFonts w:ascii="Tahoma" w:eastAsia="Arial" w:hAnsi="Tahoma" w:cs="Tahoma"/>
                <w:b/>
                <w:sz w:val="28"/>
                <w:szCs w:val="28"/>
              </w:rPr>
              <w:t>Projeto de Lei n° 05/2024 -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960F5" w14:textId="77777777" w:rsidR="0022345F" w:rsidRPr="0022345F" w:rsidRDefault="0022345F" w:rsidP="0022345F">
            <w:pPr>
              <w:pStyle w:val="Normal1"/>
              <w:rPr>
                <w:rFonts w:ascii="Tahoma" w:eastAsia="Arial" w:hAnsi="Tahoma" w:cs="Tahoma"/>
                <w:sz w:val="28"/>
                <w:szCs w:val="28"/>
              </w:rPr>
            </w:pPr>
            <w:proofErr w:type="gramStart"/>
            <w:r w:rsidRPr="0022345F">
              <w:rPr>
                <w:rFonts w:ascii="Tahoma" w:eastAsia="Arial" w:hAnsi="Tahoma" w:cs="Tahoma"/>
                <w:sz w:val="28"/>
                <w:szCs w:val="28"/>
              </w:rPr>
              <w:t>Implementa</w:t>
            </w:r>
            <w:proofErr w:type="gramEnd"/>
            <w:r w:rsidRPr="0022345F">
              <w:rPr>
                <w:rFonts w:ascii="Tahoma" w:eastAsia="Arial" w:hAnsi="Tahoma" w:cs="Tahoma"/>
                <w:sz w:val="28"/>
                <w:szCs w:val="28"/>
              </w:rPr>
              <w:t xml:space="preserve"> o plano de amortização do déficit atuarial do Instituto de Previdência dos Servidores Municipais de Betânia – FUNPREBE e dá outras providências.</w:t>
            </w:r>
          </w:p>
        </w:tc>
      </w:tr>
    </w:tbl>
    <w:p w14:paraId="5303D2B0" w14:textId="77777777" w:rsidR="00F81D37" w:rsidRDefault="00F81D37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p w14:paraId="5303D2B1" w14:textId="1180FA8E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  <w:bookmarkStart w:id="0" w:name="_GoBack"/>
      <w:bookmarkEnd w:id="0"/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E9C2E8" w14:textId="77777777" w:rsidR="00D162FC" w:rsidRDefault="00D162FC" w:rsidP="0005691C">
      <w:r>
        <w:separator/>
      </w:r>
    </w:p>
  </w:endnote>
  <w:endnote w:type="continuationSeparator" w:id="0">
    <w:p w14:paraId="08D0DE2E" w14:textId="77777777" w:rsidR="00D162FC" w:rsidRDefault="00D162FC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03D2B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5303D2BC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1BA744" w14:textId="77777777" w:rsidR="00D162FC" w:rsidRDefault="00D162FC" w:rsidP="0005691C">
      <w:r>
        <w:separator/>
      </w:r>
    </w:p>
  </w:footnote>
  <w:footnote w:type="continuationSeparator" w:id="0">
    <w:p w14:paraId="5C87E37D" w14:textId="77777777" w:rsidR="00D162FC" w:rsidRDefault="00D162FC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03D2B7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1A406D"/>
    <w:rsid w:val="001D096C"/>
    <w:rsid w:val="0022345F"/>
    <w:rsid w:val="0024395A"/>
    <w:rsid w:val="0028444A"/>
    <w:rsid w:val="002E0BE4"/>
    <w:rsid w:val="002E1C4D"/>
    <w:rsid w:val="002E3E2E"/>
    <w:rsid w:val="003C6D15"/>
    <w:rsid w:val="004353D2"/>
    <w:rsid w:val="00450A0B"/>
    <w:rsid w:val="004E6BD9"/>
    <w:rsid w:val="00557BBE"/>
    <w:rsid w:val="00633B51"/>
    <w:rsid w:val="0063511B"/>
    <w:rsid w:val="00655C77"/>
    <w:rsid w:val="0073514F"/>
    <w:rsid w:val="007D4061"/>
    <w:rsid w:val="00847881"/>
    <w:rsid w:val="008E7224"/>
    <w:rsid w:val="008F7F0F"/>
    <w:rsid w:val="009635C5"/>
    <w:rsid w:val="009E122F"/>
    <w:rsid w:val="009E5B90"/>
    <w:rsid w:val="009F7541"/>
    <w:rsid w:val="00B0591B"/>
    <w:rsid w:val="00BF58E3"/>
    <w:rsid w:val="00C172E1"/>
    <w:rsid w:val="00C404B6"/>
    <w:rsid w:val="00C4231E"/>
    <w:rsid w:val="00D121CC"/>
    <w:rsid w:val="00D162FC"/>
    <w:rsid w:val="00D4087B"/>
    <w:rsid w:val="00D8745D"/>
    <w:rsid w:val="00E24AFE"/>
    <w:rsid w:val="00EC161D"/>
    <w:rsid w:val="00EC76EF"/>
    <w:rsid w:val="00ED143C"/>
    <w:rsid w:val="00F76AA7"/>
    <w:rsid w:val="00F8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45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45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2023-02-13T15:04:00Z</cp:lastPrinted>
  <dcterms:created xsi:type="dcterms:W3CDTF">2024-02-07T15:39:00Z</dcterms:created>
  <dcterms:modified xsi:type="dcterms:W3CDTF">2024-02-07T15:39:00Z</dcterms:modified>
</cp:coreProperties>
</file>