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7EE9C20E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5524A6">
        <w:rPr>
          <w:rFonts w:ascii="Arial" w:hAnsi="Arial" w:cs="Arial"/>
          <w:b/>
          <w:w w:val="130"/>
          <w:sz w:val="44"/>
          <w:u w:val="single"/>
        </w:rPr>
        <w:t>6</w:t>
      </w:r>
      <w:r w:rsidR="00463C55">
        <w:rPr>
          <w:rFonts w:ascii="Arial" w:hAnsi="Arial" w:cs="Arial"/>
          <w:b/>
          <w:w w:val="130"/>
          <w:sz w:val="44"/>
          <w:u w:val="single"/>
        </w:rPr>
        <w:t>8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2D14573B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463C55">
        <w:rPr>
          <w:rFonts w:ascii="Arial" w:hAnsi="Arial" w:cs="Arial"/>
          <w:bCs/>
        </w:rPr>
        <w:t>8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463C55">
        <w:rPr>
          <w:rFonts w:ascii="Arial" w:hAnsi="Arial" w:cs="Arial"/>
          <w:bCs/>
        </w:rPr>
        <w:t>03</w:t>
      </w:r>
      <w:r w:rsidRPr="00AC6CD3">
        <w:rPr>
          <w:rFonts w:ascii="Arial" w:hAnsi="Arial" w:cs="Arial"/>
          <w:bCs/>
        </w:rPr>
        <w:t xml:space="preserve"> de </w:t>
      </w:r>
      <w:r w:rsidR="00463C55">
        <w:rPr>
          <w:rFonts w:ascii="Arial" w:hAnsi="Arial" w:cs="Arial"/>
          <w:bCs/>
        </w:rPr>
        <w:t>dezembro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Pr="00AC6CD3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00BDBFF4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463C55">
        <w:rPr>
          <w:rFonts w:ascii="Arial" w:hAnsi="Arial" w:cs="Arial"/>
          <w:b/>
          <w:bCs/>
        </w:rPr>
        <w:t>2</w:t>
      </w:r>
      <w:r w:rsidR="00466779">
        <w:rPr>
          <w:rFonts w:ascii="Arial" w:hAnsi="Arial" w:cs="Arial"/>
          <w:b/>
          <w:bCs/>
        </w:rPr>
        <w:t>ª</w:t>
      </w:r>
      <w:r w:rsidR="00463C55">
        <w:rPr>
          <w:rFonts w:ascii="Arial" w:hAnsi="Arial" w:cs="Arial"/>
          <w:b/>
          <w:bCs/>
        </w:rPr>
        <w:t xml:space="preserve"> E ÚLTIMA</w:t>
      </w:r>
      <w:r w:rsidR="00715B5E">
        <w:rPr>
          <w:rFonts w:ascii="Arial" w:hAnsi="Arial" w:cs="Arial"/>
          <w:b/>
          <w:bCs/>
        </w:rPr>
        <w:t xml:space="preserve">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</w:t>
      </w:r>
      <w:r w:rsidR="00463C55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SEGUINTE</w:t>
      </w:r>
      <w:r w:rsidR="00463C55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PROJETO</w:t>
      </w:r>
      <w:r w:rsidR="00463C55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DE LEI:</w:t>
      </w:r>
    </w:p>
    <w:p w14:paraId="54E52294" w14:textId="77777777" w:rsidR="00A910C8" w:rsidRPr="00463C55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B987595" w14:textId="519556E5" w:rsidR="00A910C8" w:rsidRPr="00463C55" w:rsidRDefault="00463C55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bookmarkStart w:id="0" w:name="_Hlk215570464"/>
      <w:r w:rsidRPr="00463C55">
        <w:rPr>
          <w:rFonts w:ascii="Arial" w:hAnsi="Arial" w:cs="Arial"/>
        </w:rPr>
        <w:t>0</w:t>
      </w:r>
      <w:r w:rsidRPr="00463C55">
        <w:rPr>
          <w:rFonts w:ascii="Arial" w:hAnsi="Arial" w:cs="Arial"/>
        </w:rPr>
        <w:t>1</w:t>
      </w:r>
      <w:r w:rsidRPr="00463C55">
        <w:rPr>
          <w:rFonts w:ascii="Arial" w:hAnsi="Arial" w:cs="Arial"/>
        </w:rPr>
        <w:t xml:space="preserve"> – </w:t>
      </w:r>
      <w:r w:rsidRPr="00463C55">
        <w:rPr>
          <w:rFonts w:ascii="Arial" w:hAnsi="Arial" w:cs="Arial"/>
          <w:u w:val="single"/>
        </w:rPr>
        <w:t>PROJETO DE LEI Nº 56/2025</w:t>
      </w:r>
      <w:r w:rsidRPr="00463C55">
        <w:rPr>
          <w:rFonts w:ascii="Arial" w:hAnsi="Arial" w:cs="Arial"/>
        </w:rPr>
        <w:t xml:space="preserve"> - Autoriza o Poder Executivo a efetuar abertura de Crédito Adicional Suplementar – Anulação parcial das dotações,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  <w:bookmarkEnd w:id="0"/>
    </w:p>
    <w:p w14:paraId="0D0A8778" w14:textId="77777777" w:rsidR="00463C55" w:rsidRPr="00463C55" w:rsidRDefault="00463C55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</w:p>
    <w:p w14:paraId="6BA76145" w14:textId="76FD4ACC" w:rsidR="00463C55" w:rsidRPr="00463C55" w:rsidRDefault="00463C55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r w:rsidRPr="00463C55">
        <w:rPr>
          <w:rFonts w:ascii="Arial" w:hAnsi="Arial" w:cs="Arial"/>
        </w:rPr>
        <w:t>0</w:t>
      </w:r>
      <w:r w:rsidRPr="00463C55">
        <w:rPr>
          <w:rFonts w:ascii="Arial" w:hAnsi="Arial" w:cs="Arial"/>
        </w:rPr>
        <w:t>2</w:t>
      </w:r>
      <w:r w:rsidRPr="00463C55">
        <w:rPr>
          <w:rFonts w:ascii="Arial" w:hAnsi="Arial" w:cs="Arial"/>
        </w:rPr>
        <w:t xml:space="preserve"> – </w:t>
      </w:r>
      <w:bookmarkStart w:id="1" w:name="_Hlk215570478"/>
      <w:r w:rsidRPr="00463C55">
        <w:rPr>
          <w:rFonts w:ascii="Arial" w:hAnsi="Arial" w:cs="Arial"/>
          <w:u w:val="single"/>
        </w:rPr>
        <w:t>PROJETO DE LEI Nº 57/2025</w:t>
      </w:r>
      <w:r w:rsidRPr="00463C55">
        <w:rPr>
          <w:rFonts w:ascii="Arial" w:hAnsi="Arial" w:cs="Arial"/>
        </w:rPr>
        <w:t xml:space="preserve"> - Autoriza o Poder Executivo a efetuar abertura de Crédito Adicional Especial – Excesso de Arrecadação,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  <w:bookmarkEnd w:id="1"/>
    </w:p>
    <w:p w14:paraId="7BAFF1EE" w14:textId="77777777" w:rsidR="0078428F" w:rsidRPr="00463C55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12A640EB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463C55">
        <w:rPr>
          <w:rFonts w:ascii="Arial" w:hAnsi="Arial" w:cs="Arial"/>
        </w:rPr>
        <w:t>02</w:t>
      </w:r>
      <w:r w:rsidRPr="00AC6CD3">
        <w:rPr>
          <w:rFonts w:ascii="Arial" w:hAnsi="Arial" w:cs="Arial"/>
        </w:rPr>
        <w:t xml:space="preserve"> de </w:t>
      </w:r>
      <w:r w:rsidR="00463C55">
        <w:rPr>
          <w:rFonts w:ascii="Arial" w:hAnsi="Arial" w:cs="Arial"/>
        </w:rPr>
        <w:t xml:space="preserve">dezembro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6188894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0E5B4E"/>
    <w:rsid w:val="00103AA2"/>
    <w:rsid w:val="00126914"/>
    <w:rsid w:val="00160165"/>
    <w:rsid w:val="00171C04"/>
    <w:rsid w:val="00182DAD"/>
    <w:rsid w:val="001A397D"/>
    <w:rsid w:val="001B6648"/>
    <w:rsid w:val="001C112C"/>
    <w:rsid w:val="001C7BF9"/>
    <w:rsid w:val="001D3DFE"/>
    <w:rsid w:val="001D5F32"/>
    <w:rsid w:val="00210164"/>
    <w:rsid w:val="0021483C"/>
    <w:rsid w:val="00224AB0"/>
    <w:rsid w:val="0024484C"/>
    <w:rsid w:val="00252EFB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3C55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16201"/>
    <w:rsid w:val="00533519"/>
    <w:rsid w:val="00537E5E"/>
    <w:rsid w:val="005524A6"/>
    <w:rsid w:val="005B509C"/>
    <w:rsid w:val="005E18F3"/>
    <w:rsid w:val="00611838"/>
    <w:rsid w:val="00627588"/>
    <w:rsid w:val="00631EAD"/>
    <w:rsid w:val="00637AF1"/>
    <w:rsid w:val="00654ED5"/>
    <w:rsid w:val="006751B7"/>
    <w:rsid w:val="006A6D6C"/>
    <w:rsid w:val="006E7974"/>
    <w:rsid w:val="006F3151"/>
    <w:rsid w:val="006F7727"/>
    <w:rsid w:val="00711F25"/>
    <w:rsid w:val="00715B5E"/>
    <w:rsid w:val="00733DA4"/>
    <w:rsid w:val="007532A3"/>
    <w:rsid w:val="0075602B"/>
    <w:rsid w:val="0078428F"/>
    <w:rsid w:val="00786974"/>
    <w:rsid w:val="007961F9"/>
    <w:rsid w:val="007A1E4F"/>
    <w:rsid w:val="007C164A"/>
    <w:rsid w:val="007E39B3"/>
    <w:rsid w:val="007F218D"/>
    <w:rsid w:val="008048D4"/>
    <w:rsid w:val="0082725F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8A2AB0"/>
    <w:rsid w:val="009012D4"/>
    <w:rsid w:val="009048BA"/>
    <w:rsid w:val="0091269B"/>
    <w:rsid w:val="00950A03"/>
    <w:rsid w:val="0097723E"/>
    <w:rsid w:val="009D0A48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63D53"/>
    <w:rsid w:val="00CB5C34"/>
    <w:rsid w:val="00CC31F3"/>
    <w:rsid w:val="00CD65E6"/>
    <w:rsid w:val="00CE0F94"/>
    <w:rsid w:val="00D17521"/>
    <w:rsid w:val="00D468C3"/>
    <w:rsid w:val="00D6655F"/>
    <w:rsid w:val="00D971F0"/>
    <w:rsid w:val="00DC2C93"/>
    <w:rsid w:val="00DC5164"/>
    <w:rsid w:val="00DC55E1"/>
    <w:rsid w:val="00DD3740"/>
    <w:rsid w:val="00DD4625"/>
    <w:rsid w:val="00DE4523"/>
    <w:rsid w:val="00E4143F"/>
    <w:rsid w:val="00E50AE2"/>
    <w:rsid w:val="00E647A0"/>
    <w:rsid w:val="00E73562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260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2025-01-29T13:48:00Z</cp:lastPrinted>
  <dcterms:created xsi:type="dcterms:W3CDTF">2025-12-02T11:25:00Z</dcterms:created>
  <dcterms:modified xsi:type="dcterms:W3CDTF">2025-12-02T16:55:00Z</dcterms:modified>
</cp:coreProperties>
</file>