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2C1C9E">
        <w:rPr>
          <w:bCs/>
          <w:color w:val="auto"/>
          <w:sz w:val="44"/>
          <w:u w:val="single"/>
        </w:rPr>
        <w:t>0</w:t>
      </w:r>
      <w:r w:rsidR="00F5653C">
        <w:rPr>
          <w:bCs/>
          <w:color w:val="auto"/>
          <w:sz w:val="44"/>
          <w:u w:val="single"/>
        </w:rPr>
        <w:t>9</w:t>
      </w:r>
      <w:r w:rsidR="00A32135">
        <w:rPr>
          <w:bCs/>
          <w:color w:val="auto"/>
          <w:sz w:val="44"/>
          <w:u w:val="single"/>
        </w:rPr>
        <w:t>6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Vanessa Aparecida Camargo, Orientadora Social 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2017-12-07T12:51:00Z</dcterms:created>
  <dcterms:modified xsi:type="dcterms:W3CDTF">2017-12-07T12:51:00Z</dcterms:modified>
</cp:coreProperties>
</file>