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4E94EDB2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56597A"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8F00F4">
        <w:rPr>
          <w:rFonts w:cstheme="minorHAnsi"/>
          <w:b/>
          <w:sz w:val="28"/>
          <w:szCs w:val="28"/>
          <w:u w:val="single"/>
        </w:rPr>
        <w:t>1</w:t>
      </w:r>
      <w:r w:rsidR="0056597A">
        <w:rPr>
          <w:rFonts w:cstheme="minorHAnsi"/>
          <w:b/>
          <w:sz w:val="28"/>
          <w:szCs w:val="28"/>
          <w:u w:val="single"/>
        </w:rPr>
        <w:t>5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8F00F4">
        <w:rPr>
          <w:rFonts w:cstheme="minorHAnsi"/>
          <w:b/>
          <w:sz w:val="28"/>
          <w:szCs w:val="28"/>
          <w:u w:val="single"/>
        </w:rPr>
        <w:t>ABRIL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476928"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17BDD6B3" w14:textId="17E6E8B9" w:rsidR="0056597A" w:rsidRPr="0056597A" w:rsidRDefault="0056597A" w:rsidP="004522E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6597A">
        <w:rPr>
          <w:rFonts w:ascii="Comic Sans MS" w:hAnsi="Comic Sans MS"/>
          <w:sz w:val="32"/>
          <w:szCs w:val="32"/>
        </w:rPr>
        <w:t>projeto de lei n</w:t>
      </w:r>
      <w:r>
        <w:rPr>
          <w:rFonts w:ascii="Comic Sans MS" w:hAnsi="Comic Sans MS"/>
          <w:sz w:val="32"/>
          <w:szCs w:val="32"/>
        </w:rPr>
        <w:t>º</w:t>
      </w:r>
      <w:r w:rsidRPr="0056597A">
        <w:rPr>
          <w:rFonts w:ascii="Comic Sans MS" w:hAnsi="Comic Sans MS"/>
          <w:sz w:val="32"/>
          <w:szCs w:val="32"/>
        </w:rPr>
        <w:t xml:space="preserve"> 17/2024 que dispõe sobre a nova redação ao Artigo 11 da Lei n</w:t>
      </w:r>
      <w:r>
        <w:rPr>
          <w:rFonts w:ascii="Comic Sans MS" w:hAnsi="Comic Sans MS"/>
          <w:sz w:val="32"/>
          <w:szCs w:val="32"/>
        </w:rPr>
        <w:t>º</w:t>
      </w:r>
      <w:r w:rsidRPr="0056597A">
        <w:rPr>
          <w:rFonts w:ascii="Comic Sans MS" w:hAnsi="Comic Sans MS"/>
          <w:sz w:val="32"/>
          <w:szCs w:val="32"/>
        </w:rPr>
        <w:t xml:space="preserve"> 798/2024 que Institui e normatiza a execução do Prêmio de incentivo financeiro variável por desempenho aos profissionais da Saúde Bucal na Atenção Primária à Saúde </w:t>
      </w:r>
    </w:p>
    <w:p w14:paraId="345A89AC" w14:textId="39CD658E" w:rsidR="00530433" w:rsidRPr="005F116C" w:rsidRDefault="00530433" w:rsidP="004522E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F116C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7AEC8337" w14:textId="4D8C3D73" w:rsidR="000C2D4F" w:rsidRPr="00530433" w:rsidRDefault="000C2D4F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0C2D4F">
        <w:rPr>
          <w:rFonts w:ascii="Comic Sans MS" w:hAnsi="Comic Sans MS" w:cs="Arial"/>
          <w:sz w:val="32"/>
          <w:szCs w:val="32"/>
        </w:rPr>
        <w:t xml:space="preserve">Sala das Sessões, em </w:t>
      </w:r>
      <w:r w:rsidR="008F00F4">
        <w:rPr>
          <w:rFonts w:ascii="Comic Sans MS" w:hAnsi="Comic Sans MS" w:cs="Arial"/>
          <w:sz w:val="32"/>
          <w:szCs w:val="32"/>
        </w:rPr>
        <w:t>1</w:t>
      </w:r>
      <w:r w:rsidR="0056597A">
        <w:rPr>
          <w:rFonts w:ascii="Comic Sans MS" w:hAnsi="Comic Sans MS" w:cs="Arial"/>
          <w:sz w:val="32"/>
          <w:szCs w:val="32"/>
        </w:rPr>
        <w:t>5</w:t>
      </w:r>
      <w:r w:rsidRPr="000C2D4F">
        <w:rPr>
          <w:rFonts w:ascii="Comic Sans MS" w:hAnsi="Comic Sans MS" w:cs="Arial"/>
          <w:sz w:val="32"/>
          <w:szCs w:val="32"/>
        </w:rPr>
        <w:t xml:space="preserve"> de </w:t>
      </w:r>
      <w:r w:rsidR="00430684">
        <w:rPr>
          <w:rFonts w:ascii="Comic Sans MS" w:hAnsi="Comic Sans MS" w:cs="Arial"/>
          <w:sz w:val="32"/>
          <w:szCs w:val="32"/>
        </w:rPr>
        <w:t>a</w:t>
      </w:r>
      <w:r w:rsidR="008F00F4">
        <w:rPr>
          <w:rFonts w:ascii="Comic Sans MS" w:hAnsi="Comic Sans MS" w:cs="Arial"/>
          <w:sz w:val="32"/>
          <w:szCs w:val="32"/>
        </w:rPr>
        <w:t>br</w:t>
      </w:r>
      <w:r w:rsidRPr="000C2D4F">
        <w:rPr>
          <w:rFonts w:ascii="Comic Sans MS" w:hAnsi="Comic Sans MS" w:cs="Arial"/>
          <w:sz w:val="32"/>
          <w:szCs w:val="32"/>
        </w:rPr>
        <w:t>i</w:t>
      </w:r>
      <w:r w:rsidR="008F00F4">
        <w:rPr>
          <w:rFonts w:ascii="Comic Sans MS" w:hAnsi="Comic Sans MS" w:cs="Arial"/>
          <w:sz w:val="32"/>
          <w:szCs w:val="32"/>
        </w:rPr>
        <w:t>l</w:t>
      </w:r>
      <w:r w:rsidRPr="000C2D4F">
        <w:rPr>
          <w:rFonts w:ascii="Comic Sans MS" w:hAnsi="Comic Sans MS" w:cs="Arial"/>
          <w:sz w:val="32"/>
          <w:szCs w:val="32"/>
        </w:rPr>
        <w:t xml:space="preserve"> de 202</w:t>
      </w:r>
      <w:r w:rsidR="008F00F4">
        <w:rPr>
          <w:rFonts w:ascii="Comic Sans MS" w:hAnsi="Comic Sans MS" w:cs="Arial"/>
          <w:sz w:val="32"/>
          <w:szCs w:val="32"/>
        </w:rPr>
        <w:t>4</w:t>
      </w:r>
      <w:r w:rsidRPr="000C2D4F">
        <w:rPr>
          <w:rFonts w:ascii="Comic Sans MS" w:hAnsi="Comic Sans MS" w:cs="Arial"/>
          <w:sz w:val="32"/>
          <w:szCs w:val="32"/>
        </w:rPr>
        <w:t>.</w:t>
      </w:r>
    </w:p>
    <w:p w14:paraId="5DF668FE" w14:textId="26A25BD6" w:rsidR="00530433" w:rsidRPr="000C2D4F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  <w:lang w:val="pt-PT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8A22E" w14:textId="77777777" w:rsidR="00E72EBA" w:rsidRDefault="00E72EBA" w:rsidP="00A47601">
      <w:pPr>
        <w:spacing w:after="0" w:line="240" w:lineRule="auto"/>
      </w:pPr>
      <w:r>
        <w:separator/>
      </w:r>
    </w:p>
  </w:endnote>
  <w:endnote w:type="continuationSeparator" w:id="0">
    <w:p w14:paraId="3E30B299" w14:textId="77777777" w:rsidR="00E72EBA" w:rsidRDefault="00E72EB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11B32" w14:textId="77777777" w:rsidR="00E72EBA" w:rsidRDefault="00E72EBA" w:rsidP="00A47601">
      <w:pPr>
        <w:spacing w:after="0" w:line="240" w:lineRule="auto"/>
      </w:pPr>
      <w:r>
        <w:separator/>
      </w:r>
    </w:p>
  </w:footnote>
  <w:footnote w:type="continuationSeparator" w:id="0">
    <w:p w14:paraId="38D1FBAA" w14:textId="77777777" w:rsidR="00E72EBA" w:rsidRDefault="00E72EB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1939"/>
    <w:rsid w:val="00081BC8"/>
    <w:rsid w:val="00087CA5"/>
    <w:rsid w:val="00097E8E"/>
    <w:rsid w:val="000A5724"/>
    <w:rsid w:val="000B14F2"/>
    <w:rsid w:val="000C2D4F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952A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2E6F40"/>
    <w:rsid w:val="003008E4"/>
    <w:rsid w:val="00300EF1"/>
    <w:rsid w:val="0033242D"/>
    <w:rsid w:val="00335977"/>
    <w:rsid w:val="00343DFA"/>
    <w:rsid w:val="00377B0F"/>
    <w:rsid w:val="0038686F"/>
    <w:rsid w:val="003942B6"/>
    <w:rsid w:val="0039575C"/>
    <w:rsid w:val="003A10C1"/>
    <w:rsid w:val="003A6F88"/>
    <w:rsid w:val="003B54C6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0684"/>
    <w:rsid w:val="0043417A"/>
    <w:rsid w:val="004342EC"/>
    <w:rsid w:val="00435FCC"/>
    <w:rsid w:val="00447554"/>
    <w:rsid w:val="004519DA"/>
    <w:rsid w:val="004522EA"/>
    <w:rsid w:val="00457616"/>
    <w:rsid w:val="00457B80"/>
    <w:rsid w:val="0046255A"/>
    <w:rsid w:val="00474A19"/>
    <w:rsid w:val="00475AC6"/>
    <w:rsid w:val="00476928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3379"/>
    <w:rsid w:val="00515217"/>
    <w:rsid w:val="00521EF3"/>
    <w:rsid w:val="00524374"/>
    <w:rsid w:val="00530433"/>
    <w:rsid w:val="005333D8"/>
    <w:rsid w:val="00541242"/>
    <w:rsid w:val="00547E4C"/>
    <w:rsid w:val="00554397"/>
    <w:rsid w:val="00555DDF"/>
    <w:rsid w:val="0056597A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116C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3482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5B63"/>
    <w:rsid w:val="007572A2"/>
    <w:rsid w:val="00762884"/>
    <w:rsid w:val="0076548E"/>
    <w:rsid w:val="00765C01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038"/>
    <w:rsid w:val="008D2F32"/>
    <w:rsid w:val="008E0793"/>
    <w:rsid w:val="008E1D30"/>
    <w:rsid w:val="008E2A90"/>
    <w:rsid w:val="008F00F4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AA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C30A6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35DD0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53D8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05C8"/>
    <w:rsid w:val="00DE2CB7"/>
    <w:rsid w:val="00DE2D6D"/>
    <w:rsid w:val="00DE572A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72EBA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C2D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C2D4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11</cp:revision>
  <cp:lastPrinted>2025-04-30T18:54:00Z</cp:lastPrinted>
  <dcterms:created xsi:type="dcterms:W3CDTF">2025-08-11T19:00:00Z</dcterms:created>
  <dcterms:modified xsi:type="dcterms:W3CDTF">2025-08-15T16:23:00Z</dcterms:modified>
</cp:coreProperties>
</file>