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36" w:rsidRPr="009D3C11" w:rsidRDefault="00C52536" w:rsidP="001A16DF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36" w:rsidRDefault="00C52536" w:rsidP="00C52536">
      <w:pPr>
        <w:jc w:val="center"/>
        <w:rPr>
          <w:rFonts w:ascii="Arial" w:hAnsi="Arial" w:cs="Arial"/>
          <w:b/>
          <w:bCs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C52536" w:rsidRDefault="00D25A71" w:rsidP="001A16DF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7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20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1A16DF" w:rsidRDefault="001A16DF" w:rsidP="001A16DF">
      <w:pPr>
        <w:pBdr>
          <w:bottom w:val="single" w:sz="6" w:space="0" w:color="CCCCCC"/>
        </w:pBdr>
        <w:spacing w:line="240" w:lineRule="auto"/>
        <w:ind w:left="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C52536">
        <w:rPr>
          <w:rFonts w:ascii="Arial" w:hAnsi="Arial" w:cs="Arial"/>
          <w:b/>
          <w:i/>
        </w:rPr>
        <w:t xml:space="preserve">Convocada pela </w:t>
      </w:r>
      <w:proofErr w:type="gramStart"/>
      <w:r w:rsidR="00C52536">
        <w:rPr>
          <w:rFonts w:ascii="Arial" w:hAnsi="Arial" w:cs="Arial"/>
          <w:b/>
          <w:i/>
        </w:rPr>
        <w:t>Sra.</w:t>
      </w:r>
      <w:proofErr w:type="gramEnd"/>
      <w:r w:rsidR="00C52536">
        <w:rPr>
          <w:rFonts w:ascii="Arial" w:hAnsi="Arial" w:cs="Arial"/>
          <w:b/>
          <w:i/>
        </w:rPr>
        <w:t xml:space="preserve"> Presidente </w:t>
      </w:r>
      <w:r w:rsidR="00C52536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</w:t>
      </w:r>
      <w:r w:rsidR="00C525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art. 16, §2, </w:t>
      </w:r>
      <w:r w:rsidR="00C52536">
        <w:rPr>
          <w:rFonts w:ascii="Arial" w:hAnsi="Arial" w:cs="Arial"/>
          <w:b/>
          <w:i/>
        </w:rPr>
        <w:t>inciso I e §4, inciso III</w:t>
      </w:r>
      <w:r w:rsidR="00C52536" w:rsidRPr="00133111">
        <w:rPr>
          <w:rFonts w:ascii="Arial" w:hAnsi="Arial" w:cs="Arial"/>
          <w:b/>
          <w:i/>
        </w:rPr>
        <w:t xml:space="preserve"> do Regimento Interno</w:t>
      </w:r>
      <w:r w:rsidR="00C52536">
        <w:rPr>
          <w:rFonts w:ascii="Arial" w:hAnsi="Arial" w:cs="Arial"/>
          <w:b/>
          <w:i/>
        </w:rPr>
        <w:t>)</w:t>
      </w:r>
      <w:r w:rsidR="00C52536" w:rsidRPr="00E558CF">
        <w:rPr>
          <w:rFonts w:ascii="Arial" w:hAnsi="Arial" w:cs="Arial"/>
          <w:b/>
        </w:rPr>
        <w:t xml:space="preserve"> </w:t>
      </w:r>
    </w:p>
    <w:p w:rsidR="001A16DF" w:rsidRPr="001A16DF" w:rsidRDefault="00D25A71" w:rsidP="001A16DF">
      <w:pPr>
        <w:pBdr>
          <w:bottom w:val="single" w:sz="6" w:space="0" w:color="CCCCCC"/>
        </w:pBdr>
        <w:spacing w:line="240" w:lineRule="auto"/>
        <w:ind w:left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</w:t>
      </w:r>
      <w:r w:rsidR="003E4B2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-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 w:rsidR="00836A3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26</w:t>
      </w:r>
      <w:r w:rsidR="001A16D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outu</w:t>
      </w:r>
      <w:r w:rsidR="00F5414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bro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2020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C52536" w:rsidRPr="001A16DF" w:rsidRDefault="00C52536" w:rsidP="00F5414F">
      <w:pPr>
        <w:pBdr>
          <w:bottom w:val="single" w:sz="6" w:space="0" w:color="CCCCCC"/>
        </w:pBdr>
        <w:spacing w:after="120" w:line="240" w:lineRule="auto"/>
        <w:ind w:left="0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</w:rPr>
        <w:t>CH</w:t>
      </w:r>
      <w:r w:rsidR="001A16DF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1A16DF" w:rsidRDefault="00C52536" w:rsidP="001A16DF">
      <w:pPr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1A16DF" w:rsidRPr="009C3096" w:rsidRDefault="00C52536" w:rsidP="001A16DF">
      <w:pPr>
        <w:ind w:left="0"/>
        <w:rPr>
          <w:b/>
          <w:color w:val="FF0000"/>
          <w:sz w:val="28"/>
          <w:szCs w:val="28"/>
        </w:rPr>
      </w:pPr>
      <w:r w:rsidRPr="009C3096">
        <w:rPr>
          <w:b/>
          <w:color w:val="FF0000"/>
          <w:sz w:val="24"/>
          <w:szCs w:val="24"/>
          <w:u w:val="single"/>
        </w:rPr>
        <w:t xml:space="preserve">PROJETO DE LEI DO </w:t>
      </w:r>
      <w:r w:rsidR="009C3096" w:rsidRPr="009C3096">
        <w:rPr>
          <w:b/>
          <w:color w:val="FF0000"/>
          <w:sz w:val="24"/>
          <w:szCs w:val="24"/>
          <w:u w:val="single"/>
        </w:rPr>
        <w:t>EXECUTIVO MUNICIPAL</w:t>
      </w:r>
    </w:p>
    <w:p w:rsidR="0070489F" w:rsidRPr="00CD6F39" w:rsidRDefault="00D25A71" w:rsidP="00D25A71">
      <w:pPr>
        <w:spacing w:line="240" w:lineRule="auto"/>
        <w:ind w:left="0"/>
        <w:rPr>
          <w:b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Nº 1861/2020 - </w:t>
      </w:r>
      <w:r>
        <w:rPr>
          <w:rFonts w:cstheme="minorHAnsi"/>
          <w:sz w:val="24"/>
          <w:szCs w:val="24"/>
        </w:rPr>
        <w:t xml:space="preserve">Dispõe sobre a ampliação do limite de abertura de créditos suplementares durante a execução do orçamento municipal no exercício de 2020 e altera a redação do art. 2º, I da Lei Municipal nº 1495 de novembro de 2019. </w:t>
      </w:r>
      <w:r w:rsidRPr="00CE2A96">
        <w:rPr>
          <w:rFonts w:cstheme="minorHAnsi"/>
          <w:b/>
          <w:color w:val="FF0000"/>
          <w:sz w:val="24"/>
          <w:szCs w:val="24"/>
        </w:rPr>
        <w:t>(CARECE DE PARECER DAS COMISSÕES DE LEGISLAÇÃO E DE ORÇAMENTO)</w:t>
      </w: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5061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91EED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16DF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4B2C"/>
    <w:rsid w:val="003E69A5"/>
    <w:rsid w:val="003F4DBA"/>
    <w:rsid w:val="003F61C8"/>
    <w:rsid w:val="00416B4D"/>
    <w:rsid w:val="00423063"/>
    <w:rsid w:val="004238CA"/>
    <w:rsid w:val="00425D96"/>
    <w:rsid w:val="00430E20"/>
    <w:rsid w:val="0045161D"/>
    <w:rsid w:val="00455C25"/>
    <w:rsid w:val="00455C27"/>
    <w:rsid w:val="0045737E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3B2E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36A30"/>
    <w:rsid w:val="008500F2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93680"/>
    <w:rsid w:val="009B15F4"/>
    <w:rsid w:val="009B48FB"/>
    <w:rsid w:val="009C18E4"/>
    <w:rsid w:val="009C3096"/>
    <w:rsid w:val="009C6185"/>
    <w:rsid w:val="009D776E"/>
    <w:rsid w:val="009E6FFA"/>
    <w:rsid w:val="009F6408"/>
    <w:rsid w:val="00A15B0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1A09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3A15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5A71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B647F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414F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</cp:revision>
  <cp:lastPrinted>2020-10-23T14:01:00Z</cp:lastPrinted>
  <dcterms:created xsi:type="dcterms:W3CDTF">2020-10-23T14:01:00Z</dcterms:created>
  <dcterms:modified xsi:type="dcterms:W3CDTF">2020-10-23T14:01:00Z</dcterms:modified>
</cp:coreProperties>
</file>