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CA506" w14:textId="055FF4D9" w:rsidR="000C0A43" w:rsidRPr="000C0A43" w:rsidRDefault="000C0A43" w:rsidP="000C0A43">
      <w:pPr>
        <w:jc w:val="center"/>
        <w:rPr>
          <w:b/>
          <w:bCs/>
          <w:sz w:val="34"/>
          <w:szCs w:val="34"/>
        </w:rPr>
      </w:pPr>
      <w:r w:rsidRPr="000C0A43">
        <w:rPr>
          <w:b/>
          <w:bCs/>
          <w:sz w:val="32"/>
          <w:szCs w:val="32"/>
        </w:rPr>
        <w:t>PROJETO DE LEI</w:t>
      </w:r>
      <w:r>
        <w:rPr>
          <w:b/>
          <w:bCs/>
          <w:sz w:val="32"/>
          <w:szCs w:val="32"/>
        </w:rPr>
        <w:t xml:space="preserve"> N</w:t>
      </w:r>
      <w:r>
        <w:rPr>
          <w:b/>
          <w:bCs/>
          <w:sz w:val="34"/>
          <w:szCs w:val="34"/>
        </w:rPr>
        <w:t xml:space="preserve">º </w:t>
      </w:r>
      <w:r w:rsidR="00317D35">
        <w:rPr>
          <w:b/>
          <w:bCs/>
          <w:sz w:val="34"/>
          <w:szCs w:val="34"/>
        </w:rPr>
        <w:t xml:space="preserve">   /2023</w:t>
      </w:r>
    </w:p>
    <w:p w14:paraId="5703E0B5" w14:textId="77777777" w:rsidR="000C0A43" w:rsidRDefault="000C0A43" w:rsidP="000C0A43">
      <w:pPr>
        <w:jc w:val="both"/>
        <w:rPr>
          <w:sz w:val="24"/>
          <w:szCs w:val="24"/>
        </w:rPr>
      </w:pPr>
    </w:p>
    <w:p w14:paraId="247289C0" w14:textId="64F9629B" w:rsidR="000C0A43" w:rsidRPr="000C0A43" w:rsidRDefault="000C0A43" w:rsidP="00B843FA">
      <w:pPr>
        <w:ind w:left="3261"/>
        <w:jc w:val="both"/>
        <w:rPr>
          <w:sz w:val="24"/>
          <w:szCs w:val="24"/>
        </w:rPr>
      </w:pPr>
      <w:r w:rsidRPr="000C0A43">
        <w:rPr>
          <w:sz w:val="24"/>
          <w:szCs w:val="24"/>
        </w:rPr>
        <w:t xml:space="preserve">INSTITUI E INCLUI NO CALENDÁRIO OFICIAL DO MUNICÍPIO DE </w:t>
      </w:r>
      <w:r w:rsidR="007941E0">
        <w:rPr>
          <w:sz w:val="24"/>
          <w:szCs w:val="24"/>
        </w:rPr>
        <w:t xml:space="preserve">AMARGOSA-BA </w:t>
      </w:r>
      <w:r w:rsidRPr="000C0A43">
        <w:rPr>
          <w:sz w:val="24"/>
          <w:szCs w:val="24"/>
        </w:rPr>
        <w:t>O “</w:t>
      </w:r>
      <w:r w:rsidRPr="00B843FA">
        <w:rPr>
          <w:b/>
          <w:bCs/>
          <w:sz w:val="24"/>
          <w:szCs w:val="24"/>
          <w:u w:val="single"/>
        </w:rPr>
        <w:t>DIA MUNICIPAL DO NASCITURO E DE CONSCIENTIZAÇÃO SOBRE OS RISCOS DO ABORTO</w:t>
      </w:r>
      <w:r w:rsidR="00BE7467">
        <w:rPr>
          <w:sz w:val="24"/>
          <w:szCs w:val="24"/>
        </w:rPr>
        <w:t>”</w:t>
      </w:r>
      <w:r w:rsidRPr="000C0A43">
        <w:rPr>
          <w:sz w:val="24"/>
          <w:szCs w:val="24"/>
        </w:rPr>
        <w:t xml:space="preserve"> A SER COMEMORADO, ANUALMENTE, EM 8 DE OUTUBRO</w:t>
      </w:r>
      <w:r w:rsidR="00B23577">
        <w:rPr>
          <w:sz w:val="24"/>
          <w:szCs w:val="24"/>
        </w:rPr>
        <w:t>,</w:t>
      </w:r>
      <w:r w:rsidR="00045D30">
        <w:rPr>
          <w:sz w:val="24"/>
          <w:szCs w:val="24"/>
        </w:rPr>
        <w:t xml:space="preserve"> </w:t>
      </w:r>
      <w:r w:rsidR="000F7CC5">
        <w:rPr>
          <w:sz w:val="24"/>
          <w:szCs w:val="24"/>
        </w:rPr>
        <w:t>E DA OUTRAS PROVIDÊNCIAS.</w:t>
      </w:r>
    </w:p>
    <w:p w14:paraId="4A55751D" w14:textId="77777777" w:rsidR="000C0A43" w:rsidRDefault="000C0A43" w:rsidP="000C0A43">
      <w:pPr>
        <w:jc w:val="both"/>
        <w:rPr>
          <w:b/>
          <w:bCs/>
          <w:sz w:val="24"/>
          <w:szCs w:val="24"/>
        </w:rPr>
      </w:pPr>
    </w:p>
    <w:p w14:paraId="42E520C4" w14:textId="0A9E4793" w:rsidR="000C0A43" w:rsidRDefault="000C0A43" w:rsidP="000C0A43">
      <w:pPr>
        <w:jc w:val="both"/>
        <w:rPr>
          <w:sz w:val="24"/>
          <w:szCs w:val="24"/>
        </w:rPr>
      </w:pPr>
      <w:r w:rsidRPr="000C0A43">
        <w:rPr>
          <w:sz w:val="24"/>
          <w:szCs w:val="24"/>
        </w:rPr>
        <w:t>Art. 1º</w:t>
      </w:r>
      <w:r>
        <w:rPr>
          <w:sz w:val="24"/>
          <w:szCs w:val="24"/>
        </w:rPr>
        <w:t xml:space="preserve"> -</w:t>
      </w:r>
      <w:r w:rsidRPr="000C0A43">
        <w:rPr>
          <w:sz w:val="24"/>
          <w:szCs w:val="24"/>
        </w:rPr>
        <w:t xml:space="preserve"> Fica instituído</w:t>
      </w:r>
      <w:r w:rsidR="00B843FA">
        <w:rPr>
          <w:sz w:val="24"/>
          <w:szCs w:val="24"/>
        </w:rPr>
        <w:t xml:space="preserve"> no calendário oficial</w:t>
      </w:r>
      <w:r w:rsidRPr="000C0A43">
        <w:rPr>
          <w:sz w:val="24"/>
          <w:szCs w:val="24"/>
        </w:rPr>
        <w:t xml:space="preserve"> </w:t>
      </w:r>
      <w:r w:rsidR="00B843FA">
        <w:rPr>
          <w:sz w:val="24"/>
          <w:szCs w:val="24"/>
        </w:rPr>
        <w:t>d</w:t>
      </w:r>
      <w:r w:rsidR="008931F8">
        <w:rPr>
          <w:sz w:val="24"/>
          <w:szCs w:val="24"/>
        </w:rPr>
        <w:t>o</w:t>
      </w:r>
      <w:r w:rsidR="00B843FA">
        <w:rPr>
          <w:sz w:val="24"/>
          <w:szCs w:val="24"/>
        </w:rPr>
        <w:t xml:space="preserve"> município</w:t>
      </w:r>
      <w:r w:rsidR="008931F8">
        <w:rPr>
          <w:sz w:val="24"/>
          <w:szCs w:val="24"/>
        </w:rPr>
        <w:t xml:space="preserve"> de Amargosa-Ba </w:t>
      </w:r>
      <w:r w:rsidRPr="000C0A43">
        <w:rPr>
          <w:sz w:val="24"/>
          <w:szCs w:val="24"/>
        </w:rPr>
        <w:t>o Dia do Nascituro e de Conscientização sobre os Riscos do Aborto, a ser comemorado, anualmente, em 8 de outubro.</w:t>
      </w:r>
    </w:p>
    <w:p w14:paraId="2EE2C76E" w14:textId="17092976" w:rsidR="000C0A43" w:rsidRDefault="000C0A43" w:rsidP="000C0A43">
      <w:pPr>
        <w:jc w:val="both"/>
        <w:rPr>
          <w:sz w:val="24"/>
          <w:szCs w:val="24"/>
        </w:rPr>
      </w:pPr>
      <w:r w:rsidRPr="000C0A43">
        <w:rPr>
          <w:sz w:val="24"/>
          <w:szCs w:val="24"/>
        </w:rPr>
        <w:t xml:space="preserve">Art. 2º </w:t>
      </w:r>
      <w:r>
        <w:rPr>
          <w:sz w:val="24"/>
          <w:szCs w:val="24"/>
        </w:rPr>
        <w:t xml:space="preserve">- </w:t>
      </w:r>
      <w:r w:rsidRPr="000C0A43">
        <w:rPr>
          <w:sz w:val="24"/>
          <w:szCs w:val="24"/>
        </w:rPr>
        <w:t>A data</w:t>
      </w:r>
      <w:r>
        <w:rPr>
          <w:sz w:val="24"/>
          <w:szCs w:val="24"/>
        </w:rPr>
        <w:t xml:space="preserve"> </w:t>
      </w:r>
      <w:r w:rsidRPr="000C0A43">
        <w:rPr>
          <w:sz w:val="24"/>
          <w:szCs w:val="24"/>
        </w:rPr>
        <w:t>a que se refere o artigo 1º</w:t>
      </w:r>
      <w:r>
        <w:rPr>
          <w:sz w:val="24"/>
          <w:szCs w:val="24"/>
        </w:rPr>
        <w:t xml:space="preserve"> </w:t>
      </w:r>
      <w:r w:rsidRPr="000C0A43">
        <w:rPr>
          <w:sz w:val="24"/>
          <w:szCs w:val="24"/>
        </w:rPr>
        <w:t>objetiva a realização de eventos e atividades por meio de seminários e palestras, voltados para a valorização da vida intrauterina e de cuidados maternos no período da gestação.</w:t>
      </w:r>
    </w:p>
    <w:p w14:paraId="2511A579" w14:textId="50EC82D9" w:rsidR="000C0A43" w:rsidRDefault="000C0A43" w:rsidP="000C0A43">
      <w:pPr>
        <w:jc w:val="both"/>
        <w:rPr>
          <w:sz w:val="24"/>
          <w:szCs w:val="24"/>
        </w:rPr>
      </w:pPr>
      <w:r w:rsidRPr="000C0A43">
        <w:rPr>
          <w:sz w:val="24"/>
          <w:szCs w:val="24"/>
        </w:rPr>
        <w:t xml:space="preserve">Art. </w:t>
      </w:r>
      <w:r>
        <w:rPr>
          <w:sz w:val="24"/>
          <w:szCs w:val="24"/>
        </w:rPr>
        <w:t>3</w:t>
      </w:r>
      <w:r w:rsidR="00BE7467">
        <w:rPr>
          <w:sz w:val="24"/>
          <w:szCs w:val="24"/>
        </w:rPr>
        <w:t xml:space="preserve">º - </w:t>
      </w:r>
      <w:r w:rsidR="00BE7467" w:rsidRPr="00BE7467">
        <w:rPr>
          <w:sz w:val="24"/>
          <w:szCs w:val="24"/>
        </w:rPr>
        <w:t>Fica o Poder Executivo autorizado a firmar convênio com as associações, sociedade</w:t>
      </w:r>
      <w:r w:rsidR="009515C1">
        <w:rPr>
          <w:sz w:val="24"/>
          <w:szCs w:val="24"/>
        </w:rPr>
        <w:t xml:space="preserve"> civil </w:t>
      </w:r>
      <w:r w:rsidR="00BE7467" w:rsidRPr="00BE7467">
        <w:rPr>
          <w:sz w:val="24"/>
          <w:szCs w:val="24"/>
        </w:rPr>
        <w:t xml:space="preserve">e institutos </w:t>
      </w:r>
      <w:proofErr w:type="spellStart"/>
      <w:r w:rsidR="00BE7467" w:rsidRPr="00BE7467">
        <w:rPr>
          <w:sz w:val="24"/>
          <w:szCs w:val="24"/>
        </w:rPr>
        <w:t>pró-vida</w:t>
      </w:r>
      <w:proofErr w:type="spellEnd"/>
      <w:r w:rsidR="00BE7467" w:rsidRPr="00BE7467">
        <w:rPr>
          <w:sz w:val="24"/>
          <w:szCs w:val="24"/>
        </w:rPr>
        <w:t xml:space="preserve"> para a realização de eventos no que diz respeito ao dia da valorização da vida do nascituro.</w:t>
      </w:r>
    </w:p>
    <w:p w14:paraId="7939B38A" w14:textId="4F2B3813" w:rsidR="005120B9" w:rsidRDefault="000C0A43" w:rsidP="000C0A43">
      <w:pPr>
        <w:jc w:val="both"/>
        <w:rPr>
          <w:sz w:val="24"/>
          <w:szCs w:val="24"/>
        </w:rPr>
      </w:pPr>
      <w:r w:rsidRPr="000C0A43">
        <w:rPr>
          <w:sz w:val="24"/>
          <w:szCs w:val="24"/>
        </w:rPr>
        <w:t xml:space="preserve">Art. </w:t>
      </w:r>
      <w:r w:rsidR="00BE7467">
        <w:rPr>
          <w:sz w:val="24"/>
          <w:szCs w:val="24"/>
        </w:rPr>
        <w:t>4</w:t>
      </w:r>
      <w:r w:rsidRPr="000C0A43">
        <w:rPr>
          <w:sz w:val="24"/>
          <w:szCs w:val="24"/>
        </w:rPr>
        <w:t>º</w:t>
      </w:r>
      <w:r>
        <w:rPr>
          <w:sz w:val="24"/>
          <w:szCs w:val="24"/>
        </w:rPr>
        <w:t xml:space="preserve"> -</w:t>
      </w:r>
      <w:r w:rsidRPr="000C0A43">
        <w:rPr>
          <w:sz w:val="24"/>
          <w:szCs w:val="24"/>
        </w:rPr>
        <w:t xml:space="preserve"> Esta Lei entra em vigor na data de sua publicação.</w:t>
      </w:r>
    </w:p>
    <w:p w14:paraId="736CA5C3" w14:textId="77777777" w:rsidR="008B0DE1" w:rsidRDefault="008B0DE1" w:rsidP="000C0A43">
      <w:pPr>
        <w:jc w:val="both"/>
        <w:rPr>
          <w:sz w:val="24"/>
          <w:szCs w:val="24"/>
        </w:rPr>
      </w:pPr>
    </w:p>
    <w:p w14:paraId="7CFCCE02" w14:textId="77777777" w:rsidR="008B0DE1" w:rsidRDefault="008B0DE1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Câmara Municipal de Amargosa-Ba 21 de setembro de 2023.</w:t>
      </w:r>
    </w:p>
    <w:p w14:paraId="09783045" w14:textId="77777777" w:rsidR="008B0DE1" w:rsidRDefault="008B0DE1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</w:p>
    <w:p w14:paraId="62E07F30" w14:textId="77777777" w:rsidR="008B0DE1" w:rsidRDefault="008B0DE1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Viviane Peixoto de Santana </w:t>
      </w:r>
    </w:p>
    <w:p w14:paraId="597C3026" w14:textId="77777777" w:rsidR="008B0DE1" w:rsidRDefault="008B0DE1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Vereadora </w:t>
      </w:r>
    </w:p>
    <w:p w14:paraId="0C50083C" w14:textId="77777777" w:rsidR="008B0DE1" w:rsidRDefault="008B0DE1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</w:p>
    <w:p w14:paraId="7558A4E2" w14:textId="77777777" w:rsidR="008B0DE1" w:rsidRDefault="008B0DE1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</w:p>
    <w:p w14:paraId="64BA700E" w14:textId="77777777" w:rsidR="008B0DE1" w:rsidRDefault="008B0DE1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</w:p>
    <w:p w14:paraId="47796E34" w14:textId="77777777" w:rsidR="00BE7467" w:rsidRDefault="00BE7467" w:rsidP="000C0A43">
      <w:pPr>
        <w:jc w:val="both"/>
        <w:rPr>
          <w:sz w:val="24"/>
          <w:szCs w:val="24"/>
        </w:rPr>
      </w:pPr>
    </w:p>
    <w:p w14:paraId="24C1FC63" w14:textId="7C898D15" w:rsidR="00BE7467" w:rsidRDefault="00BE7467" w:rsidP="000C0A43">
      <w:pPr>
        <w:jc w:val="both"/>
        <w:rPr>
          <w:sz w:val="24"/>
          <w:szCs w:val="24"/>
        </w:rPr>
      </w:pPr>
    </w:p>
    <w:p w14:paraId="260B10F8" w14:textId="77777777" w:rsidR="00BE7467" w:rsidRDefault="00BE7467" w:rsidP="000C0A43">
      <w:pPr>
        <w:jc w:val="both"/>
        <w:rPr>
          <w:sz w:val="24"/>
          <w:szCs w:val="24"/>
        </w:rPr>
      </w:pPr>
    </w:p>
    <w:p w14:paraId="5A4D6E90" w14:textId="1E1AF4B3" w:rsidR="00BE7467" w:rsidRDefault="00BE7467" w:rsidP="00BE7467">
      <w:pPr>
        <w:jc w:val="center"/>
        <w:rPr>
          <w:b/>
          <w:bCs/>
          <w:sz w:val="32"/>
          <w:szCs w:val="32"/>
        </w:rPr>
      </w:pPr>
      <w:r w:rsidRPr="00BE7467">
        <w:rPr>
          <w:b/>
          <w:bCs/>
          <w:sz w:val="32"/>
          <w:szCs w:val="32"/>
        </w:rPr>
        <w:t>JUSTIFICATIVA:</w:t>
      </w:r>
    </w:p>
    <w:p w14:paraId="6B79AADC" w14:textId="77777777" w:rsidR="00BE7467" w:rsidRDefault="00BE7467" w:rsidP="00BE7467">
      <w:pPr>
        <w:jc w:val="center"/>
        <w:rPr>
          <w:b/>
          <w:bCs/>
          <w:sz w:val="32"/>
          <w:szCs w:val="32"/>
        </w:rPr>
      </w:pPr>
    </w:p>
    <w:p w14:paraId="582A348B" w14:textId="20C57F1E" w:rsidR="00BE7467" w:rsidRDefault="00BE7467" w:rsidP="00B843FA">
      <w:pPr>
        <w:spacing w:before="240" w:line="276" w:lineRule="auto"/>
        <w:ind w:firstLine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A criação de datas comemorativas tem, em geral, duas funções: primeiramente, a do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cumprimento de um dever de justiça ante aquilo que se deseja reconhecer; em segundo, a da instrução da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sociedade, por meio de participação em celebrações cívicas, a respeito do objeto da comemoração.</w:t>
      </w:r>
    </w:p>
    <w:p w14:paraId="4AFE5A00" w14:textId="3EFAACAA" w:rsidR="00BE7467" w:rsidRDefault="00BE7467" w:rsidP="00B843FA">
      <w:pPr>
        <w:spacing w:before="240" w:line="276" w:lineRule="auto"/>
        <w:ind w:firstLine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No caso em tela, o valor que se pretende promover é, antes de tudo, o direito à vida de todas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as pessoas, independentemente de sua condição, um direito fundamental consagrado em diversos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diplomas legais nacionais e internacionais, tais como: a Declaração Universal dos Direitos Humanos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(1948); a Declaração Universal dos Direitos da Criança (1959) e a Convenção sobre os Direitos da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Criança (1989), que preveem a necessidade de proteção e cuidados especiais, inclusive a devida proteção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legal, para a criança, tanto antes quanto após seu nascimento; a Convenção Americana sobre Direitos</w:t>
      </w:r>
      <w:r w:rsidR="00C91C99"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Humanos (1969), que erige o direito de toda pessoa à vida desde a sua concepção; a Constituição da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República Federativa do Brasil (art. 5), que consagra o direito universal à vida, à liberdade e à segurança;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o Estatuto da Criança e do Adolescente (Lei nº 8.069/1990, artigos 7º e 8º), que assegura o direito da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criança à vida e à saúde mediante políticas públicas de promoção do desenvolvimento e o nascimento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sadio e harmonioso; o Código Civil (art. 2º), que dispõe que o nascituro é sujeito de direitos, desde a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concepção; e o Código Penal (art. 124 e seguintes), que erigiu a vida da criança nascitura como bem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jurídico penalmente tutelado.</w:t>
      </w:r>
    </w:p>
    <w:p w14:paraId="165BADDD" w14:textId="3D02315C" w:rsidR="00BE7467" w:rsidRDefault="00BE7467" w:rsidP="00B843FA">
      <w:pPr>
        <w:spacing w:before="240" w:line="276" w:lineRule="auto"/>
        <w:ind w:firstLine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 xml:space="preserve">A proposta de um </w:t>
      </w:r>
      <w:r w:rsidRPr="00BE7467">
        <w:rPr>
          <w:b/>
          <w:bCs/>
          <w:sz w:val="24"/>
          <w:szCs w:val="24"/>
        </w:rPr>
        <w:t>Dia do Nascituro e de Conscientização sobre os Riscos do</w:t>
      </w:r>
      <w:r>
        <w:rPr>
          <w:b/>
          <w:bCs/>
          <w:sz w:val="24"/>
          <w:szCs w:val="24"/>
        </w:rPr>
        <w:t xml:space="preserve"> </w:t>
      </w:r>
      <w:r w:rsidRPr="00BE7467">
        <w:rPr>
          <w:b/>
          <w:bCs/>
          <w:sz w:val="24"/>
          <w:szCs w:val="24"/>
        </w:rPr>
        <w:t xml:space="preserve">Aborto </w:t>
      </w:r>
      <w:r w:rsidRPr="00BE7467">
        <w:rPr>
          <w:sz w:val="24"/>
          <w:szCs w:val="24"/>
        </w:rPr>
        <w:t>tem o objetivo, ainda, de conscientizar a sociedade a respeito das graves consequências da prática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do aborto induzido para a saúde física e mental feminina, que são brevemente resumidas abaixo com base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em evidências científicas.</w:t>
      </w:r>
    </w:p>
    <w:p w14:paraId="7DDE14DC" w14:textId="77EBFE4B" w:rsidR="00BE7467" w:rsidRDefault="00BE7467" w:rsidP="00B843FA">
      <w:pPr>
        <w:spacing w:before="240" w:line="276" w:lineRule="auto"/>
        <w:ind w:firstLine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Diversos estudos têm demonstrado a existência de uma correlação entre o aborto provocado e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uma série de complicações físicas, tais como hemorragias, infecções e lesões uterinas, infertilidade,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gravidez ectópica, partos prematuros posteriores etc. (FRANTZ, 2018). Todavia, além das consequências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imediatas, a interrupção provocada da gravidez impede o desenvolvimento e a conclusão natural de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processos fisiológicos, com consequências a médio e longo prazo (CERQUEIRA, 2009). Entre elas, a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mais grave é o aumento da incidência do câncer de mama, que tem sido documentada em vários estudos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 xml:space="preserve">ao longo dos anos, como por exemplo, </w:t>
      </w:r>
      <w:proofErr w:type="spellStart"/>
      <w:r w:rsidRPr="00BE7467">
        <w:rPr>
          <w:sz w:val="24"/>
          <w:szCs w:val="24"/>
        </w:rPr>
        <w:t>Lanfranchi</w:t>
      </w:r>
      <w:proofErr w:type="spellEnd"/>
      <w:r w:rsidRPr="00BE7467">
        <w:rPr>
          <w:sz w:val="24"/>
          <w:szCs w:val="24"/>
        </w:rPr>
        <w:t xml:space="preserve"> (2013), JL et al. (2012) e </w:t>
      </w:r>
      <w:proofErr w:type="spellStart"/>
      <w:r w:rsidRPr="00BE7467">
        <w:rPr>
          <w:sz w:val="24"/>
          <w:szCs w:val="24"/>
        </w:rPr>
        <w:t>Carrol</w:t>
      </w:r>
      <w:proofErr w:type="spellEnd"/>
      <w:r w:rsidRPr="00BE7467">
        <w:rPr>
          <w:sz w:val="24"/>
          <w:szCs w:val="24"/>
        </w:rPr>
        <w:t xml:space="preserve"> (2007).</w:t>
      </w:r>
    </w:p>
    <w:p w14:paraId="6F94327D" w14:textId="35BD02B0" w:rsidR="00BE7467" w:rsidRDefault="00BE7467" w:rsidP="00B843FA">
      <w:pPr>
        <w:spacing w:before="240" w:line="276" w:lineRule="auto"/>
        <w:ind w:firstLine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Além das consequências físicas, sofrer um aborto provocado deixa sequelas importantes na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psique feminina, que levam, por sua vez, a comportamentos de risco e outros problemas de saúde. Entre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 xml:space="preserve">as diversas análises realizadas, destaca-se um </w:t>
      </w:r>
      <w:proofErr w:type="spellStart"/>
      <w:r w:rsidRPr="00BE7467">
        <w:rPr>
          <w:sz w:val="24"/>
          <w:szCs w:val="24"/>
        </w:rPr>
        <w:t>metaestudo</w:t>
      </w:r>
      <w:proofErr w:type="spellEnd"/>
      <w:r w:rsidRPr="00BE7467">
        <w:rPr>
          <w:sz w:val="24"/>
          <w:szCs w:val="24"/>
        </w:rPr>
        <w:t xml:space="preserve"> publicado no conceituado </w:t>
      </w:r>
      <w:r w:rsidRPr="00BE7467">
        <w:rPr>
          <w:i/>
          <w:iCs/>
          <w:sz w:val="24"/>
          <w:szCs w:val="24"/>
        </w:rPr>
        <w:t xml:space="preserve">British </w:t>
      </w:r>
      <w:proofErr w:type="spellStart"/>
      <w:r w:rsidRPr="00BE7467">
        <w:rPr>
          <w:i/>
          <w:iCs/>
          <w:sz w:val="24"/>
          <w:szCs w:val="24"/>
        </w:rPr>
        <w:t>Journal</w:t>
      </w:r>
      <w:proofErr w:type="spellEnd"/>
      <w:r w:rsidRPr="00BE7467">
        <w:rPr>
          <w:i/>
          <w:iCs/>
          <w:sz w:val="24"/>
          <w:szCs w:val="24"/>
        </w:rPr>
        <w:t xml:space="preserve"> </w:t>
      </w:r>
      <w:proofErr w:type="spellStart"/>
      <w:r w:rsidRPr="00BE7467">
        <w:rPr>
          <w:i/>
          <w:iCs/>
          <w:sz w:val="24"/>
          <w:szCs w:val="24"/>
        </w:rPr>
        <w:t>of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 w:rsidRPr="00BE7467">
        <w:rPr>
          <w:i/>
          <w:iCs/>
          <w:sz w:val="24"/>
          <w:szCs w:val="24"/>
        </w:rPr>
        <w:t>Psychiatry</w:t>
      </w:r>
      <w:proofErr w:type="spellEnd"/>
      <w:r w:rsidRPr="00BE7467">
        <w:rPr>
          <w:sz w:val="24"/>
          <w:szCs w:val="24"/>
        </w:rPr>
        <w:t>, que selecionou 22 (vinte e dois) estudos abrangendo 877.181 participantes (FRANTZ, 2018),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e que revelou aumento de riscos de diversos tipos para a saúde mental após um aborto induzido. O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aumento do risco para cada complicação, no caso de abortos provocados, foi calculado da seguinte forma: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transtornos de ansiedade – 34%; depressão – 37%; abuso de álcool – 110%; abuso de maconha – 220%;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comportamento suicida – 155% (Coleman, 2011).</w:t>
      </w:r>
    </w:p>
    <w:p w14:paraId="01C16D80" w14:textId="5617441D" w:rsidR="00BE7467" w:rsidRDefault="00BE7467" w:rsidP="00B843FA">
      <w:pPr>
        <w:spacing w:before="240" w:line="276" w:lineRule="auto"/>
        <w:ind w:firstLine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 xml:space="preserve">Corroborando tais achados, um amplo </w:t>
      </w:r>
      <w:proofErr w:type="spellStart"/>
      <w:r w:rsidRPr="00BE7467">
        <w:rPr>
          <w:sz w:val="24"/>
          <w:szCs w:val="24"/>
        </w:rPr>
        <w:t>metaestudo</w:t>
      </w:r>
      <w:proofErr w:type="spellEnd"/>
      <w:r w:rsidRPr="00BE7467">
        <w:rPr>
          <w:sz w:val="24"/>
          <w:szCs w:val="24"/>
        </w:rPr>
        <w:t xml:space="preserve"> realizado pela Sociedade para a Proteção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da Criança por Nascer do Reino Unido (SPUC) revelou os graves riscos para a saúde física e mental das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mulheres que são decorrentes do procedimento de aborto. A pesquisa foi liderada pelo médico Dr.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 xml:space="preserve">Gregory </w:t>
      </w:r>
      <w:proofErr w:type="spellStart"/>
      <w:r w:rsidRPr="00BE7467">
        <w:rPr>
          <w:sz w:val="24"/>
          <w:szCs w:val="24"/>
        </w:rPr>
        <w:t>Pike</w:t>
      </w:r>
      <w:proofErr w:type="spellEnd"/>
      <w:r w:rsidRPr="00BE7467">
        <w:rPr>
          <w:sz w:val="24"/>
          <w:szCs w:val="24"/>
        </w:rPr>
        <w:t xml:space="preserve">, do Adelaide Centre for </w:t>
      </w:r>
      <w:proofErr w:type="spellStart"/>
      <w:r w:rsidRPr="00BE7467">
        <w:rPr>
          <w:sz w:val="24"/>
          <w:szCs w:val="24"/>
        </w:rPr>
        <w:t>Bioethics</w:t>
      </w:r>
      <w:proofErr w:type="spellEnd"/>
      <w:r w:rsidRPr="00BE7467">
        <w:rPr>
          <w:sz w:val="24"/>
          <w:szCs w:val="24"/>
        </w:rPr>
        <w:t xml:space="preserve"> </w:t>
      </w:r>
      <w:proofErr w:type="spellStart"/>
      <w:r w:rsidRPr="00BE7467">
        <w:rPr>
          <w:sz w:val="24"/>
          <w:szCs w:val="24"/>
        </w:rPr>
        <w:t>and</w:t>
      </w:r>
      <w:proofErr w:type="spellEnd"/>
      <w:r w:rsidRPr="00BE7467">
        <w:rPr>
          <w:sz w:val="24"/>
          <w:szCs w:val="24"/>
        </w:rPr>
        <w:t xml:space="preserve"> </w:t>
      </w:r>
      <w:proofErr w:type="spellStart"/>
      <w:r w:rsidRPr="00BE7467">
        <w:rPr>
          <w:sz w:val="24"/>
          <w:szCs w:val="24"/>
        </w:rPr>
        <w:t>Culture</w:t>
      </w:r>
      <w:proofErr w:type="spellEnd"/>
      <w:r w:rsidRPr="00BE7467">
        <w:rPr>
          <w:sz w:val="24"/>
          <w:szCs w:val="24"/>
        </w:rPr>
        <w:t>, que resultou da obtenção dos seguintes</w:t>
      </w:r>
      <w:r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dados, conforme o resumo disponível no website da organização:</w:t>
      </w:r>
    </w:p>
    <w:p w14:paraId="15C15B38" w14:textId="40688F68" w:rsidR="00BE7467" w:rsidRPr="00BE7467" w:rsidRDefault="00BE7467" w:rsidP="00B843FA">
      <w:pPr>
        <w:spacing w:before="240"/>
        <w:ind w:left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a) As mulheres têm mais probabilidade de morrer após um aborto em comparação</w:t>
      </w:r>
      <w:r w:rsidRPr="00FD5018"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a dar à luz.</w:t>
      </w:r>
    </w:p>
    <w:p w14:paraId="4FD43A37" w14:textId="11B37D44" w:rsidR="00BE7467" w:rsidRPr="00BE7467" w:rsidRDefault="00BE7467" w:rsidP="00B843FA">
      <w:pPr>
        <w:spacing w:before="240"/>
        <w:ind w:left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b) O suicídio é cerca de seis vezes maior após uma mulher fazer um aborto do que</w:t>
      </w:r>
      <w:r w:rsidRPr="00FD5018"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após dar à luz ao seu bebê.</w:t>
      </w:r>
    </w:p>
    <w:p w14:paraId="37511C57" w14:textId="06D413F8" w:rsidR="00BE7467" w:rsidRPr="00BE7467" w:rsidRDefault="00BE7467" w:rsidP="00B843FA">
      <w:pPr>
        <w:spacing w:before="240"/>
        <w:ind w:left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c) O aborto está associado a taxas significativamente maiores de morte para as</w:t>
      </w:r>
      <w:r w:rsidRPr="00FD5018"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mulheres até dez anos após o primeiro procedimento, em comparação a mulheres que dão à luz.</w:t>
      </w:r>
    </w:p>
    <w:p w14:paraId="34ED1648" w14:textId="7C2998D4" w:rsidR="00BE7467" w:rsidRPr="00BE7467" w:rsidRDefault="00BE7467" w:rsidP="00B843FA">
      <w:pPr>
        <w:spacing w:before="240"/>
        <w:ind w:left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d) As mulheres que abortam se veem expostas a uma “dor significativa” três anos</w:t>
      </w:r>
      <w:r w:rsidRPr="00FD5018"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depois do aborto, assim como a 30% de aumento do risco de depressão e 25% de risco de maior</w:t>
      </w:r>
      <w:r w:rsidRPr="00FD5018"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ansiedade.</w:t>
      </w:r>
    </w:p>
    <w:p w14:paraId="7254B3DD" w14:textId="37D651EB" w:rsidR="00BE7467" w:rsidRPr="00BE7467" w:rsidRDefault="00BE7467" w:rsidP="00B843FA">
      <w:pPr>
        <w:spacing w:before="240"/>
        <w:ind w:left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e) As mulheres que tiveram abortos frequentemente experimentaram desordens de</w:t>
      </w:r>
      <w:r w:rsidRPr="00FD5018"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saúde mental 30% a mais em comparação a mulheres que não tiveram um aborto.</w:t>
      </w:r>
    </w:p>
    <w:p w14:paraId="0180888E" w14:textId="19994B28" w:rsidR="00BE7467" w:rsidRPr="00FD5018" w:rsidRDefault="00BE7467" w:rsidP="00B843FA">
      <w:pPr>
        <w:spacing w:before="240"/>
        <w:ind w:left="1134"/>
        <w:jc w:val="both"/>
        <w:rPr>
          <w:sz w:val="24"/>
          <w:szCs w:val="24"/>
        </w:rPr>
      </w:pPr>
      <w:r w:rsidRPr="00BE7467">
        <w:rPr>
          <w:sz w:val="24"/>
          <w:szCs w:val="24"/>
        </w:rPr>
        <w:t>f) As mulheres que se submeteram a abortos também experimentam, com</w:t>
      </w:r>
      <w:r w:rsidRPr="00FD5018">
        <w:rPr>
          <w:sz w:val="24"/>
          <w:szCs w:val="24"/>
        </w:rPr>
        <w:t xml:space="preserve"> </w:t>
      </w:r>
      <w:r w:rsidRPr="00BE7467">
        <w:rPr>
          <w:sz w:val="24"/>
          <w:szCs w:val="24"/>
        </w:rPr>
        <w:t>frequência, depressão, ansiedade e desordem de estresse pós-traumático em gestações seguintes</w:t>
      </w:r>
      <w:r w:rsidRPr="00FD5018">
        <w:rPr>
          <w:sz w:val="24"/>
          <w:szCs w:val="24"/>
        </w:rPr>
        <w:t xml:space="preserve"> (SOCIETY, 2018).</w:t>
      </w:r>
    </w:p>
    <w:p w14:paraId="6578018E" w14:textId="0C615B1C" w:rsidR="00C91C99" w:rsidRDefault="00B843FA" w:rsidP="002B2FCB">
      <w:pPr>
        <w:spacing w:before="240" w:line="276" w:lineRule="auto"/>
        <w:ind w:firstLine="1134"/>
        <w:jc w:val="both"/>
        <w:rPr>
          <w:sz w:val="24"/>
          <w:szCs w:val="24"/>
        </w:rPr>
      </w:pPr>
      <w:r w:rsidRPr="00B843FA">
        <w:rPr>
          <w:sz w:val="24"/>
          <w:szCs w:val="24"/>
        </w:rPr>
        <w:t>Diante de todo o exposto,</w:t>
      </w:r>
      <w:r w:rsidR="002B2FCB" w:rsidRPr="002B2FCB">
        <w:rPr>
          <w:sz w:val="24"/>
          <w:szCs w:val="24"/>
        </w:rPr>
        <w:t xml:space="preserve"> no intuito de desenvolver uma cultura de valorização da vida, </w:t>
      </w:r>
      <w:r w:rsidRPr="00B843FA">
        <w:rPr>
          <w:sz w:val="24"/>
          <w:szCs w:val="24"/>
        </w:rPr>
        <w:t>requeiro o apoio dos nobres pares para a aprovação desta propositura.</w:t>
      </w:r>
    </w:p>
    <w:p w14:paraId="08C5C9BC" w14:textId="77777777" w:rsidR="002B2FCB" w:rsidRDefault="002B2FCB" w:rsidP="00AE0B0D">
      <w:pPr>
        <w:spacing w:before="240" w:line="276" w:lineRule="auto"/>
        <w:jc w:val="both"/>
        <w:rPr>
          <w:sz w:val="24"/>
          <w:szCs w:val="24"/>
        </w:rPr>
      </w:pPr>
    </w:p>
    <w:p w14:paraId="2F86B23C" w14:textId="0BD513F9" w:rsidR="00FD5018" w:rsidRDefault="00FD5018" w:rsidP="002B2FCB">
      <w:pPr>
        <w:spacing w:before="240" w:line="276" w:lineRule="auto"/>
        <w:ind w:firstLine="1134"/>
        <w:jc w:val="both"/>
        <w:rPr>
          <w:b/>
          <w:bCs/>
          <w:sz w:val="24"/>
          <w:szCs w:val="24"/>
        </w:rPr>
      </w:pPr>
      <w:r w:rsidRPr="00FD5018">
        <w:rPr>
          <w:b/>
          <w:bCs/>
          <w:sz w:val="24"/>
          <w:szCs w:val="24"/>
        </w:rPr>
        <w:t>REFERÊNCIAS:</w:t>
      </w:r>
    </w:p>
    <w:p w14:paraId="34409794" w14:textId="77777777" w:rsidR="002B2FCB" w:rsidRDefault="002B2FCB" w:rsidP="002B2FCB">
      <w:pPr>
        <w:spacing w:before="240" w:line="276" w:lineRule="auto"/>
        <w:ind w:firstLine="1134"/>
        <w:jc w:val="both"/>
        <w:rPr>
          <w:b/>
          <w:bCs/>
          <w:sz w:val="24"/>
          <w:szCs w:val="24"/>
        </w:rPr>
      </w:pPr>
    </w:p>
    <w:p w14:paraId="16E0514F" w14:textId="32C68E05" w:rsidR="00FD5018" w:rsidRPr="00FD5018" w:rsidRDefault="00FD5018" w:rsidP="002B2FCB">
      <w:pPr>
        <w:pStyle w:val="PargrafodaLista"/>
        <w:numPr>
          <w:ilvl w:val="0"/>
          <w:numId w:val="2"/>
        </w:numPr>
        <w:spacing w:before="240" w:line="276" w:lineRule="auto"/>
        <w:ind w:left="0" w:firstLine="1134"/>
        <w:jc w:val="both"/>
        <w:rPr>
          <w:sz w:val="24"/>
          <w:szCs w:val="24"/>
        </w:rPr>
      </w:pPr>
      <w:r w:rsidRPr="00FD5018">
        <w:rPr>
          <w:sz w:val="24"/>
          <w:szCs w:val="24"/>
        </w:rPr>
        <w:t xml:space="preserve">CARROLL, Patrick S. </w:t>
      </w:r>
      <w:r w:rsidRPr="00FD5018">
        <w:rPr>
          <w:i/>
          <w:iCs/>
          <w:sz w:val="24"/>
          <w:szCs w:val="24"/>
        </w:rPr>
        <w:t xml:space="preserve">“The </w:t>
      </w:r>
      <w:proofErr w:type="spellStart"/>
      <w:r w:rsidRPr="00FD5018">
        <w:rPr>
          <w:i/>
          <w:iCs/>
          <w:sz w:val="24"/>
          <w:szCs w:val="24"/>
        </w:rPr>
        <w:t>Breast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Cancer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Epidemic</w:t>
      </w:r>
      <w:proofErr w:type="spellEnd"/>
      <w:r w:rsidRPr="00FD5018">
        <w:rPr>
          <w:i/>
          <w:iCs/>
          <w:sz w:val="24"/>
          <w:szCs w:val="24"/>
        </w:rPr>
        <w:t xml:space="preserve">: </w:t>
      </w:r>
      <w:proofErr w:type="spellStart"/>
      <w:r w:rsidRPr="00FD5018">
        <w:rPr>
          <w:i/>
          <w:iCs/>
          <w:sz w:val="24"/>
          <w:szCs w:val="24"/>
        </w:rPr>
        <w:t>Modeling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and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Forecasts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Based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on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Abortion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and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Other</w:t>
      </w:r>
      <w:proofErr w:type="spellEnd"/>
      <w:r w:rsidRPr="00FD5018">
        <w:rPr>
          <w:i/>
          <w:iCs/>
          <w:sz w:val="24"/>
          <w:szCs w:val="24"/>
        </w:rPr>
        <w:t xml:space="preserve"> Risk </w:t>
      </w:r>
      <w:proofErr w:type="spellStart"/>
      <w:r w:rsidRPr="00FD5018">
        <w:rPr>
          <w:i/>
          <w:iCs/>
          <w:sz w:val="24"/>
          <w:szCs w:val="24"/>
        </w:rPr>
        <w:t>Factors</w:t>
      </w:r>
      <w:proofErr w:type="spellEnd"/>
      <w:r w:rsidRPr="00FD5018">
        <w:rPr>
          <w:i/>
          <w:iCs/>
          <w:sz w:val="24"/>
          <w:szCs w:val="24"/>
        </w:rPr>
        <w:t>”</w:t>
      </w:r>
      <w:r w:rsidRPr="00FD5018">
        <w:rPr>
          <w:sz w:val="24"/>
          <w:szCs w:val="24"/>
        </w:rPr>
        <w:t xml:space="preserve">. </w:t>
      </w:r>
      <w:proofErr w:type="spellStart"/>
      <w:r w:rsidRPr="00FD5018">
        <w:rPr>
          <w:sz w:val="24"/>
          <w:szCs w:val="24"/>
        </w:rPr>
        <w:t>Journal</w:t>
      </w:r>
      <w:proofErr w:type="spellEnd"/>
      <w:r w:rsidRPr="00FD5018">
        <w:rPr>
          <w:sz w:val="24"/>
          <w:szCs w:val="24"/>
        </w:rPr>
        <w:t xml:space="preserve"> </w:t>
      </w:r>
      <w:proofErr w:type="spellStart"/>
      <w:r w:rsidRPr="00FD5018">
        <w:rPr>
          <w:sz w:val="24"/>
          <w:szCs w:val="24"/>
        </w:rPr>
        <w:t>of</w:t>
      </w:r>
      <w:proofErr w:type="spellEnd"/>
      <w:r w:rsidRPr="00FD5018">
        <w:rPr>
          <w:sz w:val="24"/>
          <w:szCs w:val="24"/>
        </w:rPr>
        <w:t xml:space="preserve"> American </w:t>
      </w:r>
      <w:proofErr w:type="spellStart"/>
      <w:r w:rsidRPr="00FD5018">
        <w:rPr>
          <w:sz w:val="24"/>
          <w:szCs w:val="24"/>
        </w:rPr>
        <w:t>Physicians</w:t>
      </w:r>
      <w:proofErr w:type="spellEnd"/>
      <w:r w:rsidRPr="00FD5018">
        <w:rPr>
          <w:sz w:val="24"/>
          <w:szCs w:val="24"/>
        </w:rPr>
        <w:t xml:space="preserve"> </w:t>
      </w:r>
      <w:proofErr w:type="spellStart"/>
      <w:r w:rsidRPr="00FD5018">
        <w:rPr>
          <w:sz w:val="24"/>
          <w:szCs w:val="24"/>
        </w:rPr>
        <w:t>and</w:t>
      </w:r>
      <w:proofErr w:type="spellEnd"/>
      <w:r w:rsidRPr="00FD5018">
        <w:rPr>
          <w:sz w:val="24"/>
          <w:szCs w:val="24"/>
        </w:rPr>
        <w:t xml:space="preserve"> </w:t>
      </w:r>
      <w:proofErr w:type="spellStart"/>
      <w:r w:rsidRPr="00FD5018">
        <w:rPr>
          <w:sz w:val="24"/>
          <w:szCs w:val="24"/>
        </w:rPr>
        <w:t>Surgeons</w:t>
      </w:r>
      <w:proofErr w:type="spellEnd"/>
      <w:r w:rsidRPr="00FD5018">
        <w:rPr>
          <w:sz w:val="24"/>
          <w:szCs w:val="24"/>
        </w:rPr>
        <w:t xml:space="preserve"> 12, n. 3, </w:t>
      </w:r>
      <w:proofErr w:type="spellStart"/>
      <w:r w:rsidRPr="00FD5018">
        <w:rPr>
          <w:sz w:val="24"/>
          <w:szCs w:val="24"/>
        </w:rPr>
        <w:t>Fall</w:t>
      </w:r>
      <w:proofErr w:type="spellEnd"/>
      <w:r w:rsidRPr="00FD5018">
        <w:rPr>
          <w:sz w:val="24"/>
          <w:szCs w:val="24"/>
        </w:rPr>
        <w:t xml:space="preserve"> 2007, 72:78.</w:t>
      </w:r>
    </w:p>
    <w:p w14:paraId="18B107A9" w14:textId="186E8B63" w:rsidR="00FD5018" w:rsidRPr="00FD5018" w:rsidRDefault="00FD5018" w:rsidP="002B2FCB">
      <w:pPr>
        <w:pStyle w:val="PargrafodaLista"/>
        <w:numPr>
          <w:ilvl w:val="0"/>
          <w:numId w:val="2"/>
        </w:numPr>
        <w:spacing w:before="240" w:line="276" w:lineRule="auto"/>
        <w:ind w:left="0" w:firstLine="1134"/>
        <w:jc w:val="both"/>
        <w:rPr>
          <w:sz w:val="24"/>
          <w:szCs w:val="24"/>
        </w:rPr>
      </w:pPr>
      <w:r w:rsidRPr="00FD5018">
        <w:rPr>
          <w:sz w:val="24"/>
          <w:szCs w:val="24"/>
        </w:rPr>
        <w:t xml:space="preserve">COLEMAN, PK. </w:t>
      </w:r>
      <w:r w:rsidRPr="00FD5018">
        <w:rPr>
          <w:i/>
          <w:iCs/>
          <w:sz w:val="24"/>
          <w:szCs w:val="24"/>
        </w:rPr>
        <w:t>“</w:t>
      </w:r>
      <w:proofErr w:type="spellStart"/>
      <w:r w:rsidRPr="00FD5018">
        <w:rPr>
          <w:i/>
          <w:iCs/>
          <w:sz w:val="24"/>
          <w:szCs w:val="24"/>
        </w:rPr>
        <w:t>Abortion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and</w:t>
      </w:r>
      <w:proofErr w:type="spellEnd"/>
      <w:r w:rsidRPr="00FD5018">
        <w:rPr>
          <w:i/>
          <w:iCs/>
          <w:sz w:val="24"/>
          <w:szCs w:val="24"/>
        </w:rPr>
        <w:t xml:space="preserve"> Mental Health: </w:t>
      </w:r>
      <w:proofErr w:type="spellStart"/>
      <w:r w:rsidRPr="00FD5018">
        <w:rPr>
          <w:i/>
          <w:iCs/>
          <w:sz w:val="24"/>
          <w:szCs w:val="24"/>
        </w:rPr>
        <w:t>Quantitative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synthesis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and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analysis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of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research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published</w:t>
      </w:r>
      <w:proofErr w:type="spellEnd"/>
      <w:r w:rsidRPr="00FD5018">
        <w:rPr>
          <w:i/>
          <w:iCs/>
          <w:sz w:val="24"/>
          <w:szCs w:val="24"/>
        </w:rPr>
        <w:t xml:space="preserve"> 1995-2009”</w:t>
      </w:r>
      <w:r w:rsidRPr="00FD5018">
        <w:rPr>
          <w:sz w:val="24"/>
          <w:szCs w:val="24"/>
        </w:rPr>
        <w:t xml:space="preserve">. British </w:t>
      </w:r>
      <w:proofErr w:type="spellStart"/>
      <w:r w:rsidRPr="00FD5018">
        <w:rPr>
          <w:sz w:val="24"/>
          <w:szCs w:val="24"/>
        </w:rPr>
        <w:t>Journal</w:t>
      </w:r>
      <w:proofErr w:type="spellEnd"/>
      <w:r w:rsidRPr="00FD5018">
        <w:rPr>
          <w:sz w:val="24"/>
          <w:szCs w:val="24"/>
        </w:rPr>
        <w:t xml:space="preserve"> of </w:t>
      </w:r>
      <w:proofErr w:type="spellStart"/>
      <w:r w:rsidRPr="00FD5018">
        <w:rPr>
          <w:sz w:val="24"/>
          <w:szCs w:val="24"/>
        </w:rPr>
        <w:t>Psychiatry</w:t>
      </w:r>
      <w:proofErr w:type="spellEnd"/>
      <w:r w:rsidRPr="00FD5018">
        <w:rPr>
          <w:sz w:val="24"/>
          <w:szCs w:val="24"/>
        </w:rPr>
        <w:t>, 2011, 199:180-6.</w:t>
      </w:r>
    </w:p>
    <w:p w14:paraId="09EA53B8" w14:textId="705462EB" w:rsidR="00FD5018" w:rsidRPr="00FD5018" w:rsidRDefault="00FD5018" w:rsidP="002B2FCB">
      <w:pPr>
        <w:pStyle w:val="PargrafodaLista"/>
        <w:numPr>
          <w:ilvl w:val="0"/>
          <w:numId w:val="2"/>
        </w:numPr>
        <w:spacing w:before="240" w:line="276" w:lineRule="auto"/>
        <w:ind w:left="0" w:firstLine="1134"/>
        <w:jc w:val="both"/>
        <w:rPr>
          <w:sz w:val="24"/>
          <w:szCs w:val="24"/>
        </w:rPr>
      </w:pPr>
      <w:r w:rsidRPr="00FD5018">
        <w:rPr>
          <w:sz w:val="24"/>
          <w:szCs w:val="24"/>
        </w:rPr>
        <w:t xml:space="preserve">CERQUEIRA, Elizabeth </w:t>
      </w:r>
      <w:proofErr w:type="spellStart"/>
      <w:r w:rsidRPr="00FD5018">
        <w:rPr>
          <w:sz w:val="24"/>
          <w:szCs w:val="24"/>
        </w:rPr>
        <w:t>Kipman</w:t>
      </w:r>
      <w:proofErr w:type="spellEnd"/>
      <w:r w:rsidRPr="00FD5018">
        <w:rPr>
          <w:sz w:val="24"/>
          <w:szCs w:val="24"/>
        </w:rPr>
        <w:t xml:space="preserve">. </w:t>
      </w:r>
      <w:r w:rsidRPr="00FD5018">
        <w:rPr>
          <w:i/>
          <w:iCs/>
          <w:sz w:val="24"/>
          <w:szCs w:val="24"/>
        </w:rPr>
        <w:t>"Os direitos da mulher e o aborto"</w:t>
      </w:r>
      <w:r w:rsidRPr="00FD5018">
        <w:rPr>
          <w:sz w:val="24"/>
          <w:szCs w:val="24"/>
        </w:rPr>
        <w:t>. In: RAMOS, Dalton Luiz de Paula (Org.). Bioética: pessoa e vida. São Paulo: Difusão Editora, 2009.</w:t>
      </w:r>
    </w:p>
    <w:p w14:paraId="1D6098E8" w14:textId="4576D40D" w:rsidR="00FD5018" w:rsidRPr="00FD5018" w:rsidRDefault="00FD5018" w:rsidP="002B2FCB">
      <w:pPr>
        <w:pStyle w:val="PargrafodaLista"/>
        <w:numPr>
          <w:ilvl w:val="0"/>
          <w:numId w:val="2"/>
        </w:numPr>
        <w:spacing w:before="240" w:line="276" w:lineRule="auto"/>
        <w:ind w:left="0" w:firstLine="1134"/>
        <w:jc w:val="both"/>
        <w:rPr>
          <w:sz w:val="24"/>
          <w:szCs w:val="24"/>
        </w:rPr>
      </w:pPr>
      <w:r w:rsidRPr="00FD5018">
        <w:rPr>
          <w:sz w:val="24"/>
          <w:szCs w:val="24"/>
        </w:rPr>
        <w:t xml:space="preserve">FRANTZ, Patrícia Junges. </w:t>
      </w:r>
      <w:r w:rsidRPr="00FD5018">
        <w:rPr>
          <w:i/>
          <w:iCs/>
          <w:sz w:val="24"/>
          <w:szCs w:val="24"/>
        </w:rPr>
        <w:t>"Agravos à saúde física e mental relacionados ao aborto"</w:t>
      </w:r>
      <w:r w:rsidRPr="00FD5018">
        <w:rPr>
          <w:sz w:val="24"/>
          <w:szCs w:val="24"/>
        </w:rPr>
        <w:t xml:space="preserve">. In: Marlon </w:t>
      </w:r>
      <w:proofErr w:type="spellStart"/>
      <w:r w:rsidRPr="00FD5018">
        <w:rPr>
          <w:sz w:val="24"/>
          <w:szCs w:val="24"/>
        </w:rPr>
        <w:t>Derosa</w:t>
      </w:r>
      <w:proofErr w:type="spellEnd"/>
      <w:r w:rsidRPr="00FD5018">
        <w:rPr>
          <w:sz w:val="24"/>
          <w:szCs w:val="24"/>
        </w:rPr>
        <w:t xml:space="preserve"> (Org.). Precisamos Falar sobre Aborto. Mitos e Verdades. Florianópolis: Estudos Nacionais, 2018.</w:t>
      </w:r>
    </w:p>
    <w:p w14:paraId="573537FC" w14:textId="67D885C4" w:rsidR="00FD5018" w:rsidRPr="00FD5018" w:rsidRDefault="00FD5018" w:rsidP="002B2FCB">
      <w:pPr>
        <w:pStyle w:val="PargrafodaLista"/>
        <w:numPr>
          <w:ilvl w:val="0"/>
          <w:numId w:val="2"/>
        </w:numPr>
        <w:spacing w:before="240" w:line="276" w:lineRule="auto"/>
        <w:ind w:left="0" w:firstLine="1134"/>
        <w:jc w:val="both"/>
        <w:rPr>
          <w:sz w:val="24"/>
          <w:szCs w:val="24"/>
        </w:rPr>
      </w:pPr>
      <w:r w:rsidRPr="00FD5018">
        <w:rPr>
          <w:sz w:val="24"/>
          <w:szCs w:val="24"/>
        </w:rPr>
        <w:t xml:space="preserve">J L et al. </w:t>
      </w:r>
      <w:r w:rsidRPr="00FD5018">
        <w:rPr>
          <w:i/>
          <w:iCs/>
          <w:sz w:val="24"/>
          <w:szCs w:val="24"/>
        </w:rPr>
        <w:t>“</w:t>
      </w:r>
      <w:proofErr w:type="spellStart"/>
      <w:r w:rsidRPr="00FD5018">
        <w:rPr>
          <w:i/>
          <w:iCs/>
          <w:sz w:val="24"/>
          <w:szCs w:val="24"/>
        </w:rPr>
        <w:t>Variation</w:t>
      </w:r>
      <w:proofErr w:type="spellEnd"/>
      <w:r w:rsidRPr="00FD5018">
        <w:rPr>
          <w:i/>
          <w:iCs/>
          <w:sz w:val="24"/>
          <w:szCs w:val="24"/>
        </w:rPr>
        <w:t xml:space="preserve"> in </w:t>
      </w:r>
      <w:proofErr w:type="spellStart"/>
      <w:r w:rsidRPr="00FD5018">
        <w:rPr>
          <w:i/>
          <w:iCs/>
          <w:sz w:val="24"/>
          <w:szCs w:val="24"/>
        </w:rPr>
        <w:t>breast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cancer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risk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associated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with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factors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related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to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pregnancies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according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to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truncating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mutation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location</w:t>
      </w:r>
      <w:proofErr w:type="spellEnd"/>
      <w:r w:rsidRPr="00FD5018">
        <w:rPr>
          <w:i/>
          <w:iCs/>
          <w:sz w:val="24"/>
          <w:szCs w:val="24"/>
        </w:rPr>
        <w:t xml:space="preserve">, in </w:t>
      </w:r>
      <w:proofErr w:type="spellStart"/>
      <w:r w:rsidRPr="00FD5018">
        <w:rPr>
          <w:i/>
          <w:iCs/>
          <w:sz w:val="24"/>
          <w:szCs w:val="24"/>
        </w:rPr>
        <w:t>the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French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National</w:t>
      </w:r>
      <w:proofErr w:type="spellEnd"/>
      <w:r w:rsidRPr="00FD5018">
        <w:rPr>
          <w:i/>
          <w:iCs/>
          <w:sz w:val="24"/>
          <w:szCs w:val="24"/>
        </w:rPr>
        <w:t xml:space="preserve"> BRCA1 </w:t>
      </w:r>
      <w:proofErr w:type="spellStart"/>
      <w:r w:rsidRPr="00FD5018">
        <w:rPr>
          <w:i/>
          <w:iCs/>
          <w:sz w:val="24"/>
          <w:szCs w:val="24"/>
        </w:rPr>
        <w:t>and</w:t>
      </w:r>
      <w:proofErr w:type="spellEnd"/>
      <w:r w:rsidRPr="00FD5018">
        <w:rPr>
          <w:i/>
          <w:iCs/>
          <w:sz w:val="24"/>
          <w:szCs w:val="24"/>
        </w:rPr>
        <w:t xml:space="preserve"> BRCA2 </w:t>
      </w:r>
      <w:proofErr w:type="spellStart"/>
      <w:r w:rsidRPr="00FD5018">
        <w:rPr>
          <w:i/>
          <w:iCs/>
          <w:sz w:val="24"/>
          <w:szCs w:val="24"/>
        </w:rPr>
        <w:t>mutations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carrier</w:t>
      </w:r>
      <w:proofErr w:type="spellEnd"/>
      <w:r w:rsidRPr="00FD5018">
        <w:rPr>
          <w:i/>
          <w:iCs/>
          <w:sz w:val="24"/>
          <w:szCs w:val="24"/>
        </w:rPr>
        <w:t xml:space="preserve"> </w:t>
      </w:r>
      <w:proofErr w:type="spellStart"/>
      <w:r w:rsidRPr="00FD5018">
        <w:rPr>
          <w:i/>
          <w:iCs/>
          <w:sz w:val="24"/>
          <w:szCs w:val="24"/>
        </w:rPr>
        <w:t>cohort</w:t>
      </w:r>
      <w:proofErr w:type="spellEnd"/>
      <w:r w:rsidRPr="00FD5018">
        <w:rPr>
          <w:i/>
          <w:iCs/>
          <w:sz w:val="24"/>
          <w:szCs w:val="24"/>
        </w:rPr>
        <w:t xml:space="preserve"> (GENESPO)"</w:t>
      </w:r>
      <w:r w:rsidRPr="00FD5018">
        <w:rPr>
          <w:sz w:val="24"/>
          <w:szCs w:val="24"/>
        </w:rPr>
        <w:t xml:space="preserve">. </w:t>
      </w:r>
      <w:proofErr w:type="spellStart"/>
      <w:r w:rsidRPr="00FD5018">
        <w:rPr>
          <w:sz w:val="24"/>
          <w:szCs w:val="24"/>
        </w:rPr>
        <w:t>Breast</w:t>
      </w:r>
      <w:proofErr w:type="spellEnd"/>
      <w:r w:rsidRPr="00FD5018">
        <w:rPr>
          <w:sz w:val="24"/>
          <w:szCs w:val="24"/>
        </w:rPr>
        <w:t xml:space="preserve"> </w:t>
      </w:r>
      <w:proofErr w:type="spellStart"/>
      <w:r w:rsidRPr="00FD5018">
        <w:rPr>
          <w:sz w:val="24"/>
          <w:szCs w:val="24"/>
        </w:rPr>
        <w:t>Cancer</w:t>
      </w:r>
      <w:proofErr w:type="spellEnd"/>
      <w:r w:rsidRPr="00FD5018">
        <w:rPr>
          <w:sz w:val="24"/>
          <w:szCs w:val="24"/>
        </w:rPr>
        <w:t xml:space="preserve"> Res 2012, 14:R99.</w:t>
      </w:r>
    </w:p>
    <w:p w14:paraId="429A390F" w14:textId="44D54775" w:rsidR="00FD5018" w:rsidRPr="00FD5018" w:rsidRDefault="00FD5018" w:rsidP="002B2FCB">
      <w:pPr>
        <w:pStyle w:val="PargrafodaLista"/>
        <w:numPr>
          <w:ilvl w:val="0"/>
          <w:numId w:val="2"/>
        </w:numPr>
        <w:spacing w:before="240" w:line="276" w:lineRule="auto"/>
        <w:ind w:left="0" w:firstLine="1134"/>
        <w:jc w:val="both"/>
        <w:rPr>
          <w:sz w:val="24"/>
          <w:szCs w:val="24"/>
        </w:rPr>
      </w:pPr>
      <w:r w:rsidRPr="00FD5018">
        <w:rPr>
          <w:sz w:val="24"/>
          <w:szCs w:val="24"/>
        </w:rPr>
        <w:t xml:space="preserve">LANFRANCHI A, </w:t>
      </w:r>
      <w:proofErr w:type="spellStart"/>
      <w:r w:rsidRPr="00FD5018">
        <w:rPr>
          <w:sz w:val="24"/>
          <w:szCs w:val="24"/>
        </w:rPr>
        <w:t>Gentles</w:t>
      </w:r>
      <w:proofErr w:type="spellEnd"/>
      <w:r w:rsidRPr="00FD5018">
        <w:rPr>
          <w:sz w:val="24"/>
          <w:szCs w:val="24"/>
        </w:rPr>
        <w:t xml:space="preserve"> I., Ring-Cassidy E. </w:t>
      </w:r>
      <w:proofErr w:type="spellStart"/>
      <w:r w:rsidRPr="00FD5018">
        <w:rPr>
          <w:sz w:val="24"/>
          <w:szCs w:val="24"/>
        </w:rPr>
        <w:t>Complications</w:t>
      </w:r>
      <w:proofErr w:type="spellEnd"/>
      <w:r w:rsidRPr="00FD5018">
        <w:rPr>
          <w:sz w:val="24"/>
          <w:szCs w:val="24"/>
        </w:rPr>
        <w:t xml:space="preserve">: </w:t>
      </w:r>
      <w:proofErr w:type="spellStart"/>
      <w:r w:rsidRPr="00FD5018">
        <w:rPr>
          <w:sz w:val="24"/>
          <w:szCs w:val="24"/>
        </w:rPr>
        <w:t>Abortion’s</w:t>
      </w:r>
      <w:proofErr w:type="spellEnd"/>
      <w:r w:rsidRPr="00FD5018">
        <w:rPr>
          <w:sz w:val="24"/>
          <w:szCs w:val="24"/>
        </w:rPr>
        <w:t xml:space="preserve"> Impacto </w:t>
      </w:r>
      <w:proofErr w:type="spellStart"/>
      <w:r w:rsidRPr="00FD5018">
        <w:rPr>
          <w:sz w:val="24"/>
          <w:szCs w:val="24"/>
        </w:rPr>
        <w:t>on</w:t>
      </w:r>
      <w:proofErr w:type="spellEnd"/>
      <w:r w:rsidRPr="00FD5018">
        <w:rPr>
          <w:sz w:val="24"/>
          <w:szCs w:val="24"/>
        </w:rPr>
        <w:t xml:space="preserve"> </w:t>
      </w:r>
      <w:proofErr w:type="spellStart"/>
      <w:r w:rsidRPr="00FD5018">
        <w:rPr>
          <w:sz w:val="24"/>
          <w:szCs w:val="24"/>
        </w:rPr>
        <w:t>Women</w:t>
      </w:r>
      <w:proofErr w:type="spellEnd"/>
      <w:r w:rsidRPr="00FD5018">
        <w:rPr>
          <w:sz w:val="24"/>
          <w:szCs w:val="24"/>
        </w:rPr>
        <w:t xml:space="preserve">. 1 ed. Ontario: The </w:t>
      </w:r>
      <w:proofErr w:type="spellStart"/>
      <w:r w:rsidRPr="00FD5018">
        <w:rPr>
          <w:sz w:val="24"/>
          <w:szCs w:val="24"/>
        </w:rPr>
        <w:t>deVeber</w:t>
      </w:r>
      <w:proofErr w:type="spellEnd"/>
      <w:r w:rsidRPr="00FD5018">
        <w:rPr>
          <w:sz w:val="24"/>
          <w:szCs w:val="24"/>
        </w:rPr>
        <w:t xml:space="preserve"> </w:t>
      </w:r>
      <w:proofErr w:type="spellStart"/>
      <w:r w:rsidRPr="00FD5018">
        <w:rPr>
          <w:sz w:val="24"/>
          <w:szCs w:val="24"/>
        </w:rPr>
        <w:t>Institute</w:t>
      </w:r>
      <w:proofErr w:type="spellEnd"/>
      <w:r w:rsidRPr="00FD5018">
        <w:rPr>
          <w:sz w:val="24"/>
          <w:szCs w:val="24"/>
        </w:rPr>
        <w:t xml:space="preserve"> for </w:t>
      </w:r>
      <w:proofErr w:type="spellStart"/>
      <w:r w:rsidRPr="00FD5018">
        <w:rPr>
          <w:sz w:val="24"/>
          <w:szCs w:val="24"/>
        </w:rPr>
        <w:t>Bioethics</w:t>
      </w:r>
      <w:proofErr w:type="spellEnd"/>
      <w:r w:rsidRPr="00FD5018">
        <w:rPr>
          <w:sz w:val="24"/>
          <w:szCs w:val="24"/>
        </w:rPr>
        <w:t xml:space="preserve"> </w:t>
      </w:r>
      <w:proofErr w:type="spellStart"/>
      <w:r w:rsidRPr="00FD5018">
        <w:rPr>
          <w:sz w:val="24"/>
          <w:szCs w:val="24"/>
        </w:rPr>
        <w:t>and</w:t>
      </w:r>
      <w:proofErr w:type="spellEnd"/>
      <w:r w:rsidRPr="00FD5018">
        <w:rPr>
          <w:sz w:val="24"/>
          <w:szCs w:val="24"/>
        </w:rPr>
        <w:t xml:space="preserve"> Social </w:t>
      </w:r>
      <w:proofErr w:type="spellStart"/>
      <w:r w:rsidRPr="00FD5018">
        <w:rPr>
          <w:sz w:val="24"/>
          <w:szCs w:val="24"/>
        </w:rPr>
        <w:t>Research</w:t>
      </w:r>
      <w:proofErr w:type="spellEnd"/>
      <w:r w:rsidRPr="00FD5018">
        <w:rPr>
          <w:sz w:val="24"/>
          <w:szCs w:val="24"/>
        </w:rPr>
        <w:t>, 2013.</w:t>
      </w:r>
    </w:p>
    <w:p w14:paraId="0BA64E18" w14:textId="61B71DEB" w:rsidR="00FD5018" w:rsidRPr="00FD5018" w:rsidRDefault="00FD5018" w:rsidP="002B2FCB">
      <w:pPr>
        <w:pStyle w:val="PargrafodaLista"/>
        <w:numPr>
          <w:ilvl w:val="0"/>
          <w:numId w:val="2"/>
        </w:numPr>
        <w:spacing w:before="240" w:line="276" w:lineRule="auto"/>
        <w:ind w:left="0" w:firstLine="1134"/>
        <w:jc w:val="both"/>
        <w:rPr>
          <w:sz w:val="24"/>
          <w:szCs w:val="24"/>
        </w:rPr>
      </w:pPr>
      <w:r w:rsidRPr="00FD5018">
        <w:rPr>
          <w:sz w:val="24"/>
          <w:szCs w:val="24"/>
        </w:rPr>
        <w:t xml:space="preserve">SOCIETY FOR THE PROTECTION OF UNBORN CHILDREN. </w:t>
      </w:r>
      <w:proofErr w:type="spellStart"/>
      <w:r w:rsidRPr="00FD5018">
        <w:rPr>
          <w:sz w:val="24"/>
          <w:szCs w:val="24"/>
        </w:rPr>
        <w:t>Abortion</w:t>
      </w:r>
      <w:proofErr w:type="spellEnd"/>
      <w:r w:rsidRPr="00FD5018">
        <w:rPr>
          <w:sz w:val="24"/>
          <w:szCs w:val="24"/>
        </w:rPr>
        <w:t xml:space="preserve"> </w:t>
      </w:r>
      <w:proofErr w:type="spellStart"/>
      <w:r w:rsidRPr="00FD5018">
        <w:rPr>
          <w:sz w:val="24"/>
          <w:szCs w:val="24"/>
        </w:rPr>
        <w:t>and</w:t>
      </w:r>
      <w:proofErr w:type="spellEnd"/>
      <w:r w:rsidRPr="00FD5018">
        <w:rPr>
          <w:sz w:val="24"/>
          <w:szCs w:val="24"/>
        </w:rPr>
        <w:t xml:space="preserve"> </w:t>
      </w:r>
      <w:proofErr w:type="spellStart"/>
      <w:r w:rsidRPr="00FD5018">
        <w:rPr>
          <w:sz w:val="24"/>
          <w:szCs w:val="24"/>
        </w:rPr>
        <w:t>Women's</w:t>
      </w:r>
      <w:proofErr w:type="spellEnd"/>
      <w:r w:rsidRPr="00FD5018">
        <w:rPr>
          <w:sz w:val="24"/>
          <w:szCs w:val="24"/>
        </w:rPr>
        <w:t xml:space="preserve"> Health. 2018. Disponível em: </w:t>
      </w:r>
      <w:hyperlink r:id="rId8" w:history="1">
        <w:r w:rsidRPr="00FD5018">
          <w:rPr>
            <w:rStyle w:val="Hyperlink"/>
            <w:sz w:val="24"/>
            <w:szCs w:val="24"/>
          </w:rPr>
          <w:t>https://www.spuc.org.uk/News/ID/383542/Abortion-and-Womens-Health</w:t>
        </w:r>
      </w:hyperlink>
      <w:r w:rsidRPr="00FD5018">
        <w:rPr>
          <w:sz w:val="24"/>
          <w:szCs w:val="24"/>
        </w:rPr>
        <w:t>. Acesso em 30/08/2023.</w:t>
      </w:r>
    </w:p>
    <w:p w14:paraId="4BF82F47" w14:textId="77777777" w:rsidR="00FD5018" w:rsidRDefault="00FD5018" w:rsidP="00FD5018">
      <w:pPr>
        <w:spacing w:before="240" w:line="276" w:lineRule="auto"/>
        <w:jc w:val="both"/>
        <w:rPr>
          <w:sz w:val="24"/>
          <w:szCs w:val="24"/>
        </w:rPr>
      </w:pPr>
    </w:p>
    <w:p w14:paraId="4B344496" w14:textId="77777777" w:rsidR="00FD5018" w:rsidRDefault="00FD5018" w:rsidP="00FD5018">
      <w:pPr>
        <w:spacing w:before="240" w:line="276" w:lineRule="auto"/>
        <w:jc w:val="both"/>
        <w:rPr>
          <w:sz w:val="24"/>
          <w:szCs w:val="24"/>
        </w:rPr>
      </w:pPr>
    </w:p>
    <w:p w14:paraId="6F3F3547" w14:textId="1DB5367E" w:rsidR="00FD5018" w:rsidRDefault="00FD5018" w:rsidP="00FD5018">
      <w:pPr>
        <w:spacing w:before="240" w:line="276" w:lineRule="auto"/>
        <w:ind w:firstLine="1134"/>
        <w:jc w:val="both"/>
        <w:rPr>
          <w:sz w:val="24"/>
          <w:szCs w:val="24"/>
        </w:rPr>
      </w:pPr>
      <w:r w:rsidRPr="00FD5018">
        <w:rPr>
          <w:sz w:val="24"/>
          <w:szCs w:val="24"/>
        </w:rPr>
        <w:t>Respeitosamente,</w:t>
      </w:r>
    </w:p>
    <w:p w14:paraId="55C2F5B4" w14:textId="77777777" w:rsidR="00AE0B0D" w:rsidRDefault="00AE0B0D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Câmara Municipal de Amargosa-Ba 21 de setembro de 2023.</w:t>
      </w:r>
    </w:p>
    <w:p w14:paraId="3358D1AF" w14:textId="77777777" w:rsidR="00AE0B0D" w:rsidRDefault="00AE0B0D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</w:p>
    <w:p w14:paraId="7170F180" w14:textId="77777777" w:rsidR="00AE0B0D" w:rsidRDefault="00AE0B0D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Viviane Peixoto de Santana </w:t>
      </w:r>
    </w:p>
    <w:p w14:paraId="14EDADEB" w14:textId="77777777" w:rsidR="00AE0B0D" w:rsidRDefault="00AE0B0D" w:rsidP="00091C61">
      <w:pPr>
        <w:spacing w:before="240" w:line="276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Vereadora </w:t>
      </w:r>
    </w:p>
    <w:p w14:paraId="57DD0984" w14:textId="77777777" w:rsidR="00AE0B0D" w:rsidRPr="00BE7467" w:rsidRDefault="00AE0B0D" w:rsidP="00FD5018">
      <w:pPr>
        <w:spacing w:before="240" w:line="276" w:lineRule="auto"/>
        <w:ind w:firstLine="1134"/>
        <w:jc w:val="both"/>
        <w:rPr>
          <w:sz w:val="24"/>
          <w:szCs w:val="24"/>
        </w:rPr>
      </w:pPr>
    </w:p>
    <w:sectPr w:rsidR="00AE0B0D" w:rsidRPr="00BE7467" w:rsidSect="00C91C99">
      <w:footerReference w:type="default" r:id="rId9"/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0B787" w14:textId="77777777" w:rsidR="00292731" w:rsidRDefault="00292731" w:rsidP="00C91C99">
      <w:pPr>
        <w:spacing w:after="0" w:line="240" w:lineRule="auto"/>
      </w:pPr>
      <w:r>
        <w:separator/>
      </w:r>
    </w:p>
  </w:endnote>
  <w:endnote w:type="continuationSeparator" w:id="0">
    <w:p w14:paraId="3EE713A9" w14:textId="77777777" w:rsidR="00292731" w:rsidRDefault="00292731" w:rsidP="00C91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3D890" w14:textId="33B1EDC7" w:rsidR="00C91C99" w:rsidRPr="00C91C99" w:rsidRDefault="00C91C99">
    <w:pPr>
      <w:pStyle w:val="Rodap"/>
      <w:jc w:val="right"/>
      <w:rPr>
        <w:color w:val="D9D9D9" w:themeColor="background1" w:themeShade="D9"/>
      </w:rPr>
    </w:pPr>
    <w:r w:rsidRPr="00C91C99">
      <w:rPr>
        <w:color w:val="D9D9D9" w:themeColor="background1" w:themeShade="D9"/>
      </w:rPr>
      <w:t>_____________________________________________________________________________</w:t>
    </w:r>
  </w:p>
  <w:sdt>
    <w:sdtPr>
      <w:id w:val="19411762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56F08E" w14:textId="65573BAD" w:rsidR="00C91C99" w:rsidRDefault="00C91C99" w:rsidP="00C91C99">
            <w:pPr>
              <w:pStyle w:val="Rodap"/>
              <w:jc w:val="right"/>
            </w:pPr>
            <w:r w:rsidRPr="00C91C99">
              <w:rPr>
                <w:sz w:val="18"/>
                <w:szCs w:val="18"/>
              </w:rPr>
              <w:t xml:space="preserve">Página </w:t>
            </w:r>
            <w:r w:rsidRPr="00C91C99">
              <w:rPr>
                <w:b/>
                <w:bCs/>
                <w:sz w:val="20"/>
                <w:szCs w:val="20"/>
              </w:rPr>
              <w:fldChar w:fldCharType="begin"/>
            </w:r>
            <w:r w:rsidRPr="00C91C99">
              <w:rPr>
                <w:b/>
                <w:bCs/>
                <w:sz w:val="18"/>
                <w:szCs w:val="18"/>
              </w:rPr>
              <w:instrText>PAGE</w:instrText>
            </w:r>
            <w:r w:rsidRPr="00C91C99">
              <w:rPr>
                <w:b/>
                <w:bCs/>
                <w:sz w:val="20"/>
                <w:szCs w:val="20"/>
              </w:rPr>
              <w:fldChar w:fldCharType="separate"/>
            </w:r>
            <w:r w:rsidRPr="00C91C99">
              <w:rPr>
                <w:b/>
                <w:bCs/>
                <w:sz w:val="18"/>
                <w:szCs w:val="18"/>
              </w:rPr>
              <w:t>2</w:t>
            </w:r>
            <w:r w:rsidRPr="00C91C99">
              <w:rPr>
                <w:b/>
                <w:bCs/>
                <w:sz w:val="20"/>
                <w:szCs w:val="20"/>
              </w:rPr>
              <w:fldChar w:fldCharType="end"/>
            </w:r>
            <w:r w:rsidRPr="00C91C99">
              <w:rPr>
                <w:sz w:val="18"/>
                <w:szCs w:val="18"/>
              </w:rPr>
              <w:t xml:space="preserve"> de </w:t>
            </w:r>
            <w:r w:rsidRPr="00C91C99">
              <w:rPr>
                <w:b/>
                <w:bCs/>
                <w:sz w:val="20"/>
                <w:szCs w:val="20"/>
              </w:rPr>
              <w:fldChar w:fldCharType="begin"/>
            </w:r>
            <w:r w:rsidRPr="00C91C99">
              <w:rPr>
                <w:b/>
                <w:bCs/>
                <w:sz w:val="18"/>
                <w:szCs w:val="18"/>
              </w:rPr>
              <w:instrText>NUMPAGES</w:instrText>
            </w:r>
            <w:r w:rsidRPr="00C91C99">
              <w:rPr>
                <w:b/>
                <w:bCs/>
                <w:sz w:val="20"/>
                <w:szCs w:val="20"/>
              </w:rPr>
              <w:fldChar w:fldCharType="separate"/>
            </w:r>
            <w:r w:rsidRPr="00C91C99">
              <w:rPr>
                <w:b/>
                <w:bCs/>
                <w:sz w:val="18"/>
                <w:szCs w:val="18"/>
              </w:rPr>
              <w:t>2</w:t>
            </w:r>
            <w:r w:rsidRPr="00C91C99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56479" w14:textId="77777777" w:rsidR="00292731" w:rsidRDefault="00292731" w:rsidP="00C91C99">
      <w:pPr>
        <w:spacing w:after="0" w:line="240" w:lineRule="auto"/>
      </w:pPr>
      <w:r>
        <w:separator/>
      </w:r>
    </w:p>
  </w:footnote>
  <w:footnote w:type="continuationSeparator" w:id="0">
    <w:p w14:paraId="4FBFE2F0" w14:textId="77777777" w:rsidR="00292731" w:rsidRDefault="00292731" w:rsidP="00C91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F68EF"/>
    <w:multiLevelType w:val="hybridMultilevel"/>
    <w:tmpl w:val="5928C6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95E84"/>
    <w:multiLevelType w:val="hybridMultilevel"/>
    <w:tmpl w:val="8D0EE474"/>
    <w:lvl w:ilvl="0" w:tplc="B404A62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038545">
    <w:abstractNumId w:val="0"/>
  </w:num>
  <w:num w:numId="2" w16cid:durableId="1446653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86"/>
    <w:rsid w:val="00045D30"/>
    <w:rsid w:val="000C0A43"/>
    <w:rsid w:val="000F7CC5"/>
    <w:rsid w:val="001C2BCA"/>
    <w:rsid w:val="00292731"/>
    <w:rsid w:val="002B2FCB"/>
    <w:rsid w:val="003010D9"/>
    <w:rsid w:val="00317D35"/>
    <w:rsid w:val="005120B9"/>
    <w:rsid w:val="006072D8"/>
    <w:rsid w:val="007941E0"/>
    <w:rsid w:val="007C1197"/>
    <w:rsid w:val="007E67C8"/>
    <w:rsid w:val="008931F8"/>
    <w:rsid w:val="008B0DE1"/>
    <w:rsid w:val="009515C1"/>
    <w:rsid w:val="00AE0B0D"/>
    <w:rsid w:val="00B23577"/>
    <w:rsid w:val="00B843FA"/>
    <w:rsid w:val="00B95BD8"/>
    <w:rsid w:val="00BE7467"/>
    <w:rsid w:val="00C91C99"/>
    <w:rsid w:val="00CD357B"/>
    <w:rsid w:val="00EC7986"/>
    <w:rsid w:val="00FD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35B97"/>
  <w15:chartTrackingRefBased/>
  <w15:docId w15:val="{5870A290-4027-4321-81DD-86027042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C798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C11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1197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C91C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1C99"/>
  </w:style>
  <w:style w:type="paragraph" w:styleId="Rodap">
    <w:name w:val="footer"/>
    <w:basedOn w:val="Normal"/>
    <w:link w:val="RodapChar"/>
    <w:uiPriority w:val="99"/>
    <w:unhideWhenUsed/>
    <w:rsid w:val="00C91C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1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1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uc.org.uk/News/ID/383542/Abortion-and-Womens-Health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F00A3-00ED-4A92-A38B-8B58162E9CC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VIVIANE SANTANA Peixoto de Santana</cp:lastModifiedBy>
  <cp:revision>2</cp:revision>
  <dcterms:created xsi:type="dcterms:W3CDTF">2023-09-21T14:45:00Z</dcterms:created>
  <dcterms:modified xsi:type="dcterms:W3CDTF">2023-09-21T14:45:00Z</dcterms:modified>
</cp:coreProperties>
</file>