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DE77FC">
        <w:rPr>
          <w:rFonts w:ascii="Arial" w:hAnsi="Arial" w:cs="Arial"/>
          <w:b/>
          <w:sz w:val="26"/>
          <w:szCs w:val="26"/>
        </w:rPr>
        <w:t xml:space="preserve"> </w:t>
      </w:r>
      <w:r w:rsidR="00345D14">
        <w:rPr>
          <w:rFonts w:ascii="Arial" w:hAnsi="Arial" w:cs="Arial"/>
          <w:b/>
          <w:sz w:val="26"/>
          <w:szCs w:val="26"/>
        </w:rPr>
        <w:t>1</w:t>
      </w:r>
      <w:r w:rsidR="00DE77FC">
        <w:rPr>
          <w:rFonts w:ascii="Arial" w:hAnsi="Arial" w:cs="Arial"/>
          <w:b/>
          <w:sz w:val="26"/>
          <w:szCs w:val="26"/>
        </w:rPr>
        <w:t>1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DE77FC">
        <w:rPr>
          <w:rFonts w:ascii="Arial" w:hAnsi="Arial" w:cs="Arial"/>
          <w:b/>
          <w:sz w:val="26"/>
          <w:szCs w:val="26"/>
        </w:rPr>
        <w:t xml:space="preserve"> 27</w:t>
      </w:r>
      <w:r w:rsidR="00345D14">
        <w:rPr>
          <w:rFonts w:ascii="Arial" w:hAnsi="Arial" w:cs="Arial"/>
          <w:b/>
          <w:sz w:val="26"/>
          <w:szCs w:val="26"/>
        </w:rPr>
        <w:t>/06/2022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345D14">
        <w:rPr>
          <w:rFonts w:ascii="Arial" w:hAnsi="Arial" w:cs="Arial"/>
        </w:rPr>
        <w:t xml:space="preserve"> </w:t>
      </w:r>
      <w:r w:rsidR="00DE77FC">
        <w:rPr>
          <w:rFonts w:ascii="Arial" w:hAnsi="Arial" w:cs="Arial"/>
        </w:rPr>
        <w:t>vinte e sete</w:t>
      </w:r>
      <w:r w:rsidR="00345D14">
        <w:rPr>
          <w:rFonts w:ascii="Arial" w:hAnsi="Arial" w:cs="Arial"/>
        </w:rPr>
        <w:t xml:space="preserve"> dias do mês de junho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340C20">
        <w:rPr>
          <w:rFonts w:ascii="Arial" w:hAnsi="Arial" w:cs="Arial"/>
        </w:rPr>
        <w:t xml:space="preserve"> e dez minutos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345D14">
        <w:rPr>
          <w:rFonts w:ascii="Arial" w:hAnsi="Arial" w:cs="Arial"/>
        </w:rPr>
        <w:t xml:space="preserve"> </w:t>
      </w:r>
      <w:r w:rsidR="00DE77FC">
        <w:rPr>
          <w:rFonts w:ascii="Arial" w:hAnsi="Arial" w:cs="Arial"/>
        </w:rPr>
        <w:t>Lido o</w:t>
      </w:r>
      <w:proofErr w:type="gramStart"/>
      <w:r w:rsidR="00DE77FC">
        <w:rPr>
          <w:rFonts w:ascii="Arial" w:hAnsi="Arial" w:cs="Arial"/>
        </w:rPr>
        <w:t xml:space="preserve"> </w:t>
      </w:r>
      <w:r w:rsidR="00DE77FC" w:rsidRPr="00DE77FC">
        <w:rPr>
          <w:rFonts w:ascii="Arial" w:eastAsia="MS Mincho" w:hAnsi="Arial" w:cs="Arial"/>
          <w:b/>
          <w:sz w:val="26"/>
          <w:szCs w:val="26"/>
          <w:u w:val="single"/>
        </w:rPr>
        <w:t xml:space="preserve"> </w:t>
      </w:r>
      <w:proofErr w:type="gramEnd"/>
      <w:r w:rsidR="00DE77FC" w:rsidRPr="00CE7271">
        <w:rPr>
          <w:rFonts w:ascii="Arial" w:eastAsia="MS Mincho" w:hAnsi="Arial" w:cs="Arial"/>
          <w:b/>
          <w:sz w:val="26"/>
          <w:szCs w:val="26"/>
          <w:u w:val="single"/>
        </w:rPr>
        <w:t>Projeto de Lei Complementar nº 14/2022</w:t>
      </w:r>
      <w:r w:rsidR="00DE77FC" w:rsidRPr="00CE7271">
        <w:rPr>
          <w:rFonts w:ascii="Arial" w:eastAsia="MS Mincho" w:hAnsi="Arial" w:cs="Arial"/>
          <w:sz w:val="26"/>
          <w:szCs w:val="26"/>
        </w:rPr>
        <w:t>, que dispõe sobre a abertura de créditos especiais e dá outras providências</w:t>
      </w:r>
      <w:r w:rsidR="00DE77FC">
        <w:rPr>
          <w:rFonts w:ascii="Arial" w:eastAsia="MS Mincho" w:hAnsi="Arial" w:cs="Arial"/>
          <w:sz w:val="26"/>
          <w:szCs w:val="26"/>
        </w:rPr>
        <w:t xml:space="preserve">, em votação, aprovado por todos. Apresentado o </w:t>
      </w:r>
      <w:r w:rsidR="00DE77FC" w:rsidRPr="00CE7271">
        <w:rPr>
          <w:rFonts w:ascii="Arial" w:eastAsia="MS Mincho" w:hAnsi="Arial" w:cs="Arial"/>
          <w:b/>
          <w:sz w:val="26"/>
          <w:szCs w:val="26"/>
          <w:u w:val="single"/>
        </w:rPr>
        <w:t>Projeto de Lei</w:t>
      </w:r>
      <w:r w:rsidR="00DE77FC">
        <w:rPr>
          <w:rFonts w:ascii="Arial" w:eastAsia="MS Mincho" w:hAnsi="Arial" w:cs="Arial"/>
          <w:b/>
          <w:sz w:val="26"/>
          <w:szCs w:val="26"/>
          <w:u w:val="single"/>
        </w:rPr>
        <w:t xml:space="preserve"> Complementar </w:t>
      </w:r>
      <w:r w:rsidR="00DE77FC" w:rsidRPr="00CE7271">
        <w:rPr>
          <w:rFonts w:ascii="Arial" w:eastAsia="MS Mincho" w:hAnsi="Arial" w:cs="Arial"/>
          <w:b/>
          <w:sz w:val="26"/>
          <w:szCs w:val="26"/>
          <w:u w:val="single"/>
        </w:rPr>
        <w:t xml:space="preserve">nº </w:t>
      </w:r>
      <w:r w:rsidR="00DE77FC">
        <w:rPr>
          <w:rFonts w:ascii="Arial" w:eastAsia="MS Mincho" w:hAnsi="Arial" w:cs="Arial"/>
          <w:b/>
          <w:sz w:val="26"/>
          <w:szCs w:val="26"/>
          <w:u w:val="single"/>
        </w:rPr>
        <w:t>15/2022</w:t>
      </w:r>
      <w:r w:rsidR="00DE77FC" w:rsidRPr="00CE7271">
        <w:rPr>
          <w:rFonts w:ascii="Arial" w:eastAsia="MS Mincho" w:hAnsi="Arial" w:cs="Arial"/>
          <w:sz w:val="26"/>
          <w:szCs w:val="26"/>
        </w:rPr>
        <w:t xml:space="preserve">, </w:t>
      </w:r>
      <w:r w:rsidR="00DE77FC">
        <w:rPr>
          <w:rFonts w:ascii="Arial" w:eastAsia="MS Mincho" w:hAnsi="Arial" w:cs="Arial"/>
          <w:sz w:val="26"/>
          <w:szCs w:val="26"/>
        </w:rPr>
        <w:t xml:space="preserve">que dispõe sobre </w:t>
      </w:r>
      <w:proofErr w:type="gramStart"/>
      <w:r w:rsidR="00DE77FC">
        <w:rPr>
          <w:rFonts w:ascii="Arial" w:eastAsia="MS Mincho" w:hAnsi="Arial" w:cs="Arial"/>
          <w:sz w:val="26"/>
          <w:szCs w:val="26"/>
        </w:rPr>
        <w:t>a criação de cargo efetivos de psicólogo educacional na forma</w:t>
      </w:r>
      <w:proofErr w:type="gramEnd"/>
      <w:r w:rsidR="00DE77FC">
        <w:rPr>
          <w:rFonts w:ascii="Arial" w:eastAsia="MS Mincho" w:hAnsi="Arial" w:cs="Arial"/>
          <w:sz w:val="26"/>
          <w:szCs w:val="26"/>
        </w:rPr>
        <w:t xml:space="preserve"> que específica e dá outras providencias, também em votação aprovado por unanimidade. Realizada a leitura do Projeto de Decreto </w:t>
      </w:r>
      <w:r w:rsidR="00DE77FC" w:rsidRPr="0072645A">
        <w:rPr>
          <w:rFonts w:ascii="Arial" w:eastAsia="MS Mincho" w:hAnsi="Arial" w:cs="Arial"/>
          <w:b/>
          <w:sz w:val="26"/>
          <w:szCs w:val="26"/>
          <w:u w:val="single"/>
        </w:rPr>
        <w:t>nº 01/2022</w:t>
      </w:r>
      <w:r w:rsidR="00DE77FC">
        <w:rPr>
          <w:rFonts w:ascii="Arial" w:eastAsia="MS Mincho" w:hAnsi="Arial" w:cs="Arial"/>
          <w:sz w:val="26"/>
          <w:szCs w:val="26"/>
        </w:rPr>
        <w:t xml:space="preserve">, dos vereadores Oséias Duarte e Reginaldo de Rezende, que concede título de cidadão </w:t>
      </w:r>
      <w:proofErr w:type="spellStart"/>
      <w:r w:rsidR="00DE77FC">
        <w:rPr>
          <w:rFonts w:ascii="Arial" w:eastAsia="MS Mincho" w:hAnsi="Arial" w:cs="Arial"/>
          <w:sz w:val="26"/>
          <w:szCs w:val="26"/>
        </w:rPr>
        <w:t>guataparaense</w:t>
      </w:r>
      <w:proofErr w:type="spellEnd"/>
      <w:r w:rsidR="00DE77FC">
        <w:rPr>
          <w:rFonts w:ascii="Arial" w:eastAsia="MS Mincho" w:hAnsi="Arial" w:cs="Arial"/>
          <w:sz w:val="26"/>
          <w:szCs w:val="26"/>
        </w:rPr>
        <w:t xml:space="preserve"> ao </w:t>
      </w:r>
      <w:proofErr w:type="gramStart"/>
      <w:r w:rsidR="00DE77FC">
        <w:rPr>
          <w:rFonts w:ascii="Arial" w:eastAsia="MS Mincho" w:hAnsi="Arial" w:cs="Arial"/>
          <w:sz w:val="26"/>
          <w:szCs w:val="26"/>
        </w:rPr>
        <w:t>SR.</w:t>
      </w:r>
      <w:proofErr w:type="gramEnd"/>
      <w:r w:rsidR="00DE77FC">
        <w:rPr>
          <w:rFonts w:ascii="Arial" w:eastAsia="MS Mincho" w:hAnsi="Arial" w:cs="Arial"/>
          <w:sz w:val="26"/>
          <w:szCs w:val="26"/>
        </w:rPr>
        <w:t xml:space="preserve"> Ex-Deputado Júlio Cesar Pereira de Souza, sendo em votação, aprovado por todos os presentes.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35C93">
        <w:rPr>
          <w:rFonts w:ascii="Arial" w:hAnsi="Arial" w:cs="Arial"/>
        </w:rPr>
        <w:t xml:space="preserve"> horas e</w:t>
      </w:r>
      <w:r w:rsidR="00DE77FC">
        <w:rPr>
          <w:rFonts w:ascii="Arial" w:hAnsi="Arial" w:cs="Arial"/>
        </w:rPr>
        <w:t xml:space="preserve"> </w:t>
      </w:r>
      <w:r w:rsidR="00340C20">
        <w:rPr>
          <w:rFonts w:ascii="Arial" w:hAnsi="Arial" w:cs="Arial"/>
        </w:rPr>
        <w:t xml:space="preserve">quarenta </w:t>
      </w:r>
      <w:r w:rsidR="00116FB9">
        <w:rPr>
          <w:rFonts w:ascii="Arial" w:hAnsi="Arial" w:cs="Arial"/>
        </w:rPr>
        <w:t xml:space="preserve"> 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45D14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8555E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E77FC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05FDD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C5E2-97B1-4DF3-99D3-B3AD46F3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2022-06-13T19:34:00Z</cp:lastPrinted>
  <dcterms:created xsi:type="dcterms:W3CDTF">2022-07-11T12:37:00Z</dcterms:created>
  <dcterms:modified xsi:type="dcterms:W3CDTF">2022-07-11T12:42:00Z</dcterms:modified>
</cp:coreProperties>
</file>