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44E93" w14:textId="7568D327" w:rsidR="00921FBB" w:rsidRPr="00921FBB" w:rsidRDefault="00921FBB" w:rsidP="00D94EC2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1701"/>
        <w:outlineLvl w:val="0"/>
        <w:rPr>
          <w:rFonts w:eastAsia="Meiryo"/>
          <w:bCs/>
          <w:color w:val="auto"/>
          <w:sz w:val="24"/>
          <w:szCs w:val="24"/>
        </w:rPr>
      </w:pPr>
      <w:r w:rsidRPr="00921FBB">
        <w:rPr>
          <w:rFonts w:eastAsia="Meiryo"/>
          <w:bCs/>
          <w:color w:val="auto"/>
          <w:sz w:val="24"/>
          <w:szCs w:val="24"/>
        </w:rPr>
        <w:t xml:space="preserve">PROJETO DE LEI </w:t>
      </w:r>
      <w:r w:rsidR="004F4BBA" w:rsidRPr="00E41372">
        <w:rPr>
          <w:rFonts w:eastAsia="Meiryo"/>
          <w:bCs/>
          <w:color w:val="auto"/>
          <w:sz w:val="24"/>
          <w:szCs w:val="24"/>
        </w:rPr>
        <w:t xml:space="preserve">ORDINÁRIA </w:t>
      </w:r>
      <w:r w:rsidRPr="00921FBB">
        <w:rPr>
          <w:rFonts w:eastAsia="Meiryo"/>
          <w:bCs/>
          <w:color w:val="auto"/>
          <w:sz w:val="24"/>
          <w:szCs w:val="24"/>
        </w:rPr>
        <w:t>Nº _</w:t>
      </w:r>
      <w:r w:rsidR="00A11D19">
        <w:rPr>
          <w:rFonts w:eastAsia="Meiryo"/>
          <w:bCs/>
          <w:color w:val="auto"/>
          <w:sz w:val="24"/>
          <w:szCs w:val="24"/>
        </w:rPr>
        <w:t>__</w:t>
      </w:r>
      <w:r w:rsidRPr="00921FBB">
        <w:rPr>
          <w:rFonts w:eastAsia="Meiryo"/>
          <w:bCs/>
          <w:color w:val="auto"/>
          <w:sz w:val="24"/>
          <w:szCs w:val="24"/>
        </w:rPr>
        <w:t>__/2025</w:t>
      </w:r>
    </w:p>
    <w:p w14:paraId="7245F60A" w14:textId="5E70F459" w:rsidR="00921FBB" w:rsidRPr="00E41372" w:rsidRDefault="00921FBB" w:rsidP="00D94EC2">
      <w:pPr>
        <w:spacing w:line="360" w:lineRule="auto"/>
        <w:ind w:left="1701"/>
        <w:rPr>
          <w:bCs/>
          <w:sz w:val="24"/>
          <w:szCs w:val="24"/>
        </w:rPr>
      </w:pPr>
      <w:r w:rsidRPr="00E41372">
        <w:rPr>
          <w:bCs/>
          <w:sz w:val="24"/>
          <w:szCs w:val="24"/>
        </w:rPr>
        <w:t>Autoria</w:t>
      </w:r>
      <w:r w:rsidR="00F2021B">
        <w:rPr>
          <w:bCs/>
          <w:sz w:val="24"/>
          <w:szCs w:val="24"/>
        </w:rPr>
        <w:t xml:space="preserve">: </w:t>
      </w:r>
      <w:r w:rsidRPr="00E41372">
        <w:rPr>
          <w:bCs/>
          <w:sz w:val="24"/>
          <w:szCs w:val="24"/>
        </w:rPr>
        <w:t>Vereadora Iara Caetano /Republicanos</w:t>
      </w:r>
    </w:p>
    <w:p w14:paraId="237DA5A3" w14:textId="77777777" w:rsidR="00921FBB" w:rsidRPr="00E41372" w:rsidRDefault="00921FBB" w:rsidP="00D94E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1985"/>
        <w:outlineLvl w:val="0"/>
        <w:rPr>
          <w:rFonts w:eastAsia="Meiryo"/>
          <w:bCs/>
          <w:color w:val="auto"/>
          <w:sz w:val="24"/>
          <w:szCs w:val="24"/>
        </w:rPr>
      </w:pPr>
    </w:p>
    <w:p w14:paraId="53318BEE" w14:textId="77777777" w:rsidR="00921FBB" w:rsidRPr="00E41372" w:rsidRDefault="00921FBB" w:rsidP="00D94E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1985"/>
        <w:outlineLvl w:val="0"/>
        <w:rPr>
          <w:rFonts w:eastAsia="Meiryo"/>
          <w:bCs/>
          <w:color w:val="auto"/>
          <w:sz w:val="24"/>
          <w:szCs w:val="24"/>
        </w:rPr>
      </w:pPr>
    </w:p>
    <w:p w14:paraId="25BA5EF3" w14:textId="1CA7D452" w:rsidR="00F23718" w:rsidRPr="00F23718" w:rsidRDefault="00F23718" w:rsidP="00F2371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4536"/>
        <w:jc w:val="both"/>
        <w:outlineLvl w:val="0"/>
        <w:rPr>
          <w:rFonts w:eastAsia="Meiryo"/>
          <w:bCs/>
          <w:caps/>
          <w:color w:val="auto"/>
          <w:sz w:val="24"/>
          <w:szCs w:val="24"/>
        </w:rPr>
      </w:pPr>
      <w:r w:rsidRPr="00F23718">
        <w:rPr>
          <w:rFonts w:eastAsia="Meiryo"/>
          <w:bCs/>
          <w:caps/>
          <w:color w:val="auto"/>
          <w:sz w:val="24"/>
          <w:szCs w:val="24"/>
        </w:rPr>
        <w:t>Dispõe sobre a criação do Programa Municipal de Calçadas Acessíveis e Inclusivas no âmbito do Município de Bayeux e dá outras providências.</w:t>
      </w:r>
    </w:p>
    <w:p w14:paraId="7E073225" w14:textId="23DE644B" w:rsidR="00921FBB" w:rsidRPr="00921FBB" w:rsidRDefault="00921FBB" w:rsidP="00F2371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Cs/>
          <w:caps/>
          <w:color w:val="auto"/>
          <w:sz w:val="24"/>
          <w:szCs w:val="24"/>
        </w:rPr>
      </w:pPr>
      <w:r w:rsidRPr="00921FBB">
        <w:rPr>
          <w:rFonts w:eastAsia="Meiryo"/>
          <w:bCs/>
          <w:caps/>
          <w:color w:val="auto"/>
          <w:sz w:val="24"/>
          <w:szCs w:val="24"/>
        </w:rPr>
        <w:t>.</w:t>
      </w:r>
    </w:p>
    <w:p w14:paraId="76E12404" w14:textId="77777777" w:rsidR="00FD7607" w:rsidRPr="00E41372" w:rsidRDefault="00FD7607" w:rsidP="00D94E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outlineLvl w:val="0"/>
        <w:rPr>
          <w:rFonts w:eastAsia="Meiryo"/>
          <w:b w:val="0"/>
          <w:caps/>
          <w:color w:val="auto"/>
          <w:sz w:val="24"/>
          <w:szCs w:val="24"/>
        </w:rPr>
      </w:pPr>
    </w:p>
    <w:p w14:paraId="751B9FFD" w14:textId="73CF684C" w:rsidR="00921FBB" w:rsidRPr="00072BF4" w:rsidRDefault="00FD7607" w:rsidP="00D94E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outlineLvl w:val="0"/>
        <w:rPr>
          <w:rFonts w:eastAsia="Meiryo"/>
          <w:bCs/>
          <w:color w:val="auto"/>
          <w:sz w:val="24"/>
          <w:szCs w:val="24"/>
        </w:rPr>
      </w:pPr>
      <w:r w:rsidRPr="00072BF4">
        <w:rPr>
          <w:rFonts w:eastAsia="Meiryo"/>
          <w:bCs/>
          <w:caps/>
          <w:color w:val="auto"/>
          <w:sz w:val="24"/>
          <w:szCs w:val="24"/>
        </w:rPr>
        <w:t>A Câmara Municipal de Bayeux, Decreta:</w:t>
      </w:r>
    </w:p>
    <w:p w14:paraId="72A2F430" w14:textId="77777777" w:rsidR="00FD7607" w:rsidRPr="00921FBB" w:rsidRDefault="00FD7607" w:rsidP="00D94E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77CA671C" w14:textId="2E2A2CD8" w:rsidR="0055165C" w:rsidRDefault="00A11D19" w:rsidP="0055165C">
      <w:pPr>
        <w:spacing w:line="360" w:lineRule="auto"/>
        <w:ind w:firstLine="851"/>
        <w:jc w:val="both"/>
        <w:rPr>
          <w:b w:val="0"/>
          <w:sz w:val="24"/>
          <w:szCs w:val="24"/>
        </w:rPr>
      </w:pPr>
      <w:r w:rsidRPr="0055165C">
        <w:rPr>
          <w:rFonts w:eastAsiaTheme="majorEastAsia"/>
          <w:bCs/>
          <w:sz w:val="24"/>
          <w:szCs w:val="24"/>
        </w:rPr>
        <w:t>Art. 1º</w:t>
      </w:r>
      <w:r w:rsidR="0055165C">
        <w:rPr>
          <w:b w:val="0"/>
          <w:sz w:val="24"/>
          <w:szCs w:val="24"/>
        </w:rPr>
        <w:t xml:space="preserve"> -</w:t>
      </w:r>
      <w:r w:rsidRPr="00A94395">
        <w:rPr>
          <w:b w:val="0"/>
          <w:sz w:val="24"/>
          <w:szCs w:val="24"/>
        </w:rPr>
        <w:t xml:space="preserve"> Fica instituído o </w:t>
      </w:r>
      <w:r w:rsidRPr="00A94395">
        <w:rPr>
          <w:rFonts w:eastAsiaTheme="majorEastAsia"/>
          <w:b w:val="0"/>
          <w:sz w:val="24"/>
          <w:szCs w:val="24"/>
        </w:rPr>
        <w:t>Programa Municipal de Calçadas Acessíveis e Inclusivas</w:t>
      </w:r>
      <w:r w:rsidRPr="00A94395">
        <w:rPr>
          <w:b w:val="0"/>
          <w:sz w:val="24"/>
          <w:szCs w:val="24"/>
        </w:rPr>
        <w:t>, no âmbito do Município de Bayeux, com o objetivo de garantir acessibilidade, segurança, autonomia e mobilidade de pessoas com deficiência, mobilidade reduzida e demais pedestres</w:t>
      </w:r>
      <w:r w:rsidRPr="00A11D19">
        <w:rPr>
          <w:b w:val="0"/>
          <w:sz w:val="24"/>
          <w:szCs w:val="24"/>
        </w:rPr>
        <w:t>.</w:t>
      </w:r>
    </w:p>
    <w:p w14:paraId="0C19CD75" w14:textId="599D2751" w:rsidR="00A11D19" w:rsidRPr="00A94395" w:rsidRDefault="00A11D19" w:rsidP="0055165C">
      <w:pPr>
        <w:spacing w:line="360" w:lineRule="auto"/>
        <w:ind w:firstLine="851"/>
        <w:jc w:val="both"/>
        <w:rPr>
          <w:b w:val="0"/>
          <w:sz w:val="24"/>
          <w:szCs w:val="24"/>
        </w:rPr>
      </w:pPr>
      <w:r w:rsidRPr="0055165C">
        <w:rPr>
          <w:rFonts w:eastAsiaTheme="majorEastAsia"/>
          <w:bCs/>
          <w:sz w:val="24"/>
          <w:szCs w:val="24"/>
        </w:rPr>
        <w:t>Art. 2º</w:t>
      </w:r>
      <w:r w:rsidR="0055165C">
        <w:rPr>
          <w:b w:val="0"/>
          <w:sz w:val="24"/>
          <w:szCs w:val="24"/>
        </w:rPr>
        <w:t xml:space="preserve"> - </w:t>
      </w:r>
      <w:r w:rsidRPr="00A94395">
        <w:rPr>
          <w:b w:val="0"/>
          <w:sz w:val="24"/>
          <w:szCs w:val="24"/>
        </w:rPr>
        <w:t>São objetivos do Programa:</w:t>
      </w:r>
    </w:p>
    <w:p w14:paraId="54EBB1A5" w14:textId="4094DB34" w:rsidR="00A11D19" w:rsidRPr="00A11D19" w:rsidRDefault="00A11D19" w:rsidP="0055165C">
      <w:pPr>
        <w:spacing w:line="360" w:lineRule="auto"/>
        <w:ind w:firstLine="851"/>
        <w:jc w:val="both"/>
        <w:rPr>
          <w:b w:val="0"/>
          <w:sz w:val="24"/>
          <w:szCs w:val="24"/>
        </w:rPr>
      </w:pPr>
      <w:r w:rsidRPr="00A94395">
        <w:rPr>
          <w:b w:val="0"/>
          <w:sz w:val="24"/>
          <w:szCs w:val="24"/>
        </w:rPr>
        <w:t xml:space="preserve">I – Promover </w:t>
      </w:r>
      <w:r w:rsidR="003F0754">
        <w:rPr>
          <w:b w:val="0"/>
          <w:sz w:val="24"/>
          <w:szCs w:val="24"/>
        </w:rPr>
        <w:t xml:space="preserve">o conhecimento </w:t>
      </w:r>
      <w:r w:rsidR="00132B4E">
        <w:rPr>
          <w:b w:val="0"/>
          <w:sz w:val="24"/>
          <w:szCs w:val="24"/>
        </w:rPr>
        <w:t xml:space="preserve">público a todos os munícipes </w:t>
      </w:r>
      <w:r w:rsidR="003F0754">
        <w:rPr>
          <w:b w:val="0"/>
          <w:sz w:val="24"/>
          <w:szCs w:val="24"/>
        </w:rPr>
        <w:t>sobre a legislação de calçadas acessíveis</w:t>
      </w:r>
      <w:r w:rsidR="00132B4E">
        <w:rPr>
          <w:b w:val="0"/>
          <w:sz w:val="24"/>
          <w:szCs w:val="24"/>
        </w:rPr>
        <w:t xml:space="preserve"> e inclusivas </w:t>
      </w:r>
      <w:r w:rsidRPr="00A94395">
        <w:rPr>
          <w:b w:val="0"/>
          <w:sz w:val="24"/>
          <w:szCs w:val="24"/>
        </w:rPr>
        <w:t xml:space="preserve">conforme as diretrizes da </w:t>
      </w:r>
      <w:r w:rsidRPr="00654D73">
        <w:rPr>
          <w:bCs/>
          <w:sz w:val="24"/>
          <w:szCs w:val="24"/>
        </w:rPr>
        <w:t>ABNT NBR 9050</w:t>
      </w:r>
      <w:r w:rsidR="00E74623">
        <w:rPr>
          <w:bCs/>
          <w:sz w:val="24"/>
          <w:szCs w:val="24"/>
        </w:rPr>
        <w:t>,</w:t>
      </w:r>
      <w:r w:rsidRPr="00A11D19">
        <w:rPr>
          <w:b w:val="0"/>
          <w:sz w:val="24"/>
          <w:szCs w:val="24"/>
        </w:rPr>
        <w:t xml:space="preserve"> </w:t>
      </w:r>
      <w:r w:rsidRPr="00654D73">
        <w:rPr>
          <w:rFonts w:eastAsiaTheme="majorEastAsia"/>
          <w:bCs/>
          <w:sz w:val="24"/>
          <w:szCs w:val="24"/>
        </w:rPr>
        <w:t>Estatuto da Pessoa com Deficiência</w:t>
      </w:r>
      <w:r w:rsidR="00654D73">
        <w:rPr>
          <w:rFonts w:eastAsiaTheme="majorEastAsia"/>
          <w:bCs/>
          <w:sz w:val="24"/>
          <w:szCs w:val="24"/>
        </w:rPr>
        <w:t xml:space="preserve"> </w:t>
      </w:r>
      <w:r w:rsidRPr="00654D73">
        <w:rPr>
          <w:rFonts w:eastAsiaTheme="majorEastAsia"/>
          <w:bCs/>
          <w:sz w:val="24"/>
          <w:szCs w:val="24"/>
        </w:rPr>
        <w:t>Lei nº 13.146/2015</w:t>
      </w:r>
      <w:r w:rsidR="00654D73">
        <w:rPr>
          <w:b w:val="0"/>
          <w:sz w:val="24"/>
          <w:szCs w:val="24"/>
        </w:rPr>
        <w:t xml:space="preserve">, </w:t>
      </w:r>
      <w:r w:rsidR="00654D73" w:rsidRPr="00654D73">
        <w:rPr>
          <w:bCs/>
          <w:sz w:val="24"/>
          <w:szCs w:val="24"/>
        </w:rPr>
        <w:t>Lei de Acessibilidade 10.098/2000</w:t>
      </w:r>
      <w:r w:rsidR="00654D73">
        <w:rPr>
          <w:b w:val="0"/>
          <w:sz w:val="24"/>
          <w:szCs w:val="24"/>
        </w:rPr>
        <w:t xml:space="preserve"> </w:t>
      </w:r>
      <w:r w:rsidRPr="00A94395">
        <w:rPr>
          <w:b w:val="0"/>
          <w:sz w:val="24"/>
          <w:szCs w:val="24"/>
        </w:rPr>
        <w:t>e demais legislações aplicáveis</w:t>
      </w:r>
      <w:r>
        <w:rPr>
          <w:b w:val="0"/>
          <w:sz w:val="24"/>
          <w:szCs w:val="24"/>
        </w:rPr>
        <w:t>;</w:t>
      </w:r>
    </w:p>
    <w:p w14:paraId="79CC4195" w14:textId="62D60118" w:rsidR="003F0754" w:rsidRPr="003F0754" w:rsidRDefault="00A11D19" w:rsidP="003F0754">
      <w:pPr>
        <w:spacing w:line="360" w:lineRule="auto"/>
        <w:ind w:firstLine="851"/>
        <w:jc w:val="both"/>
        <w:rPr>
          <w:b w:val="0"/>
          <w:sz w:val="24"/>
          <w:szCs w:val="24"/>
        </w:rPr>
      </w:pPr>
      <w:r w:rsidRPr="003F0754">
        <w:rPr>
          <w:b w:val="0"/>
          <w:sz w:val="24"/>
          <w:szCs w:val="24"/>
        </w:rPr>
        <w:t>II –</w:t>
      </w:r>
      <w:r w:rsidR="003F0754" w:rsidRPr="003F0754">
        <w:rPr>
          <w:b w:val="0"/>
          <w:sz w:val="24"/>
          <w:szCs w:val="24"/>
        </w:rPr>
        <w:t xml:space="preserve"> </w:t>
      </w:r>
      <w:r w:rsidR="003F0754" w:rsidRPr="003F0754">
        <w:rPr>
          <w:b w:val="0"/>
          <w:sz w:val="24"/>
          <w:szCs w:val="24"/>
        </w:rPr>
        <w:t>Sensibilizar a sociedade para a necessidade de garantir acessibilidade por meio da instalação de piso tátil, rampas, faixas livres e guias rebaixadas, em conformidade com a legislação atual</w:t>
      </w:r>
      <w:r w:rsidR="003F0754">
        <w:rPr>
          <w:b w:val="0"/>
          <w:sz w:val="24"/>
          <w:szCs w:val="24"/>
        </w:rPr>
        <w:t>;</w:t>
      </w:r>
    </w:p>
    <w:p w14:paraId="4A8A8CC7" w14:textId="2BFCF574" w:rsidR="00A11D19" w:rsidRPr="00A11D19" w:rsidRDefault="00A11D19" w:rsidP="0055165C">
      <w:pPr>
        <w:spacing w:line="360" w:lineRule="auto"/>
        <w:ind w:firstLine="851"/>
        <w:jc w:val="both"/>
        <w:rPr>
          <w:b w:val="0"/>
          <w:sz w:val="24"/>
          <w:szCs w:val="24"/>
        </w:rPr>
      </w:pPr>
      <w:r w:rsidRPr="00A11D19">
        <w:rPr>
          <w:b w:val="0"/>
          <w:sz w:val="24"/>
          <w:szCs w:val="24"/>
        </w:rPr>
        <w:t>III</w:t>
      </w:r>
      <w:r w:rsidRPr="00A94395">
        <w:rPr>
          <w:b w:val="0"/>
          <w:sz w:val="24"/>
          <w:szCs w:val="24"/>
        </w:rPr>
        <w:t xml:space="preserve"> – Incentivar e orientar proprietários de imóveis sobre a importância da acessibilidade em passeios públicos;</w:t>
      </w:r>
    </w:p>
    <w:p w14:paraId="40477B8B" w14:textId="77777777" w:rsidR="00A11D19" w:rsidRDefault="00A11D19" w:rsidP="0055165C">
      <w:pPr>
        <w:spacing w:line="360" w:lineRule="auto"/>
        <w:ind w:firstLine="851"/>
        <w:jc w:val="both"/>
        <w:rPr>
          <w:b w:val="0"/>
          <w:sz w:val="24"/>
          <w:szCs w:val="24"/>
        </w:rPr>
      </w:pPr>
      <w:r w:rsidRPr="00A11D19">
        <w:rPr>
          <w:b w:val="0"/>
          <w:sz w:val="24"/>
          <w:szCs w:val="24"/>
        </w:rPr>
        <w:t>I</w:t>
      </w:r>
      <w:r w:rsidRPr="00A94395">
        <w:rPr>
          <w:b w:val="0"/>
          <w:sz w:val="24"/>
          <w:szCs w:val="24"/>
        </w:rPr>
        <w:t>V – Criar ações educativas e campanhas de conscientização sobre acessibilidade urbana.</w:t>
      </w:r>
    </w:p>
    <w:p w14:paraId="115B67C1" w14:textId="046D9757" w:rsidR="00A11D19" w:rsidRPr="00A94395" w:rsidRDefault="00A11D19" w:rsidP="0055165C">
      <w:pPr>
        <w:spacing w:line="360" w:lineRule="auto"/>
        <w:ind w:firstLine="851"/>
        <w:jc w:val="both"/>
        <w:rPr>
          <w:b w:val="0"/>
          <w:sz w:val="24"/>
          <w:szCs w:val="24"/>
        </w:rPr>
      </w:pPr>
      <w:r w:rsidRPr="003F0754">
        <w:rPr>
          <w:rFonts w:eastAsiaTheme="majorEastAsia"/>
          <w:bCs/>
          <w:sz w:val="24"/>
          <w:szCs w:val="24"/>
        </w:rPr>
        <w:t>Art. 3º</w:t>
      </w:r>
      <w:r w:rsidRPr="00A94395">
        <w:rPr>
          <w:b w:val="0"/>
          <w:sz w:val="24"/>
          <w:szCs w:val="24"/>
        </w:rPr>
        <w:t xml:space="preserve"> </w:t>
      </w:r>
      <w:r w:rsidR="003F0754">
        <w:rPr>
          <w:b w:val="0"/>
          <w:sz w:val="24"/>
          <w:szCs w:val="24"/>
        </w:rPr>
        <w:t xml:space="preserve">- </w:t>
      </w:r>
      <w:r w:rsidRPr="00A94395">
        <w:rPr>
          <w:b w:val="0"/>
          <w:sz w:val="24"/>
          <w:szCs w:val="24"/>
        </w:rPr>
        <w:t>O Programa será executado por meio das seguintes ações:</w:t>
      </w:r>
    </w:p>
    <w:p w14:paraId="7AA80BEF" w14:textId="77777777" w:rsidR="00A11D19" w:rsidRPr="00A11D19" w:rsidRDefault="00A11D19" w:rsidP="0055165C">
      <w:pPr>
        <w:spacing w:line="360" w:lineRule="auto"/>
        <w:ind w:firstLine="851"/>
        <w:jc w:val="both"/>
        <w:rPr>
          <w:b w:val="0"/>
          <w:sz w:val="24"/>
          <w:szCs w:val="24"/>
        </w:rPr>
      </w:pPr>
      <w:r w:rsidRPr="00A94395">
        <w:rPr>
          <w:b w:val="0"/>
          <w:sz w:val="24"/>
          <w:szCs w:val="24"/>
        </w:rPr>
        <w:t>I – Mapeamento das calçadas do município para identificação de locais com deficiência de acessibilidade;</w:t>
      </w:r>
    </w:p>
    <w:p w14:paraId="1BDED234" w14:textId="77777777" w:rsidR="00A11D19" w:rsidRPr="00A11D19" w:rsidRDefault="00A11D19" w:rsidP="0055165C">
      <w:pPr>
        <w:spacing w:line="360" w:lineRule="auto"/>
        <w:ind w:firstLine="851"/>
        <w:jc w:val="both"/>
        <w:rPr>
          <w:b w:val="0"/>
          <w:sz w:val="24"/>
          <w:szCs w:val="24"/>
        </w:rPr>
      </w:pPr>
      <w:r w:rsidRPr="00A94395">
        <w:rPr>
          <w:b w:val="0"/>
          <w:sz w:val="24"/>
          <w:szCs w:val="24"/>
        </w:rPr>
        <w:lastRenderedPageBreak/>
        <w:t>II – Elaboração de cronograma de intervenções prioritárias em áreas de maior circulação de pessoas;</w:t>
      </w:r>
    </w:p>
    <w:p w14:paraId="0D8E0C34" w14:textId="0C6AD2D1" w:rsidR="00A11D19" w:rsidRPr="00A11D19" w:rsidRDefault="00A11D19" w:rsidP="0055165C">
      <w:pPr>
        <w:spacing w:line="360" w:lineRule="auto"/>
        <w:ind w:firstLine="851"/>
        <w:jc w:val="both"/>
        <w:rPr>
          <w:b w:val="0"/>
          <w:sz w:val="24"/>
          <w:szCs w:val="24"/>
        </w:rPr>
      </w:pPr>
      <w:r w:rsidRPr="00A94395">
        <w:rPr>
          <w:b w:val="0"/>
          <w:sz w:val="24"/>
          <w:szCs w:val="24"/>
        </w:rPr>
        <w:t>I</w:t>
      </w:r>
      <w:r w:rsidR="001911D0">
        <w:rPr>
          <w:b w:val="0"/>
          <w:sz w:val="24"/>
          <w:szCs w:val="24"/>
        </w:rPr>
        <w:t>II</w:t>
      </w:r>
      <w:r w:rsidRPr="00A94395">
        <w:rPr>
          <w:b w:val="0"/>
          <w:sz w:val="24"/>
          <w:szCs w:val="24"/>
        </w:rPr>
        <w:t xml:space="preserve"> – </w:t>
      </w:r>
      <w:r w:rsidR="00442DD4">
        <w:rPr>
          <w:b w:val="0"/>
          <w:sz w:val="24"/>
          <w:szCs w:val="24"/>
        </w:rPr>
        <w:t xml:space="preserve">Disponibilização de </w:t>
      </w:r>
      <w:r w:rsidRPr="00A94395">
        <w:rPr>
          <w:b w:val="0"/>
          <w:sz w:val="24"/>
          <w:szCs w:val="24"/>
        </w:rPr>
        <w:t>manual técnico com orientações para construção e reforma de calçadas acessíveis;</w:t>
      </w:r>
    </w:p>
    <w:p w14:paraId="1D76D99F" w14:textId="61556A53" w:rsidR="00A11D19" w:rsidRPr="00A94395" w:rsidRDefault="00A11D19" w:rsidP="0055165C">
      <w:pPr>
        <w:spacing w:line="360" w:lineRule="auto"/>
        <w:ind w:firstLine="851"/>
        <w:jc w:val="both"/>
        <w:rPr>
          <w:b w:val="0"/>
          <w:sz w:val="24"/>
          <w:szCs w:val="24"/>
        </w:rPr>
      </w:pPr>
      <w:r w:rsidRPr="00442DD4">
        <w:rPr>
          <w:rFonts w:eastAsiaTheme="majorEastAsia"/>
          <w:bCs/>
          <w:sz w:val="24"/>
          <w:szCs w:val="24"/>
        </w:rPr>
        <w:t>Art. 4º</w:t>
      </w:r>
      <w:r w:rsidRPr="00A94395">
        <w:rPr>
          <w:b w:val="0"/>
          <w:sz w:val="24"/>
          <w:szCs w:val="24"/>
        </w:rPr>
        <w:t xml:space="preserve"> </w:t>
      </w:r>
      <w:r w:rsidR="00442DD4">
        <w:rPr>
          <w:b w:val="0"/>
          <w:sz w:val="24"/>
          <w:szCs w:val="24"/>
        </w:rPr>
        <w:t xml:space="preserve">- </w:t>
      </w:r>
      <w:r w:rsidR="0055165C">
        <w:rPr>
          <w:b w:val="0"/>
          <w:sz w:val="24"/>
          <w:szCs w:val="24"/>
        </w:rPr>
        <w:t xml:space="preserve">O Programa será coordenado pela </w:t>
      </w:r>
      <w:r w:rsidRPr="00A94395">
        <w:rPr>
          <w:b w:val="0"/>
          <w:sz w:val="24"/>
          <w:szCs w:val="24"/>
        </w:rPr>
        <w:t xml:space="preserve">Secretaria </w:t>
      </w:r>
      <w:r w:rsidRPr="00A11D19">
        <w:rPr>
          <w:b w:val="0"/>
          <w:sz w:val="24"/>
          <w:szCs w:val="24"/>
        </w:rPr>
        <w:t>de Infraestrutura do Município de Bayeux</w:t>
      </w:r>
      <w:r w:rsidR="00442DD4">
        <w:rPr>
          <w:b w:val="0"/>
          <w:sz w:val="24"/>
          <w:szCs w:val="24"/>
        </w:rPr>
        <w:t xml:space="preserve">. </w:t>
      </w:r>
      <w:r w:rsidRPr="00A11D19">
        <w:rPr>
          <w:b w:val="0"/>
          <w:sz w:val="24"/>
          <w:szCs w:val="24"/>
        </w:rPr>
        <w:t xml:space="preserve"> </w:t>
      </w:r>
    </w:p>
    <w:p w14:paraId="08B2DDA0" w14:textId="385620D0" w:rsidR="00A11D19" w:rsidRPr="001911D0" w:rsidRDefault="00442DD4" w:rsidP="0055165C">
      <w:pPr>
        <w:spacing w:line="360" w:lineRule="auto"/>
        <w:ind w:firstLine="851"/>
        <w:jc w:val="both"/>
        <w:rPr>
          <w:b w:val="0"/>
          <w:bCs/>
          <w:sz w:val="24"/>
          <w:szCs w:val="24"/>
        </w:rPr>
      </w:pPr>
      <w:r w:rsidRPr="00442DD4">
        <w:rPr>
          <w:bCs/>
          <w:sz w:val="24"/>
          <w:szCs w:val="24"/>
        </w:rPr>
        <w:t>Art. 5º</w:t>
      </w:r>
      <w:r>
        <w:rPr>
          <w:b w:val="0"/>
          <w:sz w:val="24"/>
          <w:szCs w:val="24"/>
        </w:rPr>
        <w:t xml:space="preserve"> - </w:t>
      </w:r>
      <w:r w:rsidR="001911D0" w:rsidRPr="001911D0">
        <w:rPr>
          <w:b w:val="0"/>
          <w:bCs/>
          <w:sz w:val="24"/>
          <w:szCs w:val="24"/>
        </w:rPr>
        <w:t>O</w:t>
      </w:r>
      <w:r w:rsidR="001911D0">
        <w:rPr>
          <w:b w:val="0"/>
          <w:bCs/>
          <w:sz w:val="24"/>
          <w:szCs w:val="24"/>
        </w:rPr>
        <w:t xml:space="preserve"> Poder Executivo Municipal </w:t>
      </w:r>
      <w:r w:rsidR="001911D0" w:rsidRPr="001911D0">
        <w:rPr>
          <w:b w:val="0"/>
          <w:bCs/>
          <w:sz w:val="24"/>
          <w:szCs w:val="24"/>
        </w:rPr>
        <w:t xml:space="preserve">poderá firmar parcerias com proprietários de imóveis para a adaptação dos passeios públicos localizados em frente às respectivas propriedades, </w:t>
      </w:r>
      <w:r w:rsidR="001911D0">
        <w:rPr>
          <w:b w:val="0"/>
          <w:bCs/>
          <w:sz w:val="24"/>
          <w:szCs w:val="24"/>
        </w:rPr>
        <w:t xml:space="preserve">com entidade da sociedade civil e organizações não governamentais, </w:t>
      </w:r>
      <w:r w:rsidR="001911D0" w:rsidRPr="001911D0">
        <w:rPr>
          <w:b w:val="0"/>
          <w:bCs/>
          <w:sz w:val="24"/>
          <w:szCs w:val="24"/>
        </w:rPr>
        <w:t>com a finalidade de garantir a acessibilidade universal, a segurança dos pedestres e a melhoria da mobilidade urbana.</w:t>
      </w:r>
    </w:p>
    <w:p w14:paraId="4FCEE115" w14:textId="01E53BB4" w:rsidR="00A11D19" w:rsidRPr="00A11D19" w:rsidRDefault="00A11D19" w:rsidP="0055165C">
      <w:pPr>
        <w:spacing w:line="360" w:lineRule="auto"/>
        <w:ind w:firstLine="851"/>
        <w:jc w:val="both"/>
        <w:rPr>
          <w:rFonts w:eastAsia="Meiryo"/>
          <w:b w:val="0"/>
          <w:color w:val="auto"/>
          <w:sz w:val="24"/>
          <w:szCs w:val="24"/>
        </w:rPr>
      </w:pPr>
      <w:r w:rsidRPr="00442DD4">
        <w:rPr>
          <w:rFonts w:eastAsiaTheme="majorEastAsia"/>
          <w:bCs/>
          <w:sz w:val="24"/>
          <w:szCs w:val="24"/>
        </w:rPr>
        <w:t xml:space="preserve">Art. </w:t>
      </w:r>
      <w:r w:rsidR="00442DD4">
        <w:rPr>
          <w:rFonts w:eastAsiaTheme="majorEastAsia"/>
          <w:bCs/>
          <w:sz w:val="24"/>
          <w:szCs w:val="24"/>
        </w:rPr>
        <w:t>6</w:t>
      </w:r>
      <w:r w:rsidRPr="00442DD4">
        <w:rPr>
          <w:rFonts w:eastAsiaTheme="majorEastAsia"/>
          <w:bCs/>
          <w:sz w:val="24"/>
          <w:szCs w:val="24"/>
        </w:rPr>
        <w:t>º</w:t>
      </w:r>
      <w:r w:rsidRPr="00A94395">
        <w:rPr>
          <w:b w:val="0"/>
          <w:sz w:val="24"/>
          <w:szCs w:val="24"/>
        </w:rPr>
        <w:t xml:space="preserve"> </w:t>
      </w:r>
      <w:r w:rsidR="00D066BE">
        <w:rPr>
          <w:b w:val="0"/>
          <w:sz w:val="24"/>
          <w:szCs w:val="24"/>
        </w:rPr>
        <w:t xml:space="preserve">- </w:t>
      </w:r>
      <w:r w:rsidRPr="00A94395">
        <w:rPr>
          <w:b w:val="0"/>
          <w:sz w:val="24"/>
          <w:szCs w:val="24"/>
        </w:rPr>
        <w:t>Esta Lei entra em vigor na data de sua publicação</w:t>
      </w:r>
      <w:r>
        <w:rPr>
          <w:b w:val="0"/>
          <w:sz w:val="24"/>
          <w:szCs w:val="24"/>
        </w:rPr>
        <w:t>.</w:t>
      </w:r>
    </w:p>
    <w:p w14:paraId="13F81D68" w14:textId="77777777" w:rsidR="00A11D19" w:rsidRPr="00A11D19" w:rsidRDefault="00A11D19" w:rsidP="00D94EC2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1AF376C7" w14:textId="727E0C3E" w:rsidR="00A11D19" w:rsidRPr="00E41372" w:rsidRDefault="00A11D19" w:rsidP="00D94E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1985"/>
        <w:jc w:val="right"/>
        <w:outlineLvl w:val="0"/>
        <w:rPr>
          <w:rFonts w:eastAsia="Meiryo"/>
          <w:b w:val="0"/>
          <w:color w:val="auto"/>
          <w:sz w:val="24"/>
          <w:szCs w:val="24"/>
        </w:rPr>
      </w:pPr>
      <w:r>
        <w:rPr>
          <w:rFonts w:eastAsia="Meiryo"/>
          <w:b w:val="0"/>
          <w:color w:val="auto"/>
          <w:sz w:val="24"/>
          <w:szCs w:val="24"/>
        </w:rPr>
        <w:t xml:space="preserve">Bayeux, </w:t>
      </w:r>
      <w:r w:rsidRPr="00E41372">
        <w:rPr>
          <w:rFonts w:eastAsia="Meiryo"/>
          <w:b w:val="0"/>
          <w:color w:val="auto"/>
          <w:sz w:val="24"/>
          <w:szCs w:val="24"/>
        </w:rPr>
        <w:t xml:space="preserve">Sala das Sessões, </w:t>
      </w:r>
      <w:r>
        <w:rPr>
          <w:rFonts w:eastAsia="Meiryo"/>
          <w:b w:val="0"/>
          <w:color w:val="auto"/>
          <w:sz w:val="24"/>
          <w:szCs w:val="24"/>
        </w:rPr>
        <w:t>2</w:t>
      </w:r>
      <w:r w:rsidR="00D066BE">
        <w:rPr>
          <w:rFonts w:eastAsia="Meiryo"/>
          <w:b w:val="0"/>
          <w:color w:val="auto"/>
          <w:sz w:val="24"/>
          <w:szCs w:val="24"/>
        </w:rPr>
        <w:t>3</w:t>
      </w:r>
      <w:r w:rsidRPr="00E41372">
        <w:rPr>
          <w:rFonts w:eastAsia="Meiryo"/>
          <w:b w:val="0"/>
          <w:color w:val="auto"/>
          <w:sz w:val="24"/>
          <w:szCs w:val="24"/>
        </w:rPr>
        <w:t xml:space="preserve"> de setembro de 2025</w:t>
      </w:r>
    </w:p>
    <w:p w14:paraId="09207442" w14:textId="77777777" w:rsidR="00A11D19" w:rsidRPr="00E41372" w:rsidRDefault="00A11D19" w:rsidP="00D94E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1985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3D18B1C9" w14:textId="77777777" w:rsidR="00A11D19" w:rsidRDefault="00A11D19" w:rsidP="00D94E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1985"/>
        <w:outlineLvl w:val="0"/>
        <w:rPr>
          <w:rFonts w:eastAsia="Meiryo"/>
          <w:b w:val="0"/>
          <w:color w:val="auto"/>
          <w:sz w:val="24"/>
          <w:szCs w:val="24"/>
        </w:rPr>
      </w:pPr>
      <w:r>
        <w:rPr>
          <w:b w:val="0"/>
          <w:noProof/>
          <w:color w:val="auto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095AC2A7" wp14:editId="04D100B1">
            <wp:simplePos x="0" y="0"/>
            <wp:positionH relativeFrom="page">
              <wp:posOffset>3253740</wp:posOffset>
            </wp:positionH>
            <wp:positionV relativeFrom="paragraph">
              <wp:posOffset>188595</wp:posOffset>
            </wp:positionV>
            <wp:extent cx="1242060" cy="548640"/>
            <wp:effectExtent l="0" t="0" r="0" b="3810"/>
            <wp:wrapSquare wrapText="bothSides"/>
            <wp:docPr id="1966752004" name="Imagem 1966752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Iara Caetan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2060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69537E" w14:textId="77777777" w:rsidR="00A11D19" w:rsidRPr="00030E5A" w:rsidRDefault="00A11D19" w:rsidP="00D94E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1985"/>
        <w:outlineLvl w:val="0"/>
        <w:rPr>
          <w:rFonts w:eastAsia="Meiryo"/>
          <w:bCs/>
          <w:color w:val="auto"/>
          <w:sz w:val="24"/>
          <w:szCs w:val="24"/>
        </w:rPr>
      </w:pPr>
    </w:p>
    <w:p w14:paraId="1EB5030F" w14:textId="77777777" w:rsidR="00A11D19" w:rsidRDefault="00A11D19" w:rsidP="00D94E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eastAsia="Meiryo"/>
          <w:bCs/>
          <w:color w:val="auto"/>
          <w:sz w:val="24"/>
          <w:szCs w:val="24"/>
        </w:rPr>
      </w:pPr>
    </w:p>
    <w:p w14:paraId="26647DCD" w14:textId="77777777" w:rsidR="00A11D19" w:rsidRPr="00030E5A" w:rsidRDefault="00A11D19" w:rsidP="00D94E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eastAsia="Meiryo"/>
          <w:bCs/>
          <w:color w:val="auto"/>
          <w:sz w:val="24"/>
          <w:szCs w:val="24"/>
        </w:rPr>
      </w:pPr>
      <w:r w:rsidRPr="00030E5A">
        <w:rPr>
          <w:rFonts w:eastAsia="Meiryo"/>
          <w:bCs/>
          <w:color w:val="auto"/>
          <w:sz w:val="24"/>
          <w:szCs w:val="24"/>
        </w:rPr>
        <w:t>IARA CAETANO</w:t>
      </w:r>
    </w:p>
    <w:p w14:paraId="783AF876" w14:textId="77777777" w:rsidR="00A11D19" w:rsidRPr="00030E5A" w:rsidRDefault="00A11D19" w:rsidP="00D94E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eastAsia="Meiryo"/>
          <w:bCs/>
          <w:color w:val="auto"/>
          <w:sz w:val="24"/>
          <w:szCs w:val="24"/>
        </w:rPr>
      </w:pPr>
      <w:r w:rsidRPr="00030E5A">
        <w:rPr>
          <w:rFonts w:eastAsia="Meiryo"/>
          <w:bCs/>
          <w:color w:val="auto"/>
          <w:sz w:val="24"/>
          <w:szCs w:val="24"/>
        </w:rPr>
        <w:t>VEREADORA / REPUBLICANOS</w:t>
      </w:r>
    </w:p>
    <w:p w14:paraId="27DDA375" w14:textId="77777777" w:rsidR="00A11D19" w:rsidRPr="00A11D19" w:rsidRDefault="00A11D19" w:rsidP="00D94EC2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00933319" w14:textId="77777777" w:rsidR="00A11D19" w:rsidRDefault="00A11D19" w:rsidP="00D94EC2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3B47DF8A" w14:textId="4A879134" w:rsidR="004F4BBA" w:rsidRPr="00E41372" w:rsidRDefault="00921FBB" w:rsidP="00D94EC2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outlineLvl w:val="0"/>
        <w:rPr>
          <w:rFonts w:eastAsia="Meiryo"/>
          <w:b w:val="0"/>
          <w:color w:val="auto"/>
          <w:sz w:val="24"/>
          <w:szCs w:val="24"/>
        </w:rPr>
      </w:pPr>
      <w:r w:rsidRPr="00921FBB">
        <w:rPr>
          <w:rFonts w:eastAsia="Meiryo"/>
          <w:b w:val="0"/>
          <w:color w:val="auto"/>
          <w:sz w:val="24"/>
          <w:szCs w:val="24"/>
        </w:rPr>
        <w:t>.</w:t>
      </w:r>
    </w:p>
    <w:p w14:paraId="14E6AB62" w14:textId="77777777" w:rsidR="004F4BBA" w:rsidRDefault="004F4BBA" w:rsidP="00D94EC2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7F8876E2" w14:textId="77777777" w:rsidR="00A11D19" w:rsidRDefault="00A11D19" w:rsidP="00D94EC2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586A6FB5" w14:textId="77777777" w:rsidR="00A11D19" w:rsidRDefault="00A11D19" w:rsidP="00D94EC2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38B5CE4C" w14:textId="77777777" w:rsidR="00A11D19" w:rsidRDefault="00A11D19" w:rsidP="00D94EC2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7AFD74E8" w14:textId="77777777" w:rsidR="00A11D19" w:rsidRDefault="00A11D19" w:rsidP="00D94EC2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4DEDD21A" w14:textId="77777777" w:rsidR="00A11D19" w:rsidRDefault="00A11D19" w:rsidP="00D94EC2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4D85F7D7" w14:textId="77777777" w:rsidR="0011756F" w:rsidRDefault="0011756F" w:rsidP="00D94EC2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3AD3C3C0" w14:textId="77777777" w:rsidR="0011756F" w:rsidRDefault="0011756F" w:rsidP="00D94EC2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282ED206" w14:textId="77777777" w:rsidR="0011756F" w:rsidRDefault="0011756F" w:rsidP="00D94EC2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5E81A4BC" w14:textId="77777777" w:rsidR="00A11D19" w:rsidRDefault="00A11D19" w:rsidP="00D94EC2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26558D28" w14:textId="77777777" w:rsidR="00D94EC2" w:rsidRPr="00A94395" w:rsidRDefault="00D94EC2" w:rsidP="00D94EC2">
      <w:pPr>
        <w:spacing w:line="360" w:lineRule="auto"/>
        <w:jc w:val="center"/>
        <w:rPr>
          <w:bCs/>
          <w:sz w:val="24"/>
          <w:szCs w:val="24"/>
        </w:rPr>
      </w:pPr>
      <w:r w:rsidRPr="00A94395">
        <w:rPr>
          <w:rFonts w:eastAsiaTheme="majorEastAsia"/>
          <w:bCs/>
          <w:sz w:val="24"/>
          <w:szCs w:val="24"/>
        </w:rPr>
        <w:lastRenderedPageBreak/>
        <w:t>JUSTIFICATIVA</w:t>
      </w:r>
    </w:p>
    <w:p w14:paraId="7181B1E9" w14:textId="77777777" w:rsidR="00D94EC2" w:rsidRDefault="00D94EC2" w:rsidP="00D94EC2">
      <w:pPr>
        <w:spacing w:line="360" w:lineRule="auto"/>
        <w:jc w:val="both"/>
        <w:rPr>
          <w:sz w:val="24"/>
          <w:szCs w:val="24"/>
        </w:rPr>
      </w:pPr>
    </w:p>
    <w:p w14:paraId="3B14FC3E" w14:textId="3C24EA45" w:rsidR="00D94EC2" w:rsidRPr="00A94395" w:rsidRDefault="00D94EC2" w:rsidP="00072BF4">
      <w:pPr>
        <w:spacing w:line="360" w:lineRule="auto"/>
        <w:ind w:firstLine="709"/>
        <w:jc w:val="both"/>
        <w:rPr>
          <w:b w:val="0"/>
          <w:bCs/>
          <w:sz w:val="24"/>
          <w:szCs w:val="24"/>
        </w:rPr>
      </w:pPr>
      <w:r w:rsidRPr="00A94395">
        <w:rPr>
          <w:b w:val="0"/>
          <w:bCs/>
          <w:sz w:val="24"/>
          <w:szCs w:val="24"/>
        </w:rPr>
        <w:t>O presente Projeto de Lei</w:t>
      </w:r>
      <w:r>
        <w:rPr>
          <w:b w:val="0"/>
          <w:bCs/>
          <w:sz w:val="24"/>
          <w:szCs w:val="24"/>
        </w:rPr>
        <w:t xml:space="preserve"> Ordinária </w:t>
      </w:r>
      <w:r w:rsidRPr="00A94395">
        <w:rPr>
          <w:b w:val="0"/>
          <w:bCs/>
          <w:sz w:val="24"/>
          <w:szCs w:val="24"/>
        </w:rPr>
        <w:t xml:space="preserve">tem como finalidade instituir, no âmbito do Município de Bayeux, o </w:t>
      </w:r>
      <w:r w:rsidRPr="00A94395">
        <w:rPr>
          <w:rFonts w:eastAsiaTheme="majorEastAsia"/>
          <w:b w:val="0"/>
          <w:bCs/>
          <w:sz w:val="24"/>
          <w:szCs w:val="24"/>
        </w:rPr>
        <w:t>Programa Municipal de Calçadas Acessíveis e Inclusivas</w:t>
      </w:r>
      <w:r w:rsidRPr="00A94395">
        <w:rPr>
          <w:b w:val="0"/>
          <w:bCs/>
          <w:sz w:val="24"/>
          <w:szCs w:val="24"/>
        </w:rPr>
        <w:t>, com o objetivo de garantir às pessoas com deficiência, mobilidade reduzida e a todos os pedestres, o direito à mobilidade urbana segura, autônoma e digna.</w:t>
      </w:r>
    </w:p>
    <w:p w14:paraId="2F1D9FA8" w14:textId="77777777" w:rsidR="00D94EC2" w:rsidRPr="00A94395" w:rsidRDefault="00D94EC2" w:rsidP="00072BF4">
      <w:pPr>
        <w:spacing w:line="360" w:lineRule="auto"/>
        <w:ind w:firstLine="709"/>
        <w:jc w:val="both"/>
        <w:rPr>
          <w:b w:val="0"/>
          <w:bCs/>
          <w:sz w:val="24"/>
          <w:szCs w:val="24"/>
        </w:rPr>
      </w:pPr>
      <w:r w:rsidRPr="00A94395">
        <w:rPr>
          <w:b w:val="0"/>
          <w:bCs/>
          <w:sz w:val="24"/>
          <w:szCs w:val="24"/>
        </w:rPr>
        <w:t>A mobilidade é um direito fundamental garantido pela Constituição Federal, pelo Estatuto da Pessoa com Deficiência (Lei nº 13.146/2015) e por normas técnicas como a ABNT NBR 9050. No entanto, ainda é visível a grande quantidade de calçadas em situação precária, com obstáculos, desníveis, ausência de rampas e sinalização tátil, o que representa uma verdadeira barreira arquitetônica para milhares de cidadãos.</w:t>
      </w:r>
    </w:p>
    <w:p w14:paraId="1E82AE4D" w14:textId="77777777" w:rsidR="00D94EC2" w:rsidRPr="00A94395" w:rsidRDefault="00D94EC2" w:rsidP="00072BF4">
      <w:pPr>
        <w:spacing w:line="360" w:lineRule="auto"/>
        <w:ind w:firstLine="709"/>
        <w:jc w:val="both"/>
        <w:rPr>
          <w:b w:val="0"/>
          <w:bCs/>
          <w:sz w:val="24"/>
          <w:szCs w:val="24"/>
        </w:rPr>
      </w:pPr>
      <w:r w:rsidRPr="00A94395">
        <w:rPr>
          <w:b w:val="0"/>
          <w:bCs/>
          <w:sz w:val="24"/>
          <w:szCs w:val="24"/>
        </w:rPr>
        <w:t>É importante ressaltar que as calçadas são parte essencial da infraestrutura urbana e devem estar adequadas não apenas para atender às pessoas com deficiência, mas também aos idosos, gestantes, crianças, e qualquer cidadão que dependa das vias públicas para se locomover com segurança. Portanto, a acessibilidade não é um privilégio: é uma necessidade e um direito.</w:t>
      </w:r>
    </w:p>
    <w:p w14:paraId="16657147" w14:textId="77777777" w:rsidR="00D94EC2" w:rsidRPr="00D94EC2" w:rsidRDefault="00D94EC2" w:rsidP="00072BF4">
      <w:pPr>
        <w:spacing w:line="360" w:lineRule="auto"/>
        <w:ind w:firstLine="709"/>
        <w:jc w:val="both"/>
        <w:rPr>
          <w:b w:val="0"/>
          <w:bCs/>
          <w:sz w:val="24"/>
          <w:szCs w:val="24"/>
        </w:rPr>
      </w:pPr>
      <w:r w:rsidRPr="00A94395">
        <w:rPr>
          <w:b w:val="0"/>
          <w:bCs/>
          <w:sz w:val="24"/>
          <w:szCs w:val="24"/>
        </w:rPr>
        <w:t>Este projeto propõe ações práticas e estruturadas: mapeamento das áreas críticas, orientação técnica à população, produção de um manual explicativo</w:t>
      </w:r>
      <w:r w:rsidRPr="00D94EC2">
        <w:rPr>
          <w:b w:val="0"/>
          <w:bCs/>
          <w:sz w:val="24"/>
          <w:szCs w:val="24"/>
        </w:rPr>
        <w:t xml:space="preserve">. </w:t>
      </w:r>
    </w:p>
    <w:p w14:paraId="4CB77833" w14:textId="77777777" w:rsidR="00D94EC2" w:rsidRPr="00A94395" w:rsidRDefault="00D94EC2" w:rsidP="00072BF4">
      <w:pPr>
        <w:spacing w:line="360" w:lineRule="auto"/>
        <w:ind w:firstLine="709"/>
        <w:jc w:val="both"/>
        <w:rPr>
          <w:b w:val="0"/>
          <w:bCs/>
          <w:sz w:val="24"/>
          <w:szCs w:val="24"/>
        </w:rPr>
      </w:pPr>
      <w:r w:rsidRPr="00A94395">
        <w:rPr>
          <w:b w:val="0"/>
          <w:bCs/>
          <w:sz w:val="24"/>
          <w:szCs w:val="24"/>
        </w:rPr>
        <w:t xml:space="preserve">O envolvimento da população é essencial para o sucesso da proposta. Por isso, além das medidas legais, o projeto visa promover </w:t>
      </w:r>
      <w:r w:rsidRPr="00A94395">
        <w:rPr>
          <w:rFonts w:eastAsiaTheme="majorEastAsia"/>
          <w:b w:val="0"/>
          <w:bCs/>
          <w:sz w:val="24"/>
          <w:szCs w:val="24"/>
        </w:rPr>
        <w:t>campanhas educativas e de conscientização</w:t>
      </w:r>
      <w:r w:rsidRPr="00A94395">
        <w:rPr>
          <w:b w:val="0"/>
          <w:bCs/>
          <w:sz w:val="24"/>
          <w:szCs w:val="24"/>
        </w:rPr>
        <w:t>, para que a acessibilidade seja compreendida como um compromisso coletivo com uma cidade mais humana, justa e igualitária.</w:t>
      </w:r>
    </w:p>
    <w:p w14:paraId="358B1A57" w14:textId="77777777" w:rsidR="00D94EC2" w:rsidRPr="00A94395" w:rsidRDefault="00D94EC2" w:rsidP="00072BF4">
      <w:pPr>
        <w:spacing w:line="360" w:lineRule="auto"/>
        <w:ind w:firstLine="709"/>
        <w:jc w:val="both"/>
        <w:rPr>
          <w:b w:val="0"/>
          <w:bCs/>
          <w:sz w:val="24"/>
          <w:szCs w:val="24"/>
        </w:rPr>
      </w:pPr>
      <w:r w:rsidRPr="00A94395">
        <w:rPr>
          <w:b w:val="0"/>
          <w:bCs/>
          <w:sz w:val="24"/>
          <w:szCs w:val="24"/>
        </w:rPr>
        <w:t xml:space="preserve">A aprovação deste Projeto representa um passo importante rumo à construção de uma </w:t>
      </w:r>
      <w:r w:rsidRPr="00A94395">
        <w:rPr>
          <w:rFonts w:eastAsiaTheme="majorEastAsia"/>
          <w:b w:val="0"/>
          <w:bCs/>
          <w:sz w:val="24"/>
          <w:szCs w:val="24"/>
        </w:rPr>
        <w:t>Bayeux mais acessível, inclusiva e solidária</w:t>
      </w:r>
      <w:r w:rsidRPr="00A94395">
        <w:rPr>
          <w:b w:val="0"/>
          <w:bCs/>
          <w:sz w:val="24"/>
          <w:szCs w:val="24"/>
        </w:rPr>
        <w:t>, onde todos tenham o direito de ir e vir respeitado e garantido.</w:t>
      </w:r>
    </w:p>
    <w:p w14:paraId="347E3EF8" w14:textId="77777777" w:rsidR="00D94EC2" w:rsidRPr="00A94395" w:rsidRDefault="00D94EC2" w:rsidP="00072BF4">
      <w:pPr>
        <w:spacing w:line="360" w:lineRule="auto"/>
        <w:ind w:firstLine="709"/>
        <w:jc w:val="both"/>
        <w:rPr>
          <w:b w:val="0"/>
          <w:bCs/>
          <w:sz w:val="24"/>
          <w:szCs w:val="24"/>
        </w:rPr>
      </w:pPr>
      <w:r w:rsidRPr="00A94395">
        <w:rPr>
          <w:b w:val="0"/>
          <w:bCs/>
          <w:sz w:val="24"/>
          <w:szCs w:val="24"/>
        </w:rPr>
        <w:t xml:space="preserve">Conto com o apoio dos nobres </w:t>
      </w:r>
      <w:r w:rsidRPr="00D94EC2">
        <w:rPr>
          <w:b w:val="0"/>
          <w:bCs/>
          <w:sz w:val="24"/>
          <w:szCs w:val="24"/>
        </w:rPr>
        <w:t>pares p</w:t>
      </w:r>
      <w:r w:rsidRPr="00A94395">
        <w:rPr>
          <w:b w:val="0"/>
          <w:bCs/>
          <w:sz w:val="24"/>
          <w:szCs w:val="24"/>
        </w:rPr>
        <w:t>ara a aprovação desta proposta, que certamente trará benefícios concretos para a qualidade de vida da população bayeuxense.</w:t>
      </w:r>
    </w:p>
    <w:p w14:paraId="4875E602" w14:textId="77777777" w:rsidR="006B73E1" w:rsidRPr="00921FBB" w:rsidRDefault="006B73E1" w:rsidP="00D94EC2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eastAsia="Meiryo"/>
          <w:b w:val="0"/>
          <w:color w:val="auto"/>
          <w:sz w:val="24"/>
          <w:szCs w:val="24"/>
        </w:rPr>
      </w:pPr>
    </w:p>
    <w:p w14:paraId="1176E8BC" w14:textId="304C77DD" w:rsidR="00D94EC2" w:rsidRPr="00E41372" w:rsidRDefault="00D94EC2" w:rsidP="00D94E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1985"/>
        <w:jc w:val="right"/>
        <w:outlineLvl w:val="0"/>
        <w:rPr>
          <w:rFonts w:eastAsia="Meiryo"/>
          <w:b w:val="0"/>
          <w:color w:val="auto"/>
          <w:sz w:val="24"/>
          <w:szCs w:val="24"/>
        </w:rPr>
      </w:pPr>
      <w:r>
        <w:rPr>
          <w:rFonts w:eastAsia="Meiryo"/>
          <w:b w:val="0"/>
          <w:color w:val="auto"/>
          <w:sz w:val="24"/>
          <w:szCs w:val="24"/>
        </w:rPr>
        <w:t xml:space="preserve">Bayeux, </w:t>
      </w:r>
      <w:r w:rsidRPr="00E41372">
        <w:rPr>
          <w:rFonts w:eastAsia="Meiryo"/>
          <w:b w:val="0"/>
          <w:color w:val="auto"/>
          <w:sz w:val="24"/>
          <w:szCs w:val="24"/>
        </w:rPr>
        <w:t xml:space="preserve">Sala das Sessões, </w:t>
      </w:r>
      <w:r>
        <w:rPr>
          <w:rFonts w:eastAsia="Meiryo"/>
          <w:b w:val="0"/>
          <w:color w:val="auto"/>
          <w:sz w:val="24"/>
          <w:szCs w:val="24"/>
        </w:rPr>
        <w:t>2</w:t>
      </w:r>
      <w:r w:rsidR="00D066BE">
        <w:rPr>
          <w:rFonts w:eastAsia="Meiryo"/>
          <w:b w:val="0"/>
          <w:color w:val="auto"/>
          <w:sz w:val="24"/>
          <w:szCs w:val="24"/>
        </w:rPr>
        <w:t>3</w:t>
      </w:r>
      <w:r w:rsidRPr="00E41372">
        <w:rPr>
          <w:rFonts w:eastAsia="Meiryo"/>
          <w:b w:val="0"/>
          <w:color w:val="auto"/>
          <w:sz w:val="24"/>
          <w:szCs w:val="24"/>
        </w:rPr>
        <w:t xml:space="preserve"> de setembro de 2025</w:t>
      </w:r>
    </w:p>
    <w:p w14:paraId="4712422C" w14:textId="726F2C5C" w:rsidR="00D94EC2" w:rsidRPr="00030E5A" w:rsidRDefault="00D94EC2" w:rsidP="00D94E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1985"/>
        <w:outlineLvl w:val="0"/>
        <w:rPr>
          <w:rFonts w:eastAsia="Meiryo"/>
          <w:bCs/>
          <w:color w:val="auto"/>
          <w:sz w:val="24"/>
          <w:szCs w:val="24"/>
        </w:rPr>
      </w:pPr>
      <w:bookmarkStart w:id="0" w:name="_Hlk209545648"/>
      <w:r>
        <w:rPr>
          <w:b w:val="0"/>
          <w:noProof/>
          <w:color w:val="auto"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36519B15" wp14:editId="003A49FE">
            <wp:simplePos x="0" y="0"/>
            <wp:positionH relativeFrom="page">
              <wp:posOffset>3467100</wp:posOffset>
            </wp:positionH>
            <wp:positionV relativeFrom="paragraph">
              <wp:posOffset>254000</wp:posOffset>
            </wp:positionV>
            <wp:extent cx="968375" cy="464820"/>
            <wp:effectExtent l="0" t="0" r="3175" b="0"/>
            <wp:wrapSquare wrapText="bothSides"/>
            <wp:docPr id="1980536648" name="Imagem 19805366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Iara Caetan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8375" cy="464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81733E" w14:textId="77777777" w:rsidR="00D94EC2" w:rsidRDefault="00D94EC2" w:rsidP="00D94E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eastAsia="Meiryo"/>
          <w:bCs/>
          <w:color w:val="auto"/>
          <w:sz w:val="24"/>
          <w:szCs w:val="24"/>
        </w:rPr>
      </w:pPr>
    </w:p>
    <w:p w14:paraId="5B2EE285" w14:textId="77777777" w:rsidR="00D94EC2" w:rsidRDefault="00D94EC2" w:rsidP="00D94E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outlineLvl w:val="0"/>
        <w:rPr>
          <w:rFonts w:eastAsia="Meiryo"/>
          <w:bCs/>
          <w:color w:val="auto"/>
          <w:sz w:val="24"/>
          <w:szCs w:val="24"/>
        </w:rPr>
      </w:pPr>
    </w:p>
    <w:p w14:paraId="30B4EFB8" w14:textId="77777777" w:rsidR="00D94EC2" w:rsidRPr="00030E5A" w:rsidRDefault="00D94EC2" w:rsidP="00D94E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eastAsia="Meiryo"/>
          <w:bCs/>
          <w:color w:val="auto"/>
          <w:sz w:val="24"/>
          <w:szCs w:val="24"/>
        </w:rPr>
      </w:pPr>
      <w:r w:rsidRPr="00030E5A">
        <w:rPr>
          <w:rFonts w:eastAsia="Meiryo"/>
          <w:bCs/>
          <w:color w:val="auto"/>
          <w:sz w:val="24"/>
          <w:szCs w:val="24"/>
        </w:rPr>
        <w:t>IARA CAETANO</w:t>
      </w:r>
    </w:p>
    <w:p w14:paraId="285D32CC" w14:textId="77777777" w:rsidR="00D94EC2" w:rsidRPr="00030E5A" w:rsidRDefault="00D94EC2" w:rsidP="00D94E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eastAsia="Meiryo"/>
          <w:bCs/>
          <w:color w:val="auto"/>
          <w:sz w:val="24"/>
          <w:szCs w:val="24"/>
        </w:rPr>
      </w:pPr>
      <w:r w:rsidRPr="00030E5A">
        <w:rPr>
          <w:rFonts w:eastAsia="Meiryo"/>
          <w:bCs/>
          <w:color w:val="auto"/>
          <w:sz w:val="24"/>
          <w:szCs w:val="24"/>
        </w:rPr>
        <w:t>VEREADORA / REPUBLICANOS</w:t>
      </w:r>
      <w:bookmarkEnd w:id="0"/>
    </w:p>
    <w:sectPr w:rsidR="00D94EC2" w:rsidRPr="00030E5A" w:rsidSect="005C0622">
      <w:headerReference w:type="default" r:id="rId9"/>
      <w:pgSz w:w="11906" w:h="16838"/>
      <w:pgMar w:top="1701" w:right="1134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AC8A1" w14:textId="77777777" w:rsidR="00EF3E1A" w:rsidRDefault="00EF3E1A" w:rsidP="00773388">
      <w:r>
        <w:separator/>
      </w:r>
    </w:p>
  </w:endnote>
  <w:endnote w:type="continuationSeparator" w:id="0">
    <w:p w14:paraId="79D356FD" w14:textId="77777777" w:rsidR="00EF3E1A" w:rsidRDefault="00EF3E1A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2815B" w14:textId="77777777" w:rsidR="00EF3E1A" w:rsidRDefault="00EF3E1A" w:rsidP="00773388">
      <w:r>
        <w:separator/>
      </w:r>
    </w:p>
  </w:footnote>
  <w:footnote w:type="continuationSeparator" w:id="0">
    <w:p w14:paraId="5BCB6112" w14:textId="77777777" w:rsidR="00EF3E1A" w:rsidRDefault="00EF3E1A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5EC265DD" w:rsidR="00773388" w:rsidRDefault="00D03B12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CAA527" wp14:editId="30599A64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543711" cy="10668000"/>
          <wp:effectExtent l="0" t="0" r="635" b="0"/>
          <wp:wrapNone/>
          <wp:docPr id="23288587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57907" name="Imagem 972579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711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30E5A"/>
    <w:rsid w:val="00054560"/>
    <w:rsid w:val="000569E9"/>
    <w:rsid w:val="00072BF4"/>
    <w:rsid w:val="0011756F"/>
    <w:rsid w:val="00132B4E"/>
    <w:rsid w:val="001911D0"/>
    <w:rsid w:val="001D1D11"/>
    <w:rsid w:val="001F0D94"/>
    <w:rsid w:val="002471E3"/>
    <w:rsid w:val="0026529E"/>
    <w:rsid w:val="0029716F"/>
    <w:rsid w:val="002F6CBA"/>
    <w:rsid w:val="00302512"/>
    <w:rsid w:val="003261D0"/>
    <w:rsid w:val="00385619"/>
    <w:rsid w:val="003A6B1C"/>
    <w:rsid w:val="003E5FC8"/>
    <w:rsid w:val="003E763D"/>
    <w:rsid w:val="003F0651"/>
    <w:rsid w:val="003F0754"/>
    <w:rsid w:val="003F3E0F"/>
    <w:rsid w:val="00435B85"/>
    <w:rsid w:val="00442DD4"/>
    <w:rsid w:val="004642B4"/>
    <w:rsid w:val="00464648"/>
    <w:rsid w:val="004864E6"/>
    <w:rsid w:val="004F3A57"/>
    <w:rsid w:val="004F4BBA"/>
    <w:rsid w:val="004F7B91"/>
    <w:rsid w:val="0055165C"/>
    <w:rsid w:val="00560F6D"/>
    <w:rsid w:val="005906DD"/>
    <w:rsid w:val="005C0622"/>
    <w:rsid w:val="005E3EC8"/>
    <w:rsid w:val="00615AC8"/>
    <w:rsid w:val="00654D73"/>
    <w:rsid w:val="00665F68"/>
    <w:rsid w:val="00675514"/>
    <w:rsid w:val="006B73E1"/>
    <w:rsid w:val="006C7B65"/>
    <w:rsid w:val="006E2917"/>
    <w:rsid w:val="00773388"/>
    <w:rsid w:val="00840074"/>
    <w:rsid w:val="008569ED"/>
    <w:rsid w:val="00921FBB"/>
    <w:rsid w:val="00936328"/>
    <w:rsid w:val="009F323A"/>
    <w:rsid w:val="00A11D19"/>
    <w:rsid w:val="00A129B5"/>
    <w:rsid w:val="00A36F42"/>
    <w:rsid w:val="00A56371"/>
    <w:rsid w:val="00A63F45"/>
    <w:rsid w:val="00A9198B"/>
    <w:rsid w:val="00AE761F"/>
    <w:rsid w:val="00AE7E42"/>
    <w:rsid w:val="00B513F9"/>
    <w:rsid w:val="00B72B16"/>
    <w:rsid w:val="00BB0741"/>
    <w:rsid w:val="00BE077C"/>
    <w:rsid w:val="00BF3F21"/>
    <w:rsid w:val="00D03B12"/>
    <w:rsid w:val="00D04870"/>
    <w:rsid w:val="00D066BE"/>
    <w:rsid w:val="00D94EC2"/>
    <w:rsid w:val="00E03970"/>
    <w:rsid w:val="00E41372"/>
    <w:rsid w:val="00E4626A"/>
    <w:rsid w:val="00E74623"/>
    <w:rsid w:val="00EF3E1A"/>
    <w:rsid w:val="00F13C55"/>
    <w:rsid w:val="00F2021B"/>
    <w:rsid w:val="00F23718"/>
    <w:rsid w:val="00FD7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E338D3-6751-461D-ABC6-D75CEFD9C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3</Pages>
  <Words>662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Unopar Bayeux</cp:lastModifiedBy>
  <cp:revision>17</cp:revision>
  <cp:lastPrinted>2025-09-23T20:05:00Z</cp:lastPrinted>
  <dcterms:created xsi:type="dcterms:W3CDTF">2025-09-22T03:49:00Z</dcterms:created>
  <dcterms:modified xsi:type="dcterms:W3CDTF">2025-09-24T03:31:00Z</dcterms:modified>
</cp:coreProperties>
</file>