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87228" w14:textId="54EAA9AA" w:rsidR="002225EF" w:rsidRPr="00B2070E" w:rsidRDefault="002225EF" w:rsidP="002225EF">
      <w:pPr>
        <w:spacing w:line="24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B2070E">
        <w:rPr>
          <w:rFonts w:ascii="Arial Narrow" w:hAnsi="Arial Narrow" w:cs="Arial"/>
          <w:b/>
          <w:sz w:val="24"/>
          <w:szCs w:val="24"/>
          <w:u w:val="single"/>
        </w:rPr>
        <w:t>PARECER CONJUNTO</w:t>
      </w:r>
      <w:r w:rsidR="00964572">
        <w:rPr>
          <w:rFonts w:ascii="Arial Narrow" w:hAnsi="Arial Narrow" w:cs="Arial"/>
          <w:b/>
          <w:sz w:val="24"/>
          <w:szCs w:val="24"/>
          <w:u w:val="single"/>
        </w:rPr>
        <w:t xml:space="preserve"> nº 012</w:t>
      </w:r>
    </w:p>
    <w:p w14:paraId="3185DA95" w14:textId="2F3DD632" w:rsidR="00F067F0" w:rsidRPr="00B2070E" w:rsidRDefault="00982336" w:rsidP="006231D4">
      <w:pPr>
        <w:spacing w:after="0" w:line="240" w:lineRule="auto"/>
        <w:jc w:val="center"/>
        <w:rPr>
          <w:rFonts w:ascii="Arial Narrow" w:hAnsi="Arial Narrow" w:cs="Arial"/>
          <w:b/>
          <w:caps/>
          <w:sz w:val="24"/>
          <w:szCs w:val="24"/>
        </w:rPr>
      </w:pPr>
      <w:r w:rsidRPr="00B2070E">
        <w:rPr>
          <w:rFonts w:ascii="Arial Narrow" w:hAnsi="Arial Narrow" w:cs="Arial"/>
          <w:b/>
          <w:sz w:val="24"/>
          <w:szCs w:val="24"/>
        </w:rPr>
        <w:t xml:space="preserve">COMISSÕES DE </w:t>
      </w:r>
      <w:r w:rsidR="00ED2032" w:rsidRPr="00B2070E">
        <w:rPr>
          <w:rFonts w:ascii="Arial Narrow" w:hAnsi="Arial Narrow" w:cs="Arial"/>
          <w:b/>
          <w:sz w:val="24"/>
          <w:szCs w:val="24"/>
        </w:rPr>
        <w:t>CONSTITUIÇÃO JUSTIÇA E REDAÇÃO</w:t>
      </w:r>
      <w:r w:rsidR="00E27B13" w:rsidRPr="00B2070E">
        <w:rPr>
          <w:rFonts w:ascii="Arial Narrow" w:hAnsi="Arial Narrow" w:cs="Arial"/>
          <w:b/>
          <w:sz w:val="24"/>
          <w:szCs w:val="24"/>
        </w:rPr>
        <w:t xml:space="preserve"> E </w:t>
      </w:r>
      <w:r w:rsidR="002B6CBC" w:rsidRPr="00B2070E">
        <w:rPr>
          <w:rFonts w:ascii="Arial Narrow" w:hAnsi="Arial Narrow" w:cs="Arial"/>
          <w:b/>
          <w:caps/>
          <w:sz w:val="24"/>
          <w:szCs w:val="24"/>
        </w:rPr>
        <w:t>de Finanças, Orçamento, Tributação, Fiscalização e Controle</w:t>
      </w:r>
    </w:p>
    <w:p w14:paraId="22FF0A8D" w14:textId="77777777" w:rsidR="00ED2032" w:rsidRPr="00B2070E" w:rsidRDefault="00ED2032" w:rsidP="006231D4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EA99715" w14:textId="7E3BC9E8" w:rsidR="00C93323" w:rsidRPr="00B2070E" w:rsidRDefault="00C93323" w:rsidP="00C93323">
      <w:pPr>
        <w:spacing w:line="240" w:lineRule="auto"/>
        <w:jc w:val="center"/>
        <w:rPr>
          <w:rFonts w:ascii="Arial Narrow" w:hAnsi="Arial Narrow" w:cs="Arial"/>
          <w:b/>
          <w:caps/>
          <w:sz w:val="24"/>
          <w:szCs w:val="24"/>
          <w:u w:val="single"/>
        </w:rPr>
      </w:pPr>
      <w:r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PROJETO DE </w:t>
      </w:r>
      <w:r w:rsidR="00F067F0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LEI DO EXECUTIVO 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>nº</w:t>
      </w:r>
      <w:r w:rsidR="00657517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</w:t>
      </w:r>
      <w:r w:rsidR="00601A5F" w:rsidRPr="00B2070E">
        <w:rPr>
          <w:rFonts w:ascii="Arial Narrow" w:hAnsi="Arial Narrow" w:cs="Arial"/>
          <w:b/>
          <w:caps/>
          <w:sz w:val="24"/>
          <w:szCs w:val="24"/>
          <w:u w:val="single"/>
        </w:rPr>
        <w:t>00</w:t>
      </w:r>
      <w:r w:rsidR="001422AB">
        <w:rPr>
          <w:rFonts w:ascii="Arial Narrow" w:hAnsi="Arial Narrow" w:cs="Arial"/>
          <w:b/>
          <w:caps/>
          <w:sz w:val="24"/>
          <w:szCs w:val="24"/>
          <w:u w:val="single"/>
        </w:rPr>
        <w:t>7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de </w:t>
      </w:r>
      <w:r w:rsidR="001422AB">
        <w:rPr>
          <w:rFonts w:ascii="Arial Narrow" w:hAnsi="Arial Narrow" w:cs="Arial"/>
          <w:b/>
          <w:caps/>
          <w:sz w:val="24"/>
          <w:szCs w:val="24"/>
          <w:u w:val="single"/>
        </w:rPr>
        <w:t>14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de </w:t>
      </w:r>
      <w:r w:rsidR="001422AB">
        <w:rPr>
          <w:rFonts w:ascii="Arial Narrow" w:hAnsi="Arial Narrow" w:cs="Arial"/>
          <w:b/>
          <w:caps/>
          <w:sz w:val="24"/>
          <w:szCs w:val="24"/>
          <w:u w:val="single"/>
        </w:rPr>
        <w:t>abril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de </w:t>
      </w:r>
      <w:r w:rsidR="00601A5F" w:rsidRPr="00B2070E">
        <w:rPr>
          <w:rFonts w:ascii="Arial Narrow" w:hAnsi="Arial Narrow" w:cs="Arial"/>
          <w:b/>
          <w:caps/>
          <w:sz w:val="24"/>
          <w:szCs w:val="24"/>
          <w:u w:val="single"/>
        </w:rPr>
        <w:t>2025</w:t>
      </w:r>
    </w:p>
    <w:p w14:paraId="18506979" w14:textId="2EA138DC" w:rsidR="00F66B37" w:rsidRDefault="00964572" w:rsidP="00964572">
      <w:pPr>
        <w:spacing w:after="0" w:line="240" w:lineRule="auto"/>
        <w:ind w:left="3402"/>
        <w:jc w:val="both"/>
        <w:rPr>
          <w:rFonts w:ascii="Arial Narrow" w:hAnsi="Arial Narrow" w:cs="Arial"/>
          <w:b/>
          <w:i/>
          <w:caps/>
          <w:sz w:val="24"/>
          <w:szCs w:val="24"/>
        </w:rPr>
      </w:pPr>
      <w:r w:rsidRPr="00964572">
        <w:rPr>
          <w:rFonts w:ascii="Arial Narrow" w:hAnsi="Arial Narrow" w:cs="Arial"/>
          <w:b/>
          <w:i/>
          <w:caps/>
          <w:sz w:val="24"/>
          <w:szCs w:val="24"/>
        </w:rPr>
        <w:t>Cria o Programa de Recuperação de Créditos Fiscais do Município de ABREULÂNDIA e adota outras</w:t>
      </w:r>
      <w:r>
        <w:rPr>
          <w:rFonts w:ascii="Arial Narrow" w:hAnsi="Arial Narrow" w:cs="Arial"/>
          <w:b/>
          <w:i/>
          <w:caps/>
          <w:sz w:val="24"/>
          <w:szCs w:val="24"/>
        </w:rPr>
        <w:t xml:space="preserve"> </w:t>
      </w:r>
      <w:r w:rsidRPr="00964572">
        <w:rPr>
          <w:rFonts w:ascii="Arial Narrow" w:hAnsi="Arial Narrow" w:cs="Arial"/>
          <w:b/>
          <w:i/>
          <w:caps/>
          <w:sz w:val="24"/>
          <w:szCs w:val="24"/>
        </w:rPr>
        <w:t>providências.</w:t>
      </w:r>
    </w:p>
    <w:p w14:paraId="41449EB5" w14:textId="77777777" w:rsidR="00964572" w:rsidRPr="00B2070E" w:rsidRDefault="00964572" w:rsidP="00F067F0">
      <w:pPr>
        <w:spacing w:after="0" w:line="240" w:lineRule="auto"/>
        <w:ind w:left="3402"/>
        <w:rPr>
          <w:rFonts w:ascii="Arial Narrow" w:hAnsi="Arial Narrow" w:cs="Arial"/>
          <w:b/>
          <w:i/>
          <w:sz w:val="24"/>
          <w:szCs w:val="24"/>
        </w:rPr>
      </w:pPr>
    </w:p>
    <w:p w14:paraId="258E8989" w14:textId="2F2E250E" w:rsidR="002225EF" w:rsidRPr="00B2070E" w:rsidRDefault="002225EF" w:rsidP="00F067F0">
      <w:pPr>
        <w:spacing w:after="0" w:line="240" w:lineRule="auto"/>
        <w:ind w:left="3402"/>
        <w:rPr>
          <w:rFonts w:ascii="Arial Narrow" w:hAnsi="Arial Narrow" w:cs="Arial"/>
          <w:b/>
          <w:sz w:val="24"/>
          <w:szCs w:val="24"/>
        </w:rPr>
      </w:pPr>
      <w:r w:rsidRPr="00B2070E">
        <w:rPr>
          <w:rFonts w:ascii="Arial Narrow" w:hAnsi="Arial Narrow" w:cs="Arial"/>
          <w:b/>
          <w:sz w:val="24"/>
          <w:szCs w:val="24"/>
        </w:rPr>
        <w:t xml:space="preserve">Relatoria: </w:t>
      </w:r>
      <w:r w:rsidR="00C83E4E" w:rsidRPr="00B2070E">
        <w:rPr>
          <w:rFonts w:ascii="Arial Narrow" w:hAnsi="Arial Narrow" w:cs="Arial"/>
          <w:b/>
          <w:sz w:val="24"/>
          <w:szCs w:val="24"/>
        </w:rPr>
        <w:t xml:space="preserve">RAIMUNDO NONATO INACIO DE SOUSA  </w:t>
      </w:r>
    </w:p>
    <w:p w14:paraId="7609CC8F" w14:textId="77777777" w:rsidR="00F067F0" w:rsidRPr="00B2070E" w:rsidRDefault="00F067F0" w:rsidP="00F067F0">
      <w:pPr>
        <w:spacing w:after="0" w:line="240" w:lineRule="auto"/>
        <w:ind w:left="3402"/>
        <w:rPr>
          <w:rFonts w:ascii="Arial Narrow" w:hAnsi="Arial Narrow" w:cs="Arial"/>
          <w:b/>
          <w:caps/>
          <w:sz w:val="24"/>
          <w:szCs w:val="24"/>
        </w:rPr>
      </w:pPr>
    </w:p>
    <w:p w14:paraId="5799B8C9" w14:textId="6B5ECA5D" w:rsidR="002225EF" w:rsidRPr="00B2070E" w:rsidRDefault="002225EF" w:rsidP="00F22E2C">
      <w:pPr>
        <w:spacing w:after="0" w:line="240" w:lineRule="auto"/>
        <w:ind w:firstLine="709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Estas Comissões Permanentes, com base no que estabelece o Regimento Interno desta Casa de Leis, apresenta ao Projeto de Lei acima mencionado, o seguinte </w:t>
      </w:r>
      <w:r w:rsidRPr="00B2070E">
        <w:rPr>
          <w:rFonts w:ascii="Arial Narrow" w:hAnsi="Arial Narrow" w:cs="Arial"/>
          <w:b/>
          <w:sz w:val="24"/>
          <w:szCs w:val="24"/>
        </w:rPr>
        <w:t>PARECER</w:t>
      </w:r>
      <w:r w:rsidRPr="00B2070E">
        <w:rPr>
          <w:rFonts w:ascii="Arial Narrow" w:hAnsi="Arial Narrow" w:cs="Arial"/>
          <w:sz w:val="24"/>
          <w:szCs w:val="24"/>
        </w:rPr>
        <w:t>:</w:t>
      </w:r>
    </w:p>
    <w:p w14:paraId="3F52DC06" w14:textId="354C9EEE" w:rsidR="002225EF" w:rsidRPr="00B2070E" w:rsidRDefault="002225EF" w:rsidP="00C93323">
      <w:pPr>
        <w:spacing w:after="0" w:line="240" w:lineRule="auto"/>
        <w:ind w:firstLine="709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Somos </w:t>
      </w:r>
      <w:r w:rsidRPr="00B2070E">
        <w:rPr>
          <w:rFonts w:ascii="Arial Narrow" w:hAnsi="Arial Narrow" w:cs="Arial"/>
          <w:b/>
          <w:caps/>
          <w:sz w:val="24"/>
          <w:szCs w:val="24"/>
          <w:u w:val="single"/>
        </w:rPr>
        <w:t>favoráveis</w:t>
      </w:r>
      <w:r w:rsidRPr="00B2070E">
        <w:rPr>
          <w:rFonts w:ascii="Arial Narrow" w:hAnsi="Arial Narrow" w:cs="Arial"/>
          <w:sz w:val="24"/>
          <w:szCs w:val="24"/>
        </w:rPr>
        <w:t xml:space="preserve"> </w:t>
      </w:r>
      <w:r w:rsidRPr="00B2070E">
        <w:rPr>
          <w:rFonts w:ascii="Arial Narrow" w:hAnsi="Arial Narrow" w:cs="Arial"/>
          <w:b/>
          <w:caps/>
          <w:sz w:val="24"/>
          <w:szCs w:val="24"/>
          <w:u w:val="single"/>
        </w:rPr>
        <w:t>a aprovação</w:t>
      </w:r>
      <w:r w:rsidRPr="00B2070E">
        <w:rPr>
          <w:rFonts w:ascii="Arial Narrow" w:hAnsi="Arial Narrow" w:cs="Arial"/>
          <w:sz w:val="24"/>
          <w:szCs w:val="24"/>
        </w:rPr>
        <w:t xml:space="preserve"> do Projeto, pois está redigido adequadamente, atende aos preceitos legais </w:t>
      </w:r>
      <w:r w:rsidR="00682676" w:rsidRPr="00B2070E">
        <w:rPr>
          <w:rFonts w:ascii="Arial Narrow" w:hAnsi="Arial Narrow" w:cs="Arial"/>
          <w:sz w:val="24"/>
          <w:szCs w:val="24"/>
        </w:rPr>
        <w:t>sendo</w:t>
      </w:r>
      <w:r w:rsidRPr="00B2070E">
        <w:rPr>
          <w:rFonts w:ascii="Arial Narrow" w:hAnsi="Arial Narrow" w:cs="Arial"/>
          <w:sz w:val="24"/>
          <w:szCs w:val="24"/>
        </w:rPr>
        <w:t xml:space="preserve"> de interesse do Poder </w:t>
      </w:r>
      <w:r w:rsidR="0087387F" w:rsidRPr="00B2070E">
        <w:rPr>
          <w:rFonts w:ascii="Arial Narrow" w:hAnsi="Arial Narrow" w:cs="Arial"/>
          <w:sz w:val="24"/>
          <w:szCs w:val="24"/>
        </w:rPr>
        <w:t>Executivo</w:t>
      </w:r>
      <w:r w:rsidRPr="00B2070E">
        <w:rPr>
          <w:rFonts w:ascii="Arial Narrow" w:hAnsi="Arial Narrow" w:cs="Arial"/>
          <w:sz w:val="24"/>
          <w:szCs w:val="24"/>
        </w:rPr>
        <w:t xml:space="preserve"> e, por consequência, da municipalidade.</w:t>
      </w:r>
    </w:p>
    <w:p w14:paraId="6BC4503A" w14:textId="268AF39F" w:rsidR="001422AB" w:rsidRPr="001422AB" w:rsidRDefault="001422AB" w:rsidP="001422AB">
      <w:pPr>
        <w:shd w:val="clear" w:color="auto" w:fill="FFFFFF"/>
        <w:spacing w:after="0" w:line="240" w:lineRule="auto"/>
        <w:ind w:firstLine="708"/>
        <w:jc w:val="both"/>
        <w:rPr>
          <w:rFonts w:ascii="Arial Narrow" w:hAnsi="Arial Narrow"/>
          <w:sz w:val="24"/>
          <w:szCs w:val="24"/>
          <w:shd w:val="clear" w:color="auto" w:fill="FFFFFF"/>
        </w:rPr>
      </w:pPr>
      <w:r w:rsidRPr="001422AB">
        <w:rPr>
          <w:rFonts w:ascii="Arial Narrow" w:hAnsi="Arial Narrow"/>
          <w:sz w:val="24"/>
          <w:szCs w:val="24"/>
          <w:shd w:val="clear" w:color="auto" w:fill="FFFFFF"/>
        </w:rPr>
        <w:t xml:space="preserve">A criação do Programa de Recuperação de Créditos Fiscais (REFIS) do Município de </w:t>
      </w:r>
      <w:proofErr w:type="spellStart"/>
      <w:r w:rsidRPr="001422AB">
        <w:rPr>
          <w:rFonts w:ascii="Arial Narrow" w:hAnsi="Arial Narrow"/>
          <w:sz w:val="24"/>
          <w:szCs w:val="24"/>
          <w:shd w:val="clear" w:color="auto" w:fill="FFFFFF"/>
        </w:rPr>
        <w:t>Abreulândia</w:t>
      </w:r>
      <w:proofErr w:type="spellEnd"/>
      <w:r w:rsidRPr="001422AB">
        <w:rPr>
          <w:rFonts w:ascii="Arial Narrow" w:hAnsi="Arial Narrow"/>
          <w:sz w:val="24"/>
          <w:szCs w:val="24"/>
          <w:shd w:val="clear" w:color="auto" w:fill="FFFFFF"/>
        </w:rPr>
        <w:t xml:space="preserve"> representa uma medida extremamente oportuna e eficaz para impulsionar a arrecadação municipal e promover a regularização fiscal dos contribuintes. O programa permite que cidadãos e empresas com débitos tributários, como IPTU, ITBI, ISS e taxas diversas, possam regularizar sua situação junto ao fisco municipal mediante condições facilitadas de pagamento. </w:t>
      </w:r>
    </w:p>
    <w:p w14:paraId="0E05EE89" w14:textId="77777777" w:rsidR="001422AB" w:rsidRDefault="001422AB" w:rsidP="001422AB">
      <w:pPr>
        <w:shd w:val="clear" w:color="auto" w:fill="FFFFFF"/>
        <w:spacing w:after="0" w:line="240" w:lineRule="auto"/>
        <w:ind w:firstLine="708"/>
        <w:jc w:val="both"/>
        <w:rPr>
          <w:rFonts w:ascii="Arial Narrow" w:hAnsi="Arial Narrow"/>
          <w:sz w:val="24"/>
          <w:szCs w:val="24"/>
          <w:shd w:val="clear" w:color="auto" w:fill="FFFFFF"/>
        </w:rPr>
      </w:pPr>
      <w:r w:rsidRPr="001422AB">
        <w:rPr>
          <w:rFonts w:ascii="Arial Narrow" w:hAnsi="Arial Narrow"/>
          <w:sz w:val="24"/>
          <w:szCs w:val="24"/>
          <w:shd w:val="clear" w:color="auto" w:fill="FFFFFF"/>
        </w:rPr>
        <w:t>Além disso, a implementação do REFIS contribui diretamente para o equilíbrio das finanças públicas, uma vez que os valores arrecadados poderão ser revertidos em benefícios concretos para a coletividade, como investimentos em infraestrutura, saúde, educação e outros serviços essenciais</w:t>
      </w:r>
      <w:r>
        <w:rPr>
          <w:rFonts w:ascii="Arial Narrow" w:hAnsi="Arial Narrow"/>
          <w:sz w:val="24"/>
          <w:szCs w:val="24"/>
          <w:shd w:val="clear" w:color="auto" w:fill="FFFFFF"/>
        </w:rPr>
        <w:t xml:space="preserve">, </w:t>
      </w:r>
      <w:r w:rsidRPr="001422AB">
        <w:rPr>
          <w:rFonts w:ascii="Arial Narrow" w:hAnsi="Arial Narrow"/>
          <w:sz w:val="24"/>
          <w:szCs w:val="24"/>
          <w:shd w:val="clear" w:color="auto" w:fill="FFFFFF"/>
        </w:rPr>
        <w:t>reforça</w:t>
      </w:r>
      <w:r>
        <w:rPr>
          <w:rFonts w:ascii="Arial Narrow" w:hAnsi="Arial Narrow"/>
          <w:sz w:val="24"/>
          <w:szCs w:val="24"/>
          <w:shd w:val="clear" w:color="auto" w:fill="FFFFFF"/>
        </w:rPr>
        <w:t>ndo</w:t>
      </w:r>
      <w:r w:rsidRPr="001422AB">
        <w:rPr>
          <w:rFonts w:ascii="Arial Narrow" w:hAnsi="Arial Narrow"/>
          <w:sz w:val="24"/>
          <w:szCs w:val="24"/>
          <w:shd w:val="clear" w:color="auto" w:fill="FFFFFF"/>
        </w:rPr>
        <w:t xml:space="preserve"> a cultura da adimplência fiscal e da justiça tributária, incentivando contribuintes inadimplentes a quitarem seus débitos e evitando, assim, a judicialização e o aumento da dívida ativa municipal. </w:t>
      </w:r>
    </w:p>
    <w:p w14:paraId="26B5DE1C" w14:textId="6D5FC498" w:rsidR="002225EF" w:rsidRPr="00B2070E" w:rsidRDefault="00D110EC" w:rsidP="001422AB">
      <w:pPr>
        <w:shd w:val="clear" w:color="auto" w:fill="FFFFFF"/>
        <w:spacing w:after="0" w:line="240" w:lineRule="auto"/>
        <w:ind w:firstLine="708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>Desta forma</w:t>
      </w:r>
      <w:r w:rsidR="002225EF" w:rsidRPr="00B2070E">
        <w:rPr>
          <w:rFonts w:ascii="Arial Narrow" w:hAnsi="Arial Narrow" w:cs="Arial"/>
          <w:sz w:val="24"/>
          <w:szCs w:val="24"/>
        </w:rPr>
        <w:t xml:space="preserve">, </w:t>
      </w:r>
      <w:r w:rsidR="002225EF" w:rsidRPr="00B2070E">
        <w:rPr>
          <w:rFonts w:ascii="Arial Narrow" w:hAnsi="Arial Narrow" w:cs="Arial"/>
          <w:b/>
          <w:sz w:val="24"/>
          <w:szCs w:val="24"/>
          <w:u w:val="single"/>
        </w:rPr>
        <w:t xml:space="preserve">SOMOS FAVORÁVEIS À APROVAÇÃO </w:t>
      </w:r>
      <w:r w:rsidR="002225EF" w:rsidRPr="00B2070E">
        <w:rPr>
          <w:rFonts w:ascii="Arial Narrow" w:hAnsi="Arial Narrow" w:cs="Arial"/>
          <w:sz w:val="24"/>
          <w:szCs w:val="24"/>
        </w:rPr>
        <w:t>e, neste sentido, com base na legalidade da propositura sob a égide da competência municipal e a relevância pública do assunto, opinamos desta forma inexistindo, portanto, óbice jurídico à tramitação.</w:t>
      </w:r>
    </w:p>
    <w:p w14:paraId="2A16B04A" w14:textId="77777777" w:rsidR="006C4106" w:rsidRPr="00B2070E" w:rsidRDefault="006C4106" w:rsidP="007A485B">
      <w:pPr>
        <w:spacing w:after="0"/>
        <w:ind w:firstLine="709"/>
        <w:jc w:val="both"/>
        <w:rPr>
          <w:rFonts w:ascii="Arial Narrow" w:hAnsi="Arial Narrow" w:cs="Arial"/>
          <w:sz w:val="24"/>
          <w:szCs w:val="24"/>
        </w:rPr>
      </w:pPr>
    </w:p>
    <w:p w14:paraId="4375DD3D" w14:textId="6BB8E4FC" w:rsidR="002225EF" w:rsidRPr="00B2070E" w:rsidRDefault="002225EF" w:rsidP="002225EF">
      <w:pPr>
        <w:spacing w:line="240" w:lineRule="auto"/>
        <w:jc w:val="center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>À deliberação plenária.</w:t>
      </w:r>
    </w:p>
    <w:p w14:paraId="3832DEAB" w14:textId="177E5687" w:rsidR="00C83E4E" w:rsidRPr="00B2070E" w:rsidRDefault="00C83E4E" w:rsidP="00C83E4E">
      <w:pPr>
        <w:spacing w:line="240" w:lineRule="auto"/>
        <w:jc w:val="center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SALA DAS COMISSÕES, </w:t>
      </w:r>
      <w:r w:rsidR="00964572">
        <w:rPr>
          <w:rFonts w:ascii="Arial Narrow" w:hAnsi="Arial Narrow" w:cs="Arial"/>
          <w:sz w:val="24"/>
          <w:szCs w:val="24"/>
        </w:rPr>
        <w:t>15</w:t>
      </w:r>
      <w:r w:rsidRPr="00B2070E">
        <w:rPr>
          <w:rFonts w:ascii="Arial Narrow" w:hAnsi="Arial Narrow" w:cs="Arial"/>
          <w:sz w:val="24"/>
          <w:szCs w:val="24"/>
        </w:rPr>
        <w:t xml:space="preserve"> de </w:t>
      </w:r>
      <w:r w:rsidR="00964572">
        <w:rPr>
          <w:rFonts w:ascii="Arial Narrow" w:hAnsi="Arial Narrow" w:cs="Arial"/>
          <w:sz w:val="24"/>
          <w:szCs w:val="24"/>
        </w:rPr>
        <w:t>abril</w:t>
      </w:r>
      <w:r w:rsidRPr="00B2070E">
        <w:rPr>
          <w:rFonts w:ascii="Arial Narrow" w:hAnsi="Arial Narrow" w:cs="Arial"/>
          <w:sz w:val="24"/>
          <w:szCs w:val="24"/>
        </w:rPr>
        <w:t xml:space="preserve"> de </w:t>
      </w:r>
      <w:r w:rsidR="00B2070E" w:rsidRPr="00B2070E">
        <w:rPr>
          <w:rFonts w:ascii="Arial Narrow" w:hAnsi="Arial Narrow" w:cs="Arial"/>
          <w:sz w:val="24"/>
          <w:szCs w:val="24"/>
        </w:rPr>
        <w:t>2025</w:t>
      </w:r>
    </w:p>
    <w:p w14:paraId="15269548" w14:textId="77777777" w:rsidR="00B2070E" w:rsidRPr="00B2070E" w:rsidRDefault="00B2070E" w:rsidP="00C83E4E">
      <w:pPr>
        <w:spacing w:line="240" w:lineRule="auto"/>
        <w:jc w:val="center"/>
        <w:rPr>
          <w:rFonts w:ascii="Arial Narrow" w:hAnsi="Arial Narrow" w:cs="Arial"/>
          <w:caps/>
          <w:sz w:val="24"/>
          <w:szCs w:val="24"/>
        </w:rPr>
      </w:pPr>
    </w:p>
    <w:p w14:paraId="2622FBC3" w14:textId="0E504B4C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>
        <w:rPr>
          <w:rFonts w:ascii="Arial Narrow" w:eastAsia="Calibri" w:hAnsi="Arial Narrow" w:cs="Courier New"/>
          <w:b/>
          <w:spacing w:val="-8"/>
          <w:sz w:val="24"/>
          <w:szCs w:val="24"/>
        </w:rPr>
        <w:t>É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LDISON ARRUDA CUNHA (</w:t>
      </w:r>
      <w:proofErr w:type="gramStart"/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PV) </w:t>
      </w:r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</w:t>
      </w:r>
      <w:proofErr w:type="gramEnd"/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    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RAIMUNDO NONATO INÁCIO DE SOUSA (PV)</w:t>
      </w:r>
    </w:p>
    <w:p w14:paraId="5D6D6B59" w14:textId="77777777" w:rsidR="001422AB" w:rsidRDefault="001422AB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</w:p>
    <w:p w14:paraId="3E638A1B" w14:textId="149CC63A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WILLIAN NASCIMENTO DE MOURA (</w:t>
      </w:r>
      <w:proofErr w:type="gramStart"/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PT) </w:t>
      </w:r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</w:t>
      </w:r>
      <w:proofErr w:type="gramEnd"/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 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DINAMILTON DA SILVA LIMA (PT)</w:t>
      </w:r>
    </w:p>
    <w:p w14:paraId="73409D16" w14:textId="77777777" w:rsidR="00B2070E" w:rsidRDefault="00B2070E" w:rsidP="00B2070E">
      <w:pPr>
        <w:spacing w:after="0"/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</w:p>
    <w:p w14:paraId="43424BFF" w14:textId="57249106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EDNAURA ALVES COSTA (</w:t>
      </w:r>
      <w:proofErr w:type="gramStart"/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UB) </w:t>
      </w:r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</w:t>
      </w:r>
      <w:proofErr w:type="gramEnd"/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MARIA LAURINDA INÁCIO DE SOUSA (UB)</w:t>
      </w:r>
    </w:p>
    <w:sectPr w:rsidR="00B2070E" w:rsidRPr="00B2070E" w:rsidSect="00C75E16">
      <w:headerReference w:type="default" r:id="rId7"/>
      <w:footerReference w:type="even" r:id="rId8"/>
      <w:footerReference w:type="default" r:id="rId9"/>
      <w:pgSz w:w="11906" w:h="16838"/>
      <w:pgMar w:top="2127" w:right="707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405D8" w14:textId="77777777" w:rsidR="00255690" w:rsidRDefault="00255690" w:rsidP="009F659F">
      <w:pPr>
        <w:spacing w:after="0" w:line="240" w:lineRule="auto"/>
      </w:pPr>
      <w:r>
        <w:separator/>
      </w:r>
    </w:p>
  </w:endnote>
  <w:endnote w:type="continuationSeparator" w:id="0">
    <w:p w14:paraId="437466A5" w14:textId="77777777" w:rsidR="00255690" w:rsidRDefault="00255690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4D19A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A74B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4BF7AAA2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7759E02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4DF8B65F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83EB5" w14:textId="77777777" w:rsidR="00255690" w:rsidRDefault="00255690" w:rsidP="009F659F">
      <w:pPr>
        <w:spacing w:after="0" w:line="240" w:lineRule="auto"/>
      </w:pPr>
      <w:r>
        <w:separator/>
      </w:r>
    </w:p>
  </w:footnote>
  <w:footnote w:type="continuationSeparator" w:id="0">
    <w:p w14:paraId="52D42FD2" w14:textId="77777777" w:rsidR="00255690" w:rsidRDefault="00255690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9370A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2EFDA8" wp14:editId="45C5EC0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476986281" name="Imagem 476986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63C13C0B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072961CB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59995C85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6B7F47DC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E257B"/>
    <w:multiLevelType w:val="multilevel"/>
    <w:tmpl w:val="50E0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0A37E1"/>
    <w:multiLevelType w:val="multilevel"/>
    <w:tmpl w:val="C85A9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525CE0"/>
    <w:multiLevelType w:val="multilevel"/>
    <w:tmpl w:val="8EB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0F17FDF"/>
    <w:multiLevelType w:val="multilevel"/>
    <w:tmpl w:val="CC047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F75928"/>
    <w:multiLevelType w:val="multilevel"/>
    <w:tmpl w:val="2BF6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1D2094"/>
    <w:multiLevelType w:val="multilevel"/>
    <w:tmpl w:val="23246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2B01F3"/>
    <w:multiLevelType w:val="multilevel"/>
    <w:tmpl w:val="D644A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4E43D9"/>
    <w:multiLevelType w:val="multilevel"/>
    <w:tmpl w:val="4754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25592B"/>
    <w:multiLevelType w:val="multilevel"/>
    <w:tmpl w:val="16F61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23357181">
    <w:abstractNumId w:val="10"/>
  </w:num>
  <w:num w:numId="2" w16cid:durableId="1522889290">
    <w:abstractNumId w:val="3"/>
  </w:num>
  <w:num w:numId="3" w16cid:durableId="132722356">
    <w:abstractNumId w:val="0"/>
  </w:num>
  <w:num w:numId="4" w16cid:durableId="106900204">
    <w:abstractNumId w:val="1"/>
  </w:num>
  <w:num w:numId="5" w16cid:durableId="1778014714">
    <w:abstractNumId w:val="2"/>
  </w:num>
  <w:num w:numId="6" w16cid:durableId="826895946">
    <w:abstractNumId w:val="8"/>
  </w:num>
  <w:num w:numId="7" w16cid:durableId="226495876">
    <w:abstractNumId w:val="4"/>
  </w:num>
  <w:num w:numId="8" w16cid:durableId="1166215086">
    <w:abstractNumId w:val="9"/>
  </w:num>
  <w:num w:numId="9" w16cid:durableId="883637654">
    <w:abstractNumId w:val="6"/>
  </w:num>
  <w:num w:numId="10" w16cid:durableId="1805535814">
    <w:abstractNumId w:val="7"/>
  </w:num>
  <w:num w:numId="11" w16cid:durableId="8684475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C020B"/>
    <w:rsid w:val="000C715B"/>
    <w:rsid w:val="00123B6D"/>
    <w:rsid w:val="001422AB"/>
    <w:rsid w:val="001728D4"/>
    <w:rsid w:val="00194F1E"/>
    <w:rsid w:val="001C65CE"/>
    <w:rsid w:val="001D2250"/>
    <w:rsid w:val="001E74B0"/>
    <w:rsid w:val="001F1A90"/>
    <w:rsid w:val="00202CC7"/>
    <w:rsid w:val="002225EF"/>
    <w:rsid w:val="002305CE"/>
    <w:rsid w:val="00255690"/>
    <w:rsid w:val="00282D41"/>
    <w:rsid w:val="00285523"/>
    <w:rsid w:val="002B6CBC"/>
    <w:rsid w:val="003255BC"/>
    <w:rsid w:val="003701B3"/>
    <w:rsid w:val="00375A04"/>
    <w:rsid w:val="00376705"/>
    <w:rsid w:val="00387A6B"/>
    <w:rsid w:val="003C4CCC"/>
    <w:rsid w:val="003D2C5E"/>
    <w:rsid w:val="0041373E"/>
    <w:rsid w:val="004204E6"/>
    <w:rsid w:val="004419FA"/>
    <w:rsid w:val="00536F6A"/>
    <w:rsid w:val="00544696"/>
    <w:rsid w:val="0057438E"/>
    <w:rsid w:val="00592A18"/>
    <w:rsid w:val="005D2654"/>
    <w:rsid w:val="00601A5F"/>
    <w:rsid w:val="006231D4"/>
    <w:rsid w:val="00653B87"/>
    <w:rsid w:val="00657517"/>
    <w:rsid w:val="00682676"/>
    <w:rsid w:val="006B3D92"/>
    <w:rsid w:val="006C4106"/>
    <w:rsid w:val="00713815"/>
    <w:rsid w:val="00737D9E"/>
    <w:rsid w:val="00763BCF"/>
    <w:rsid w:val="0076531F"/>
    <w:rsid w:val="007A485B"/>
    <w:rsid w:val="007B627F"/>
    <w:rsid w:val="007D556F"/>
    <w:rsid w:val="00804CAF"/>
    <w:rsid w:val="0087387F"/>
    <w:rsid w:val="00883DBF"/>
    <w:rsid w:val="00945338"/>
    <w:rsid w:val="00964572"/>
    <w:rsid w:val="00982336"/>
    <w:rsid w:val="009D4D57"/>
    <w:rsid w:val="009F659F"/>
    <w:rsid w:val="00A90F0E"/>
    <w:rsid w:val="00AA5793"/>
    <w:rsid w:val="00B2070E"/>
    <w:rsid w:val="00B67EE1"/>
    <w:rsid w:val="00C75E16"/>
    <w:rsid w:val="00C83E4E"/>
    <w:rsid w:val="00C93323"/>
    <w:rsid w:val="00C96946"/>
    <w:rsid w:val="00D110EC"/>
    <w:rsid w:val="00D16456"/>
    <w:rsid w:val="00D168A8"/>
    <w:rsid w:val="00D216BE"/>
    <w:rsid w:val="00D21E0C"/>
    <w:rsid w:val="00DB606B"/>
    <w:rsid w:val="00DC48BC"/>
    <w:rsid w:val="00DC67DC"/>
    <w:rsid w:val="00DE26EA"/>
    <w:rsid w:val="00DE3B3C"/>
    <w:rsid w:val="00E27B13"/>
    <w:rsid w:val="00E718C1"/>
    <w:rsid w:val="00EA6230"/>
    <w:rsid w:val="00EB38BD"/>
    <w:rsid w:val="00EC359F"/>
    <w:rsid w:val="00ED2032"/>
    <w:rsid w:val="00EF3A4C"/>
    <w:rsid w:val="00F04319"/>
    <w:rsid w:val="00F0601B"/>
    <w:rsid w:val="00F067F0"/>
    <w:rsid w:val="00F14805"/>
    <w:rsid w:val="00F2177D"/>
    <w:rsid w:val="00F22E2C"/>
    <w:rsid w:val="00F2779C"/>
    <w:rsid w:val="00F66B37"/>
    <w:rsid w:val="00FB7EE5"/>
    <w:rsid w:val="00FD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F6D8B"/>
  <w15:docId w15:val="{A7450984-5C63-41F6-BB29-2E4960EF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semiHidden/>
    <w:unhideWhenUsed/>
    <w:rsid w:val="00F067F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B6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6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338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Luis Fernando Milhomem Martins</cp:lastModifiedBy>
  <cp:revision>2</cp:revision>
  <cp:lastPrinted>2023-09-14T22:40:00Z</cp:lastPrinted>
  <dcterms:created xsi:type="dcterms:W3CDTF">2025-04-15T18:47:00Z</dcterms:created>
  <dcterms:modified xsi:type="dcterms:W3CDTF">2025-04-15T18:47:00Z</dcterms:modified>
</cp:coreProperties>
</file>