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49728A" w14:textId="352A79D5" w:rsidR="00EF4D7D" w:rsidRPr="002456CB" w:rsidRDefault="00EF4D7D" w:rsidP="00EF4D7D">
      <w:pPr>
        <w:spacing w:line="360" w:lineRule="auto"/>
        <w:jc w:val="center"/>
        <w:rPr>
          <w:rFonts w:ascii="Arial" w:hAnsi="Arial" w:cs="Arial"/>
          <w:b/>
          <w:color w:val="000000"/>
          <w:u w:val="single"/>
        </w:rPr>
      </w:pPr>
      <w:r w:rsidRPr="002456CB">
        <w:rPr>
          <w:rFonts w:ascii="Arial" w:hAnsi="Arial" w:cs="Arial"/>
          <w:b/>
          <w:color w:val="000000"/>
          <w:u w:val="single"/>
        </w:rPr>
        <w:t>INDICAÇÃO LEGISLATIVA nº</w:t>
      </w:r>
      <w:r>
        <w:rPr>
          <w:rFonts w:ascii="Arial" w:hAnsi="Arial" w:cs="Arial"/>
          <w:b/>
          <w:color w:val="000000"/>
          <w:u w:val="single"/>
        </w:rPr>
        <w:t xml:space="preserve">. </w:t>
      </w:r>
      <w:r w:rsidR="00314AE1">
        <w:rPr>
          <w:rFonts w:ascii="Arial" w:hAnsi="Arial" w:cs="Arial"/>
          <w:b/>
          <w:color w:val="000000"/>
          <w:u w:val="single"/>
        </w:rPr>
        <w:t>01</w:t>
      </w:r>
      <w:r w:rsidRPr="002456CB">
        <w:rPr>
          <w:rFonts w:ascii="Arial" w:hAnsi="Arial" w:cs="Arial"/>
          <w:b/>
          <w:color w:val="000000"/>
          <w:u w:val="single"/>
        </w:rPr>
        <w:t>/202</w:t>
      </w:r>
      <w:r>
        <w:rPr>
          <w:rFonts w:ascii="Arial" w:hAnsi="Arial" w:cs="Arial"/>
          <w:b/>
          <w:color w:val="000000"/>
          <w:u w:val="single"/>
        </w:rPr>
        <w:t>3</w:t>
      </w:r>
    </w:p>
    <w:p w14:paraId="11BC205B" w14:textId="77777777" w:rsidR="00EF4D7D" w:rsidRPr="002456CB" w:rsidRDefault="00EF4D7D" w:rsidP="00EF4D7D">
      <w:pPr>
        <w:spacing w:line="360" w:lineRule="auto"/>
        <w:jc w:val="both"/>
        <w:rPr>
          <w:rFonts w:ascii="Arial" w:hAnsi="Arial" w:cs="Arial"/>
          <w:color w:val="000000"/>
        </w:rPr>
      </w:pPr>
    </w:p>
    <w:p w14:paraId="7931FF39" w14:textId="77777777" w:rsidR="00EF4D7D" w:rsidRPr="002456CB" w:rsidRDefault="00EF4D7D" w:rsidP="00EF4D7D">
      <w:pPr>
        <w:spacing w:line="360" w:lineRule="auto"/>
        <w:jc w:val="both"/>
        <w:rPr>
          <w:rFonts w:ascii="Arial" w:hAnsi="Arial" w:cs="Arial"/>
          <w:color w:val="000000"/>
        </w:rPr>
      </w:pPr>
    </w:p>
    <w:p w14:paraId="0E192871" w14:textId="77777777" w:rsidR="00EF4D7D" w:rsidRPr="002456CB" w:rsidRDefault="00EF4D7D" w:rsidP="00EF4D7D">
      <w:pPr>
        <w:spacing w:line="360" w:lineRule="auto"/>
        <w:ind w:firstLine="2268"/>
        <w:jc w:val="both"/>
        <w:rPr>
          <w:rFonts w:ascii="Arial" w:hAnsi="Arial" w:cs="Arial"/>
          <w:color w:val="000000"/>
        </w:rPr>
      </w:pPr>
      <w:r w:rsidRPr="002456CB">
        <w:rPr>
          <w:rFonts w:ascii="Arial" w:hAnsi="Arial" w:cs="Arial"/>
          <w:color w:val="000000"/>
        </w:rPr>
        <w:t>O</w:t>
      </w:r>
      <w:r>
        <w:rPr>
          <w:rFonts w:ascii="Arial" w:hAnsi="Arial" w:cs="Arial"/>
          <w:color w:val="000000"/>
        </w:rPr>
        <w:t>s</w:t>
      </w:r>
      <w:r w:rsidRPr="002456CB">
        <w:rPr>
          <w:rFonts w:ascii="Arial" w:hAnsi="Arial" w:cs="Arial"/>
          <w:color w:val="000000"/>
        </w:rPr>
        <w:t xml:space="preserve"> vereador</w:t>
      </w:r>
      <w:r>
        <w:rPr>
          <w:rFonts w:ascii="Arial" w:hAnsi="Arial" w:cs="Arial"/>
          <w:color w:val="000000"/>
        </w:rPr>
        <w:t xml:space="preserve">es </w:t>
      </w:r>
      <w:r>
        <w:rPr>
          <w:rFonts w:ascii="Arial" w:hAnsi="Arial" w:cs="Arial"/>
          <w:b/>
          <w:color w:val="000000"/>
        </w:rPr>
        <w:t>ANTONIO MARTINS</w:t>
      </w:r>
      <w:r w:rsidRPr="002456CB">
        <w:rPr>
          <w:rFonts w:ascii="Arial" w:hAnsi="Arial" w:cs="Arial"/>
          <w:color w:val="000000"/>
        </w:rPr>
        <w:t>,</w:t>
      </w:r>
      <w:r>
        <w:rPr>
          <w:rFonts w:ascii="Arial" w:hAnsi="Arial" w:cs="Arial"/>
          <w:color w:val="000000"/>
        </w:rPr>
        <w:t xml:space="preserve"> </w:t>
      </w:r>
      <w:r w:rsidRPr="00ED458E">
        <w:rPr>
          <w:rFonts w:ascii="Arial" w:hAnsi="Arial" w:cs="Arial"/>
          <w:b/>
          <w:color w:val="000000"/>
        </w:rPr>
        <w:t>EDISON JOSÉ PIETROSKI, IRENE KOZAK DO BONFIM, JENAURO HRUBA e JOSÉ APARECIDO DA SILVA</w:t>
      </w:r>
      <w:r>
        <w:rPr>
          <w:rFonts w:ascii="Arial" w:hAnsi="Arial" w:cs="Arial"/>
          <w:color w:val="000000"/>
        </w:rPr>
        <w:t xml:space="preserve">, </w:t>
      </w:r>
      <w:r w:rsidRPr="002456CB">
        <w:rPr>
          <w:rFonts w:ascii="Arial" w:hAnsi="Arial" w:cs="Arial"/>
          <w:color w:val="000000"/>
        </w:rPr>
        <w:t>em conformidade com o contido no artigo 130</w:t>
      </w:r>
      <w:r w:rsidRPr="002456CB">
        <w:rPr>
          <w:rStyle w:val="Refdenotaderodap"/>
          <w:rFonts w:ascii="Arial" w:hAnsi="Arial" w:cs="Arial"/>
          <w:color w:val="000000"/>
        </w:rPr>
        <w:footnoteReference w:id="1"/>
      </w:r>
      <w:r w:rsidRPr="002456CB">
        <w:rPr>
          <w:rFonts w:ascii="Arial" w:hAnsi="Arial" w:cs="Arial"/>
          <w:color w:val="000000"/>
        </w:rPr>
        <w:t xml:space="preserve"> do Regimento Interno, </w:t>
      </w:r>
      <w:r w:rsidRPr="002456CB">
        <w:rPr>
          <w:rFonts w:ascii="Arial" w:hAnsi="Arial" w:cs="Arial"/>
          <w:b/>
          <w:color w:val="000000"/>
          <w:u w:val="single"/>
        </w:rPr>
        <w:t>INDICA</w:t>
      </w:r>
      <w:r w:rsidR="00B50139">
        <w:rPr>
          <w:rFonts w:ascii="Arial" w:hAnsi="Arial" w:cs="Arial"/>
          <w:b/>
          <w:color w:val="000000"/>
          <w:u w:val="single"/>
        </w:rPr>
        <w:t>M</w:t>
      </w:r>
      <w:r w:rsidRPr="002456CB">
        <w:rPr>
          <w:rFonts w:ascii="Arial" w:hAnsi="Arial" w:cs="Arial"/>
          <w:color w:val="000000"/>
        </w:rPr>
        <w:t xml:space="preserve"> ao Excelentíssimo Senhor Vivaldo Lessa Moreira, Prefeito Municipal de Roncador, Estado do Paraná, para que remeta mensagem a esta Casa de Leis, apresentando projeto de lei para </w:t>
      </w:r>
      <w:r>
        <w:rPr>
          <w:rFonts w:ascii="Arial" w:hAnsi="Arial" w:cs="Arial"/>
          <w:color w:val="000000"/>
        </w:rPr>
        <w:t xml:space="preserve">atualizar a legislação municipal </w:t>
      </w:r>
      <w:r w:rsidRPr="009C4775">
        <w:rPr>
          <w:rFonts w:ascii="Arial" w:hAnsi="Arial" w:cs="Arial"/>
          <w:color w:val="000000"/>
        </w:rPr>
        <w:t>sobre a taxa da coleta de lixo</w:t>
      </w:r>
      <w:r>
        <w:rPr>
          <w:rFonts w:ascii="Arial" w:hAnsi="Arial" w:cs="Arial"/>
          <w:color w:val="000000"/>
        </w:rPr>
        <w:t xml:space="preserve"> (Lei nº. 1401/2022), especialmente no sentido de isentar da cobrança aqueles que consomem até 5 metros cúbicos de água por mês</w:t>
      </w:r>
      <w:r w:rsidR="005A0CE0">
        <w:rPr>
          <w:rFonts w:ascii="Arial" w:hAnsi="Arial" w:cs="Arial"/>
          <w:color w:val="000000"/>
        </w:rPr>
        <w:t xml:space="preserve">, devidamente inscritos no Cadastro Único ou </w:t>
      </w:r>
      <w:r w:rsidR="00776248">
        <w:rPr>
          <w:rFonts w:ascii="Arial" w:hAnsi="Arial" w:cs="Arial"/>
          <w:color w:val="000000"/>
        </w:rPr>
        <w:t xml:space="preserve">àqueles </w:t>
      </w:r>
      <w:r w:rsidR="005A0CE0">
        <w:rPr>
          <w:rFonts w:ascii="Arial" w:hAnsi="Arial" w:cs="Arial"/>
          <w:color w:val="000000"/>
        </w:rPr>
        <w:t>cadastrados no Baixa Renda,</w:t>
      </w:r>
      <w:r w:rsidR="0063562A">
        <w:rPr>
          <w:rFonts w:ascii="Arial" w:hAnsi="Arial" w:cs="Arial"/>
          <w:color w:val="000000"/>
        </w:rPr>
        <w:t xml:space="preserve"> </w:t>
      </w:r>
      <w:r w:rsidR="00894FCD">
        <w:rPr>
          <w:rFonts w:ascii="Arial" w:hAnsi="Arial" w:cs="Arial"/>
          <w:color w:val="000000"/>
        </w:rPr>
        <w:t>e alteração no valor daqueles que consomem entre 5 a 10 metros cúbicos, fixando a taxa em R$5,00 (cinco reais) para este grupo</w:t>
      </w:r>
      <w:r>
        <w:rPr>
          <w:rFonts w:ascii="Arial" w:hAnsi="Arial" w:cs="Arial"/>
          <w:color w:val="000000"/>
        </w:rPr>
        <w:t>.</w:t>
      </w:r>
    </w:p>
    <w:p w14:paraId="76313EE7" w14:textId="77777777" w:rsidR="00EF4D7D" w:rsidRPr="002456CB" w:rsidRDefault="00EF4D7D" w:rsidP="00EF4D7D">
      <w:pPr>
        <w:spacing w:line="360" w:lineRule="auto"/>
        <w:rPr>
          <w:rFonts w:ascii="Arial" w:hAnsi="Arial" w:cs="Arial"/>
          <w:color w:val="000000"/>
        </w:rPr>
      </w:pPr>
      <w:r w:rsidRPr="002456CB">
        <w:rPr>
          <w:rFonts w:ascii="Arial" w:hAnsi="Arial" w:cs="Arial"/>
          <w:color w:val="000000"/>
        </w:rPr>
        <w:br/>
      </w:r>
      <w:r w:rsidRPr="002456CB">
        <w:rPr>
          <w:rFonts w:ascii="Arial" w:hAnsi="Arial" w:cs="Arial"/>
          <w:b/>
          <w:color w:val="000000"/>
        </w:rPr>
        <w:t>JUSTIFICATIVA</w:t>
      </w:r>
    </w:p>
    <w:p w14:paraId="5A472B89" w14:textId="77777777" w:rsidR="00EF4D7D" w:rsidRPr="002456CB" w:rsidRDefault="00EF4D7D" w:rsidP="00EF4D7D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2268"/>
        <w:jc w:val="both"/>
        <w:rPr>
          <w:rFonts w:ascii="Arial" w:hAnsi="Arial" w:cs="Arial"/>
          <w:color w:val="000000"/>
        </w:rPr>
      </w:pPr>
    </w:p>
    <w:p w14:paraId="775E1E47" w14:textId="77777777" w:rsidR="00EF4D7D" w:rsidRDefault="00EF4D7D" w:rsidP="00EF4D7D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2268"/>
        <w:jc w:val="both"/>
        <w:rPr>
          <w:rFonts w:ascii="Arial" w:hAnsi="Arial" w:cs="Arial"/>
          <w:color w:val="000000"/>
        </w:rPr>
      </w:pPr>
      <w:r w:rsidRPr="002456CB">
        <w:rPr>
          <w:rFonts w:ascii="Arial" w:hAnsi="Arial" w:cs="Arial"/>
          <w:color w:val="000000"/>
        </w:rPr>
        <w:t xml:space="preserve">A presente indicação legislativa, caso convertida em lei, visa </w:t>
      </w:r>
      <w:r>
        <w:rPr>
          <w:rFonts w:ascii="Arial" w:hAnsi="Arial" w:cs="Arial"/>
          <w:color w:val="000000"/>
        </w:rPr>
        <w:t xml:space="preserve">atualizar a legislação municipal que dispõe sobre taxa da coleta de lixo </w:t>
      </w:r>
      <w:r w:rsidRPr="009506BE">
        <w:rPr>
          <w:rFonts w:ascii="Arial" w:hAnsi="Arial" w:cs="Arial"/>
          <w:color w:val="000000"/>
        </w:rPr>
        <w:t>do Município</w:t>
      </w:r>
      <w:r>
        <w:rPr>
          <w:rFonts w:ascii="Arial" w:hAnsi="Arial" w:cs="Arial"/>
          <w:color w:val="000000"/>
        </w:rPr>
        <w:t xml:space="preserve"> de Roncador</w:t>
      </w:r>
      <w:r w:rsidRPr="009506BE">
        <w:rPr>
          <w:rFonts w:ascii="Arial" w:hAnsi="Arial" w:cs="Arial"/>
          <w:color w:val="000000"/>
        </w:rPr>
        <w:t>,</w:t>
      </w:r>
      <w:r w:rsidR="00B50139">
        <w:rPr>
          <w:rFonts w:ascii="Arial" w:hAnsi="Arial" w:cs="Arial"/>
          <w:color w:val="000000"/>
        </w:rPr>
        <w:t xml:space="preserve"> isentando de taxa aqueles que consomem até 5 metros cúbicos por mês e reduzindo para o valor de R$5,00 (cinco reais) para os consumidores que mantiverem o consumo em até 10 metros cúbicos. Acima de 10 metros cúbicos, segue-se a cobrança de acordo com a tabela anteriormente aprovada.</w:t>
      </w:r>
      <w:r>
        <w:rPr>
          <w:rFonts w:ascii="Arial" w:hAnsi="Arial" w:cs="Arial"/>
          <w:color w:val="000000"/>
        </w:rPr>
        <w:t xml:space="preserve"> </w:t>
      </w:r>
    </w:p>
    <w:p w14:paraId="70BC7F21" w14:textId="77777777" w:rsidR="001A3484" w:rsidRDefault="001A3484" w:rsidP="00EF4D7D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2268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Para fazer jus a isenção, o consumidor deverá estar cadastrado no Cadastro Único, ou caso não se enquadre nas normas do Cadastro Único, mas consuma </w:t>
      </w:r>
      <w:r>
        <w:rPr>
          <w:rFonts w:ascii="Arial" w:hAnsi="Arial" w:cs="Arial"/>
          <w:color w:val="000000"/>
        </w:rPr>
        <w:lastRenderedPageBreak/>
        <w:t>até 5 metros cúbicos, deve se dirigir ao Setor de Ação Social para cadastrar-se no Baixa Renda.</w:t>
      </w:r>
    </w:p>
    <w:p w14:paraId="0A660037" w14:textId="77777777" w:rsidR="00EF4D7D" w:rsidRDefault="00EF4D7D" w:rsidP="00EF4D7D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2268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A indicação se justifica em razão de que </w:t>
      </w:r>
      <w:r w:rsidR="005371EA">
        <w:rPr>
          <w:rFonts w:ascii="Arial" w:hAnsi="Arial" w:cs="Arial"/>
          <w:color w:val="000000"/>
        </w:rPr>
        <w:t xml:space="preserve">após o início da cobrança da taxa, notou-se que os valores ficaram em desequilíbrio quando se analisa o valor pago por quem consome a tarifa mínima e quem consome maior quantidade de água. Observou-se também a experiência de outros municípios onde ocorreu a isenção para </w:t>
      </w:r>
      <w:r w:rsidR="001472A1">
        <w:rPr>
          <w:rFonts w:ascii="Arial" w:hAnsi="Arial" w:cs="Arial"/>
          <w:color w:val="000000"/>
        </w:rPr>
        <w:t>os beneficiários do CAD Único</w:t>
      </w:r>
      <w:r w:rsidR="005371EA">
        <w:rPr>
          <w:rFonts w:ascii="Arial" w:hAnsi="Arial" w:cs="Arial"/>
          <w:color w:val="000000"/>
        </w:rPr>
        <w:t xml:space="preserve">, exemplo que é interessante e pode ser colocado em prática em nosso município. </w:t>
      </w:r>
    </w:p>
    <w:p w14:paraId="0622EEC3" w14:textId="77777777" w:rsidR="0071361D" w:rsidRDefault="0071361D" w:rsidP="00EF4D7D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2268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Há também forte apel</w:t>
      </w:r>
      <w:r w:rsidR="00E34464">
        <w:rPr>
          <w:rFonts w:ascii="Arial" w:hAnsi="Arial" w:cs="Arial"/>
          <w:color w:val="000000"/>
        </w:rPr>
        <w:t>o</w:t>
      </w:r>
      <w:r>
        <w:rPr>
          <w:rFonts w:ascii="Arial" w:hAnsi="Arial" w:cs="Arial"/>
          <w:color w:val="000000"/>
        </w:rPr>
        <w:t xml:space="preserve"> da população com relação a cobrança da taxa, que estaria onerando em especial a população menos favorecida, razão pela qual seria </w:t>
      </w:r>
      <w:r w:rsidR="006B4A7C">
        <w:rPr>
          <w:rFonts w:ascii="Arial" w:hAnsi="Arial" w:cs="Arial"/>
          <w:color w:val="000000"/>
        </w:rPr>
        <w:t xml:space="preserve">extremamente importante </w:t>
      </w:r>
      <w:r w:rsidR="00E34464">
        <w:rPr>
          <w:rFonts w:ascii="Arial" w:hAnsi="Arial" w:cs="Arial"/>
          <w:color w:val="000000"/>
        </w:rPr>
        <w:t>a redução dos valores aqui proposta, de modo a equilibrar a cobrança.</w:t>
      </w:r>
    </w:p>
    <w:p w14:paraId="052E6BD6" w14:textId="77777777" w:rsidR="00EF4D7D" w:rsidRPr="002456CB" w:rsidRDefault="0035793E" w:rsidP="00EF4D7D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2268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Deste modo</w:t>
      </w:r>
      <w:r w:rsidR="00EF4D7D" w:rsidRPr="002456CB">
        <w:rPr>
          <w:rFonts w:ascii="Arial" w:hAnsi="Arial" w:cs="Arial"/>
          <w:color w:val="000000"/>
        </w:rPr>
        <w:t>, o</w:t>
      </w:r>
      <w:r>
        <w:rPr>
          <w:rFonts w:ascii="Arial" w:hAnsi="Arial" w:cs="Arial"/>
          <w:color w:val="000000"/>
        </w:rPr>
        <w:t>s</w:t>
      </w:r>
      <w:r w:rsidR="00EF4D7D" w:rsidRPr="002456CB">
        <w:rPr>
          <w:rFonts w:ascii="Arial" w:hAnsi="Arial" w:cs="Arial"/>
          <w:color w:val="000000"/>
        </w:rPr>
        <w:t xml:space="preserve"> </w:t>
      </w:r>
      <w:r w:rsidR="00EF4D7D">
        <w:rPr>
          <w:rFonts w:ascii="Arial" w:hAnsi="Arial" w:cs="Arial"/>
          <w:color w:val="000000"/>
        </w:rPr>
        <w:t>vereador</w:t>
      </w:r>
      <w:r>
        <w:rPr>
          <w:rFonts w:ascii="Arial" w:hAnsi="Arial" w:cs="Arial"/>
          <w:color w:val="000000"/>
        </w:rPr>
        <w:t>es</w:t>
      </w:r>
      <w:r w:rsidR="00EF4D7D">
        <w:rPr>
          <w:rFonts w:ascii="Arial" w:hAnsi="Arial" w:cs="Arial"/>
          <w:color w:val="000000"/>
        </w:rPr>
        <w:t xml:space="preserve"> que esta subscreve</w:t>
      </w:r>
      <w:r>
        <w:rPr>
          <w:rFonts w:ascii="Arial" w:hAnsi="Arial" w:cs="Arial"/>
          <w:color w:val="000000"/>
        </w:rPr>
        <w:t>m</w:t>
      </w:r>
      <w:r w:rsidR="00EF4D7D">
        <w:rPr>
          <w:rFonts w:ascii="Arial" w:hAnsi="Arial" w:cs="Arial"/>
          <w:color w:val="000000"/>
        </w:rPr>
        <w:t xml:space="preserve"> </w:t>
      </w:r>
      <w:r w:rsidR="00EF4D7D" w:rsidRPr="002456CB">
        <w:rPr>
          <w:rFonts w:ascii="Arial" w:hAnsi="Arial" w:cs="Arial"/>
          <w:color w:val="000000"/>
        </w:rPr>
        <w:t xml:space="preserve">propõe a presente indicação legislativa, a fim de o Prefeito Municipal encaminhar Projeto de Lei a esta Casa de Leis para deliberação acerca </w:t>
      </w:r>
      <w:r w:rsidR="0073656F">
        <w:rPr>
          <w:rFonts w:ascii="Arial" w:hAnsi="Arial" w:cs="Arial"/>
          <w:color w:val="000000"/>
        </w:rPr>
        <w:t>da isenção da taxa de lixo dos consumidores de até 5 metros cúbicos por mês</w:t>
      </w:r>
      <w:r w:rsidR="00335606">
        <w:rPr>
          <w:rFonts w:ascii="Arial" w:hAnsi="Arial" w:cs="Arial"/>
          <w:color w:val="000000"/>
        </w:rPr>
        <w:t>, observados os critérios propostos,</w:t>
      </w:r>
      <w:r w:rsidR="0073656F">
        <w:rPr>
          <w:rFonts w:ascii="Arial" w:hAnsi="Arial" w:cs="Arial"/>
          <w:color w:val="000000"/>
        </w:rPr>
        <w:t xml:space="preserve"> e alteração no valor daqueles que consomem entre 5 a 10 metros cúbicos</w:t>
      </w:r>
      <w:r w:rsidR="00EF4D7D" w:rsidRPr="002456CB">
        <w:rPr>
          <w:rFonts w:ascii="Arial" w:hAnsi="Arial" w:cs="Arial"/>
          <w:color w:val="000000"/>
        </w:rPr>
        <w:t>.</w:t>
      </w:r>
    </w:p>
    <w:p w14:paraId="60EB9EAC" w14:textId="77777777" w:rsidR="00EF4D7D" w:rsidRPr="002456CB" w:rsidRDefault="00EF4D7D" w:rsidP="00EF4D7D">
      <w:pPr>
        <w:spacing w:line="360" w:lineRule="auto"/>
        <w:jc w:val="both"/>
        <w:rPr>
          <w:rFonts w:ascii="Arial" w:hAnsi="Arial" w:cs="Arial"/>
          <w:color w:val="000000"/>
        </w:rPr>
      </w:pPr>
    </w:p>
    <w:p w14:paraId="4A331396" w14:textId="77777777" w:rsidR="00EF4D7D" w:rsidRPr="002456CB" w:rsidRDefault="00EF4D7D" w:rsidP="00EF4D7D">
      <w:pPr>
        <w:spacing w:line="360" w:lineRule="auto"/>
        <w:jc w:val="center"/>
        <w:rPr>
          <w:rFonts w:ascii="Arial" w:hAnsi="Arial" w:cs="Arial"/>
          <w:color w:val="000000"/>
        </w:rPr>
      </w:pPr>
      <w:r w:rsidRPr="002456CB">
        <w:rPr>
          <w:rFonts w:ascii="Arial" w:hAnsi="Arial" w:cs="Arial"/>
          <w:color w:val="000000"/>
        </w:rPr>
        <w:t xml:space="preserve">Roncador, </w:t>
      </w:r>
      <w:r w:rsidR="0073656F">
        <w:rPr>
          <w:rFonts w:ascii="Arial" w:hAnsi="Arial" w:cs="Arial"/>
          <w:color w:val="000000"/>
        </w:rPr>
        <w:t>17</w:t>
      </w:r>
      <w:r w:rsidRPr="002456CB">
        <w:rPr>
          <w:rFonts w:ascii="Arial" w:hAnsi="Arial" w:cs="Arial"/>
          <w:color w:val="000000"/>
        </w:rPr>
        <w:t xml:space="preserve"> de </w:t>
      </w:r>
      <w:r w:rsidR="0073656F">
        <w:rPr>
          <w:rFonts w:ascii="Arial" w:hAnsi="Arial" w:cs="Arial"/>
          <w:color w:val="000000"/>
        </w:rPr>
        <w:t>abril</w:t>
      </w:r>
      <w:r w:rsidRPr="002456CB">
        <w:rPr>
          <w:rFonts w:ascii="Arial" w:hAnsi="Arial" w:cs="Arial"/>
          <w:color w:val="000000"/>
        </w:rPr>
        <w:t xml:space="preserve"> de 202</w:t>
      </w:r>
      <w:r w:rsidR="0073656F">
        <w:rPr>
          <w:rFonts w:ascii="Arial" w:hAnsi="Arial" w:cs="Arial"/>
          <w:color w:val="000000"/>
        </w:rPr>
        <w:t>3</w:t>
      </w:r>
      <w:r w:rsidRPr="002456CB">
        <w:rPr>
          <w:rFonts w:ascii="Arial" w:hAnsi="Arial" w:cs="Arial"/>
          <w:color w:val="000000"/>
        </w:rPr>
        <w:t>.</w:t>
      </w:r>
    </w:p>
    <w:p w14:paraId="592C01B0" w14:textId="77777777" w:rsidR="00EF4D7D" w:rsidRPr="002456CB" w:rsidRDefault="00EF4D7D" w:rsidP="00EF4D7D">
      <w:pPr>
        <w:spacing w:line="360" w:lineRule="auto"/>
        <w:jc w:val="center"/>
        <w:rPr>
          <w:rFonts w:ascii="Arial" w:hAnsi="Arial" w:cs="Arial"/>
          <w:color w:val="000000"/>
        </w:rPr>
      </w:pPr>
    </w:p>
    <w:p w14:paraId="0849A71D" w14:textId="77777777" w:rsidR="00EF4D7D" w:rsidRPr="002456CB" w:rsidRDefault="00EF4D7D" w:rsidP="00EF4D7D">
      <w:pPr>
        <w:spacing w:line="360" w:lineRule="auto"/>
        <w:jc w:val="center"/>
        <w:rPr>
          <w:rFonts w:ascii="Arial" w:hAnsi="Arial" w:cs="Arial"/>
          <w:color w:val="000000"/>
        </w:rPr>
      </w:pPr>
      <w:r w:rsidRPr="002456CB">
        <w:rPr>
          <w:rFonts w:ascii="Arial" w:hAnsi="Arial" w:cs="Arial"/>
          <w:color w:val="000000"/>
        </w:rPr>
        <w:t>____________________________________</w:t>
      </w:r>
    </w:p>
    <w:p w14:paraId="0C9CC5C6" w14:textId="77777777" w:rsidR="00EF4D7D" w:rsidRPr="002456CB" w:rsidRDefault="0073656F" w:rsidP="00EF4D7D">
      <w:pPr>
        <w:spacing w:line="360" w:lineRule="auto"/>
        <w:jc w:val="center"/>
        <w:rPr>
          <w:rFonts w:ascii="Arial" w:hAnsi="Arial" w:cs="Arial"/>
          <w:b/>
          <w:color w:val="000000"/>
        </w:rPr>
      </w:pPr>
      <w:r>
        <w:rPr>
          <w:rFonts w:ascii="Arial" w:hAnsi="Arial" w:cs="Arial"/>
          <w:b/>
          <w:color w:val="000000"/>
        </w:rPr>
        <w:t>ANTONIO MARTINS</w:t>
      </w:r>
    </w:p>
    <w:p w14:paraId="755C0648" w14:textId="77777777" w:rsidR="00EF4D7D" w:rsidRDefault="00EF4D7D" w:rsidP="00EF4D7D">
      <w:pPr>
        <w:spacing w:line="360" w:lineRule="auto"/>
        <w:jc w:val="center"/>
      </w:pPr>
      <w:r w:rsidRPr="002456CB">
        <w:rPr>
          <w:rFonts w:ascii="Arial" w:hAnsi="Arial" w:cs="Arial"/>
          <w:b/>
          <w:color w:val="000000"/>
        </w:rPr>
        <w:t>Presidente</w:t>
      </w:r>
    </w:p>
    <w:p w14:paraId="6669F1B0" w14:textId="77777777" w:rsidR="00EF4D7D" w:rsidRDefault="00EF4D7D"/>
    <w:p w14:paraId="3D936895" w14:textId="77777777" w:rsidR="0073656F" w:rsidRDefault="0073656F"/>
    <w:p w14:paraId="5B1FE721" w14:textId="77777777" w:rsidR="0073656F" w:rsidRDefault="0073656F"/>
    <w:p w14:paraId="71F2D65F" w14:textId="77777777" w:rsidR="0073656F" w:rsidRPr="0073656F" w:rsidRDefault="0073656F">
      <w:pPr>
        <w:rPr>
          <w:rFonts w:ascii="Arial" w:hAnsi="Arial" w:cs="Arial"/>
          <w:b/>
        </w:rPr>
      </w:pPr>
      <w:r w:rsidRPr="0073656F">
        <w:rPr>
          <w:rFonts w:ascii="Arial" w:hAnsi="Arial" w:cs="Arial"/>
          <w:b/>
        </w:rPr>
        <w:t>EDISON JOSÉ PIETROSKI</w:t>
      </w:r>
      <w:r w:rsidRPr="0073656F">
        <w:rPr>
          <w:rFonts w:ascii="Arial" w:hAnsi="Arial" w:cs="Arial"/>
          <w:b/>
        </w:rPr>
        <w:tab/>
      </w:r>
      <w:r w:rsidRPr="0073656F">
        <w:rPr>
          <w:rFonts w:ascii="Arial" w:hAnsi="Arial" w:cs="Arial"/>
          <w:b/>
        </w:rPr>
        <w:tab/>
      </w:r>
      <w:r w:rsidRPr="0073656F">
        <w:rPr>
          <w:rFonts w:ascii="Arial" w:hAnsi="Arial" w:cs="Arial"/>
          <w:b/>
        </w:rPr>
        <w:tab/>
      </w:r>
      <w:r w:rsidRPr="0073656F">
        <w:rPr>
          <w:rFonts w:ascii="Arial" w:hAnsi="Arial" w:cs="Arial"/>
          <w:b/>
        </w:rPr>
        <w:tab/>
        <w:t>IRENE KOZAK DO BONFIM</w:t>
      </w:r>
    </w:p>
    <w:p w14:paraId="0C16DE3F" w14:textId="77777777" w:rsidR="0073656F" w:rsidRPr="0073656F" w:rsidRDefault="0073656F">
      <w:pPr>
        <w:rPr>
          <w:rFonts w:ascii="Arial" w:hAnsi="Arial" w:cs="Arial"/>
        </w:rPr>
      </w:pPr>
      <w:r>
        <w:rPr>
          <w:rFonts w:ascii="Arial" w:hAnsi="Arial" w:cs="Arial"/>
        </w:rPr>
        <w:t>Vereador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Vereadora</w:t>
      </w:r>
    </w:p>
    <w:p w14:paraId="6458C15F" w14:textId="77777777" w:rsidR="0073656F" w:rsidRPr="0073656F" w:rsidRDefault="0073656F">
      <w:pPr>
        <w:rPr>
          <w:rFonts w:ascii="Arial" w:hAnsi="Arial" w:cs="Arial"/>
          <w:b/>
        </w:rPr>
      </w:pPr>
    </w:p>
    <w:p w14:paraId="3BFF32FA" w14:textId="77777777" w:rsidR="0073656F" w:rsidRPr="0073656F" w:rsidRDefault="0073656F">
      <w:pPr>
        <w:rPr>
          <w:rFonts w:ascii="Arial" w:hAnsi="Arial" w:cs="Arial"/>
          <w:b/>
        </w:rPr>
      </w:pPr>
    </w:p>
    <w:p w14:paraId="5CF7FB58" w14:textId="77777777" w:rsidR="0073656F" w:rsidRDefault="0073656F">
      <w:pPr>
        <w:rPr>
          <w:rFonts w:ascii="Arial" w:hAnsi="Arial" w:cs="Arial"/>
          <w:b/>
        </w:rPr>
      </w:pPr>
      <w:r w:rsidRPr="0073656F">
        <w:rPr>
          <w:rFonts w:ascii="Arial" w:hAnsi="Arial" w:cs="Arial"/>
          <w:b/>
        </w:rPr>
        <w:t>JENAURO HRUBA</w:t>
      </w:r>
      <w:r w:rsidRPr="0073656F">
        <w:rPr>
          <w:rFonts w:ascii="Arial" w:hAnsi="Arial" w:cs="Arial"/>
          <w:b/>
        </w:rPr>
        <w:tab/>
      </w:r>
      <w:r w:rsidRPr="0073656F">
        <w:rPr>
          <w:rFonts w:ascii="Arial" w:hAnsi="Arial" w:cs="Arial"/>
          <w:b/>
        </w:rPr>
        <w:tab/>
      </w:r>
      <w:r w:rsidRPr="0073656F">
        <w:rPr>
          <w:rFonts w:ascii="Arial" w:hAnsi="Arial" w:cs="Arial"/>
          <w:b/>
        </w:rPr>
        <w:tab/>
      </w:r>
      <w:r w:rsidRPr="0073656F">
        <w:rPr>
          <w:rFonts w:ascii="Arial" w:hAnsi="Arial" w:cs="Arial"/>
          <w:b/>
        </w:rPr>
        <w:tab/>
      </w:r>
      <w:r w:rsidRPr="0073656F">
        <w:rPr>
          <w:rFonts w:ascii="Arial" w:hAnsi="Arial" w:cs="Arial"/>
          <w:b/>
        </w:rPr>
        <w:tab/>
      </w:r>
      <w:r w:rsidRPr="0073656F">
        <w:rPr>
          <w:rFonts w:ascii="Arial" w:hAnsi="Arial" w:cs="Arial"/>
          <w:b/>
        </w:rPr>
        <w:tab/>
        <w:t>JOSÉ APARECIDO DA SILVA</w:t>
      </w:r>
    </w:p>
    <w:p w14:paraId="30723C55" w14:textId="77777777" w:rsidR="0073656F" w:rsidRPr="0073656F" w:rsidRDefault="0073656F">
      <w:pPr>
        <w:rPr>
          <w:rFonts w:ascii="Arial" w:hAnsi="Arial" w:cs="Arial"/>
        </w:rPr>
      </w:pPr>
      <w:r w:rsidRPr="0073656F">
        <w:rPr>
          <w:rFonts w:ascii="Arial" w:hAnsi="Arial" w:cs="Arial"/>
        </w:rPr>
        <w:t>Vereador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Vereador</w:t>
      </w:r>
    </w:p>
    <w:sectPr w:rsidR="0073656F" w:rsidRPr="0073656F" w:rsidSect="00F61675">
      <w:headerReference w:type="default" r:id="rId6"/>
      <w:pgSz w:w="12240" w:h="15840"/>
      <w:pgMar w:top="1824" w:right="900" w:bottom="1417" w:left="1701" w:header="851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F4AD93F" w14:textId="77777777" w:rsidR="009D37E2" w:rsidRDefault="009D37E2" w:rsidP="00EF4D7D">
      <w:r>
        <w:separator/>
      </w:r>
    </w:p>
  </w:endnote>
  <w:endnote w:type="continuationSeparator" w:id="0">
    <w:p w14:paraId="693776C5" w14:textId="77777777" w:rsidR="009D37E2" w:rsidRDefault="009D37E2" w:rsidP="00EF4D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Falstaff Festival MT">
    <w:altName w:val="MV Boli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98148CB" w14:textId="77777777" w:rsidR="009D37E2" w:rsidRDefault="009D37E2" w:rsidP="00EF4D7D">
      <w:r>
        <w:separator/>
      </w:r>
    </w:p>
  </w:footnote>
  <w:footnote w:type="continuationSeparator" w:id="0">
    <w:p w14:paraId="2669C92D" w14:textId="77777777" w:rsidR="009D37E2" w:rsidRDefault="009D37E2" w:rsidP="00EF4D7D">
      <w:r>
        <w:continuationSeparator/>
      </w:r>
    </w:p>
  </w:footnote>
  <w:footnote w:id="1">
    <w:p w14:paraId="5E430DDF" w14:textId="77777777" w:rsidR="00EF4D7D" w:rsidRPr="00A55752" w:rsidRDefault="00EF4D7D" w:rsidP="00EF4D7D">
      <w:pPr>
        <w:jc w:val="both"/>
        <w:rPr>
          <w:rFonts w:ascii="Arial" w:hAnsi="Arial" w:cs="Arial"/>
          <w:color w:val="000000"/>
          <w:sz w:val="16"/>
          <w:szCs w:val="16"/>
        </w:rPr>
      </w:pPr>
      <w:r w:rsidRPr="00A55752">
        <w:rPr>
          <w:rStyle w:val="Refdenotaderodap"/>
          <w:rFonts w:ascii="Arial" w:hAnsi="Arial" w:cs="Arial"/>
          <w:sz w:val="16"/>
          <w:szCs w:val="16"/>
        </w:rPr>
        <w:footnoteRef/>
      </w:r>
      <w:r w:rsidRPr="00A55752">
        <w:rPr>
          <w:rFonts w:ascii="Arial" w:hAnsi="Arial" w:cs="Arial"/>
          <w:sz w:val="16"/>
          <w:szCs w:val="16"/>
        </w:rPr>
        <w:t xml:space="preserve"> </w:t>
      </w:r>
      <w:r w:rsidRPr="00A55752">
        <w:rPr>
          <w:rFonts w:ascii="Arial" w:hAnsi="Arial" w:cs="Arial"/>
          <w:color w:val="000000"/>
          <w:sz w:val="16"/>
          <w:szCs w:val="16"/>
        </w:rPr>
        <w:t>Art. 130. Indicação é proposição em que são solicitadas medidas de interesse público, cuja iniciativa legislativa ou execução administrativa seja competência do Poder Executivo.</w:t>
      </w:r>
    </w:p>
    <w:p w14:paraId="4D781082" w14:textId="77777777" w:rsidR="00EF4D7D" w:rsidRPr="00A55752" w:rsidRDefault="00EF4D7D" w:rsidP="00EF4D7D">
      <w:pPr>
        <w:jc w:val="both"/>
        <w:rPr>
          <w:rFonts w:ascii="Arial" w:hAnsi="Arial" w:cs="Arial"/>
          <w:color w:val="000000"/>
          <w:sz w:val="16"/>
          <w:szCs w:val="16"/>
        </w:rPr>
      </w:pPr>
      <w:r w:rsidRPr="00A55752">
        <w:rPr>
          <w:rFonts w:ascii="Arial" w:hAnsi="Arial" w:cs="Arial"/>
          <w:color w:val="000000"/>
          <w:sz w:val="16"/>
          <w:szCs w:val="16"/>
        </w:rPr>
        <w:t>§ 1° As indicações dividem-se em duas categorias:</w:t>
      </w:r>
    </w:p>
    <w:p w14:paraId="121E25AB" w14:textId="77777777" w:rsidR="00EF4D7D" w:rsidRPr="00A55752" w:rsidRDefault="00EF4D7D" w:rsidP="00EF4D7D">
      <w:pPr>
        <w:jc w:val="both"/>
        <w:rPr>
          <w:rFonts w:ascii="Arial" w:hAnsi="Arial" w:cs="Arial"/>
          <w:color w:val="000000"/>
          <w:sz w:val="16"/>
          <w:szCs w:val="16"/>
        </w:rPr>
      </w:pPr>
      <w:r w:rsidRPr="00A55752">
        <w:rPr>
          <w:rFonts w:ascii="Arial" w:hAnsi="Arial" w:cs="Arial"/>
          <w:color w:val="000000"/>
          <w:sz w:val="16"/>
          <w:szCs w:val="16"/>
        </w:rPr>
        <w:t xml:space="preserve"> I - simples, quando se destinam a obter do Poder Executivo medidas de interesse público que não constituem matéria de projeto de lei;</w:t>
      </w:r>
    </w:p>
    <w:p w14:paraId="2997CDD1" w14:textId="77777777" w:rsidR="00EF4D7D" w:rsidRPr="00A55752" w:rsidRDefault="00EF4D7D" w:rsidP="00EF4D7D">
      <w:pPr>
        <w:jc w:val="both"/>
        <w:rPr>
          <w:rFonts w:ascii="Arial" w:hAnsi="Arial" w:cs="Arial"/>
          <w:color w:val="000000"/>
          <w:sz w:val="16"/>
          <w:szCs w:val="16"/>
        </w:rPr>
      </w:pPr>
      <w:r w:rsidRPr="00A55752">
        <w:rPr>
          <w:rFonts w:ascii="Arial" w:hAnsi="Arial" w:cs="Arial"/>
          <w:color w:val="000000"/>
          <w:sz w:val="16"/>
          <w:szCs w:val="16"/>
        </w:rPr>
        <w:t>II - legislativas, quando se destinam a obter do Poder Executivo o envio de Mensagem à Câmara por força de competência atribuída pela Lei Orgânica do Município.</w:t>
      </w:r>
    </w:p>
    <w:p w14:paraId="3FBF8359" w14:textId="77777777" w:rsidR="00EF4D7D" w:rsidRPr="00A55752" w:rsidRDefault="00EF4D7D" w:rsidP="00EF4D7D">
      <w:pPr>
        <w:jc w:val="both"/>
        <w:rPr>
          <w:rFonts w:ascii="Arial" w:hAnsi="Arial" w:cs="Arial"/>
          <w:color w:val="000000"/>
          <w:sz w:val="16"/>
          <w:szCs w:val="16"/>
        </w:rPr>
      </w:pPr>
      <w:r w:rsidRPr="00A55752">
        <w:rPr>
          <w:rFonts w:ascii="Arial" w:hAnsi="Arial" w:cs="Arial"/>
          <w:color w:val="000000"/>
          <w:sz w:val="16"/>
          <w:szCs w:val="16"/>
        </w:rPr>
        <w:t>§ 2° As indicações relativas à realização de obras e à execução de serviços públicos somente poderão ser apresentadas quando tratarem de metas incluídas no plano plurianual ou na lei de diretrizes orçamentárias.</w:t>
      </w:r>
    </w:p>
    <w:p w14:paraId="311EBE8E" w14:textId="77777777" w:rsidR="00EF4D7D" w:rsidRPr="00A55752" w:rsidRDefault="00EF4D7D" w:rsidP="00EF4D7D">
      <w:pPr>
        <w:jc w:val="both"/>
        <w:rPr>
          <w:rFonts w:ascii="Century Gothic" w:hAnsi="Century Gothic"/>
          <w:sz w:val="16"/>
          <w:szCs w:val="16"/>
        </w:rPr>
      </w:pPr>
      <w:r w:rsidRPr="00A55752">
        <w:rPr>
          <w:rFonts w:ascii="Arial" w:hAnsi="Arial" w:cs="Arial"/>
          <w:color w:val="000000"/>
          <w:sz w:val="16"/>
          <w:szCs w:val="16"/>
        </w:rPr>
        <w:t>§ 3° Não é permitido dar a forma de indicação a assuntos regimentalmente reservados para constituir objeto de requerimento.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1E8418" w14:textId="77777777" w:rsidR="00500DBB" w:rsidRPr="00B70FF7" w:rsidRDefault="00525BED">
    <w:pPr>
      <w:pStyle w:val="Subttulo"/>
      <w:rPr>
        <w:rFonts w:ascii="Arial" w:hAnsi="Arial" w:cs="Arial"/>
        <w:b w:val="0"/>
        <w:bCs/>
        <w:color w:val="666699"/>
        <w:sz w:val="48"/>
        <w:u w:val="single"/>
      </w:rPr>
    </w:pPr>
    <w:r w:rsidRPr="00B70FF7">
      <w:rPr>
        <w:rFonts w:ascii="Arial" w:hAnsi="Arial" w:cs="Arial"/>
        <w:noProof/>
        <w:sz w:val="36"/>
      </w:rPr>
      <w:drawing>
        <wp:anchor distT="0" distB="0" distL="114300" distR="114300" simplePos="0" relativeHeight="251660288" behindDoc="1" locked="0" layoutInCell="1" allowOverlap="1" wp14:anchorId="7A3B7160" wp14:editId="557957BA">
          <wp:simplePos x="0" y="0"/>
          <wp:positionH relativeFrom="column">
            <wp:posOffset>-159385</wp:posOffset>
          </wp:positionH>
          <wp:positionV relativeFrom="paragraph">
            <wp:posOffset>-26035</wp:posOffset>
          </wp:positionV>
          <wp:extent cx="541655" cy="676275"/>
          <wp:effectExtent l="0" t="0" r="0" b="9525"/>
          <wp:wrapNone/>
          <wp:docPr id="3" name="Imagem 3" descr="brasa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brasa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1655" cy="6762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B70FF7">
      <w:rPr>
        <w:rFonts w:ascii="Arial" w:hAnsi="Arial" w:cs="Arial"/>
        <w:b w:val="0"/>
        <w:bCs/>
        <w:color w:val="666699"/>
        <w:sz w:val="48"/>
      </w:rPr>
      <w:t xml:space="preserve"> </w:t>
    </w:r>
    <w:r w:rsidRPr="00B70FF7">
      <w:rPr>
        <w:rFonts w:ascii="Arial" w:hAnsi="Arial" w:cs="Arial"/>
        <w:b w:val="0"/>
        <w:bCs/>
        <w:color w:val="666699"/>
        <w:sz w:val="48"/>
        <w:u w:val="single"/>
      </w:rPr>
      <w:t>CAMARA MUNICIPAL DE RONCADOR</w:t>
    </w:r>
  </w:p>
  <w:p w14:paraId="0DBE6C08" w14:textId="77777777" w:rsidR="00500DBB" w:rsidRPr="00B70FF7" w:rsidRDefault="00525BED">
    <w:pPr>
      <w:pStyle w:val="Subttulo"/>
      <w:rPr>
        <w:rFonts w:ascii="Arial" w:hAnsi="Arial" w:cs="Arial"/>
        <w:b w:val="0"/>
        <w:bCs/>
        <w:color w:val="666699"/>
        <w:sz w:val="20"/>
      </w:rPr>
    </w:pPr>
    <w:r w:rsidRPr="00B70FF7">
      <w:rPr>
        <w:rFonts w:ascii="Arial" w:hAnsi="Arial" w:cs="Arial"/>
        <w:b w:val="0"/>
        <w:bCs/>
        <w:color w:val="666699"/>
        <w:sz w:val="20"/>
      </w:rPr>
      <w:t>Rua S</w:t>
    </w:r>
    <w:r>
      <w:rPr>
        <w:rFonts w:ascii="Arial" w:hAnsi="Arial" w:cs="Arial"/>
        <w:b w:val="0"/>
        <w:bCs/>
        <w:color w:val="666699"/>
        <w:sz w:val="20"/>
      </w:rPr>
      <w:t>ão</w:t>
    </w:r>
    <w:r w:rsidRPr="00B70FF7">
      <w:rPr>
        <w:rFonts w:ascii="Arial" w:hAnsi="Arial" w:cs="Arial"/>
        <w:b w:val="0"/>
        <w:bCs/>
        <w:color w:val="666699"/>
        <w:sz w:val="20"/>
      </w:rPr>
      <w:t xml:space="preserve"> P</w:t>
    </w:r>
    <w:r>
      <w:rPr>
        <w:rFonts w:ascii="Arial" w:hAnsi="Arial" w:cs="Arial"/>
        <w:b w:val="0"/>
        <w:bCs/>
        <w:color w:val="666699"/>
        <w:sz w:val="20"/>
      </w:rPr>
      <w:t>aulo</w:t>
    </w:r>
    <w:r w:rsidRPr="00B70FF7">
      <w:rPr>
        <w:rFonts w:ascii="Arial" w:hAnsi="Arial" w:cs="Arial"/>
        <w:b w:val="0"/>
        <w:bCs/>
        <w:color w:val="666699"/>
        <w:sz w:val="20"/>
      </w:rPr>
      <w:t>, 865, Centro, Roncador/Pr, Fone/Fax (44)575-1434.</w:t>
    </w:r>
  </w:p>
  <w:p w14:paraId="5D43242E" w14:textId="77777777" w:rsidR="00500DBB" w:rsidRPr="0003601A" w:rsidRDefault="00525BED">
    <w:pPr>
      <w:pStyle w:val="Subttulo"/>
      <w:rPr>
        <w:rFonts w:ascii="Arial" w:hAnsi="Arial" w:cs="Arial"/>
        <w:b w:val="0"/>
        <w:bCs/>
        <w:color w:val="666699"/>
        <w:sz w:val="16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</w:pPr>
    <w:r w:rsidRPr="00B70FF7">
      <w:rPr>
        <w:rFonts w:ascii="Arial" w:hAnsi="Arial" w:cs="Arial"/>
        <w:b w:val="0"/>
        <w:bCs/>
        <w:color w:val="666699"/>
        <w:sz w:val="20"/>
      </w:rPr>
      <w:t>CNPJ:78.184.355/0001-75</w:t>
    </w:r>
  </w:p>
  <w:p w14:paraId="73CFD82B" w14:textId="77777777" w:rsidR="00500DBB" w:rsidRPr="0003601A" w:rsidRDefault="00525BED">
    <w:pPr>
      <w:pStyle w:val="Subttulo"/>
      <w:rPr>
        <w:rFonts w:ascii="Falstaff Festival MT" w:hAnsi="Falstaff Festival MT"/>
        <w:b w:val="0"/>
        <w:bCs/>
        <w:color w:val="666699"/>
        <w:sz w:val="10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</w:pPr>
    <w:r w:rsidRPr="0003601A">
      <w:rPr>
        <w:rFonts w:ascii="Falstaff Festival MT" w:hAnsi="Falstaff Festival MT"/>
        <w:b w:val="0"/>
        <w:bCs/>
        <w:noProof/>
        <w:color w:val="666699"/>
        <w:sz w:val="6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B274B1F" wp14:editId="1D79A1DB">
              <wp:simplePos x="0" y="0"/>
              <wp:positionH relativeFrom="column">
                <wp:posOffset>-337185</wp:posOffset>
              </wp:positionH>
              <wp:positionV relativeFrom="paragraph">
                <wp:posOffset>20320</wp:posOffset>
              </wp:positionV>
              <wp:extent cx="6499860" cy="0"/>
              <wp:effectExtent l="15240" t="20320" r="19050" b="17780"/>
              <wp:wrapNone/>
              <wp:docPr id="1" name="Conector re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499860" cy="0"/>
                      </a:xfrm>
                      <a:prstGeom prst="line">
                        <a:avLst/>
                      </a:prstGeom>
                      <a:noFill/>
                      <a:ln w="2857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875E987" id="Conector reto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26.55pt,1.6pt" to="485.25pt,1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" strokeweight="2.25pt"/>
          </w:pict>
        </mc:Fallback>
      </mc:AlternateContent>
    </w:r>
  </w:p>
  <w:p w14:paraId="07A4D333" w14:textId="77777777" w:rsidR="00500DBB" w:rsidRDefault="00525BED" w:rsidP="00B70FF7">
    <w:pPr>
      <w:pStyle w:val="Cabealho"/>
      <w:tabs>
        <w:tab w:val="left" w:pos="4110"/>
      </w:tabs>
      <w:rPr>
        <w:b/>
        <w:bCs/>
      </w:rPr>
    </w:pPr>
    <w:r>
      <w:rPr>
        <w:b/>
        <w:bCs/>
      </w:rPr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4D7D"/>
    <w:rsid w:val="00041CBA"/>
    <w:rsid w:val="001472A1"/>
    <w:rsid w:val="001A3484"/>
    <w:rsid w:val="00314AE1"/>
    <w:rsid w:val="00335606"/>
    <w:rsid w:val="0035793E"/>
    <w:rsid w:val="00525BED"/>
    <w:rsid w:val="005371EA"/>
    <w:rsid w:val="0057683F"/>
    <w:rsid w:val="005A0CE0"/>
    <w:rsid w:val="0063562A"/>
    <w:rsid w:val="006B4A7C"/>
    <w:rsid w:val="0071361D"/>
    <w:rsid w:val="0073656F"/>
    <w:rsid w:val="00776248"/>
    <w:rsid w:val="00894FCD"/>
    <w:rsid w:val="009D37E2"/>
    <w:rsid w:val="00AF6C38"/>
    <w:rsid w:val="00B50139"/>
    <w:rsid w:val="00E34464"/>
    <w:rsid w:val="00EF4D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5D7825"/>
  <w15:chartTrackingRefBased/>
  <w15:docId w15:val="{7A92F620-38D6-4169-AA4A-C8CB4D621D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F4D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semiHidden/>
    <w:rsid w:val="00EF4D7D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semiHidden/>
    <w:rsid w:val="00EF4D7D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Subttulo">
    <w:name w:val="Subtitle"/>
    <w:basedOn w:val="Normal"/>
    <w:link w:val="SubttuloChar"/>
    <w:qFormat/>
    <w:rsid w:val="00EF4D7D"/>
    <w:pPr>
      <w:jc w:val="center"/>
    </w:pPr>
    <w:rPr>
      <w:b/>
    </w:rPr>
  </w:style>
  <w:style w:type="character" w:customStyle="1" w:styleId="SubttuloChar">
    <w:name w:val="Subtítulo Char"/>
    <w:basedOn w:val="Fontepargpadro"/>
    <w:link w:val="Subttulo"/>
    <w:rsid w:val="00EF4D7D"/>
    <w:rPr>
      <w:rFonts w:ascii="Times New Roman" w:eastAsia="Times New Roman" w:hAnsi="Times New Roman" w:cs="Times New Roman"/>
      <w:b/>
      <w:sz w:val="24"/>
      <w:szCs w:val="24"/>
      <w:lang w:eastAsia="pt-BR"/>
    </w:rPr>
  </w:style>
  <w:style w:type="character" w:styleId="Refdenotaderodap">
    <w:name w:val="footnote reference"/>
    <w:uiPriority w:val="99"/>
    <w:semiHidden/>
    <w:unhideWhenUsed/>
    <w:rsid w:val="00EF4D7D"/>
    <w:rPr>
      <w:vertAlign w:val="superscript"/>
    </w:rPr>
  </w:style>
  <w:style w:type="paragraph" w:customStyle="1" w:styleId="04partenormativa">
    <w:name w:val="04partenormativa"/>
    <w:basedOn w:val="Normal"/>
    <w:rsid w:val="00EF4D7D"/>
    <w:pPr>
      <w:spacing w:before="100" w:beforeAutospacing="1" w:after="100" w:afterAutospacing="1"/>
    </w:pPr>
  </w:style>
  <w:style w:type="character" w:styleId="Hyperlink">
    <w:name w:val="Hyperlink"/>
    <w:basedOn w:val="Fontepargpadro"/>
    <w:uiPriority w:val="99"/>
    <w:semiHidden/>
    <w:unhideWhenUsed/>
    <w:rsid w:val="00EF4D7D"/>
    <w:rPr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rsid w:val="00EF4D7D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436</Words>
  <Characters>2356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CAMARA RONCADOR</cp:lastModifiedBy>
  <cp:revision>3</cp:revision>
  <dcterms:created xsi:type="dcterms:W3CDTF">2023-04-17T14:11:00Z</dcterms:created>
  <dcterms:modified xsi:type="dcterms:W3CDTF">2023-04-17T14:12:00Z</dcterms:modified>
</cp:coreProperties>
</file>