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B61EC" w14:textId="2516BD00" w:rsidR="005221E1" w:rsidRPr="004649F8" w:rsidRDefault="004649F8" w:rsidP="0091308E">
      <w:pPr>
        <w:spacing w:line="276" w:lineRule="auto"/>
        <w:rPr>
          <w:rFonts w:ascii="Garamond" w:hAnsi="Garamond" w:cs="Times New Roman"/>
          <w:b/>
          <w:bCs/>
          <w:sz w:val="24"/>
          <w:szCs w:val="24"/>
        </w:rPr>
      </w:pPr>
      <w:r>
        <w:rPr>
          <w:rFonts w:ascii="Garamond" w:hAnsi="Garamond" w:cs="Times New Roman"/>
          <w:b/>
          <w:bCs/>
          <w:sz w:val="24"/>
          <w:szCs w:val="24"/>
        </w:rPr>
        <w:t>PROJETO DE LEI N.º 021/2023</w:t>
      </w:r>
      <w:r w:rsidR="005221E1" w:rsidRPr="004649F8">
        <w:rPr>
          <w:rFonts w:ascii="Garamond" w:hAnsi="Garamond" w:cs="Times New Roman"/>
          <w:b/>
          <w:bCs/>
          <w:sz w:val="24"/>
          <w:szCs w:val="24"/>
        </w:rPr>
        <w:t xml:space="preserve">, DE </w:t>
      </w:r>
      <w:r w:rsidR="00AE4B76" w:rsidRPr="004649F8">
        <w:rPr>
          <w:rFonts w:ascii="Garamond" w:hAnsi="Garamond" w:cs="Times New Roman"/>
          <w:b/>
          <w:bCs/>
          <w:sz w:val="24"/>
          <w:szCs w:val="24"/>
        </w:rPr>
        <w:t>22</w:t>
      </w:r>
      <w:r w:rsidR="005221E1" w:rsidRPr="004649F8">
        <w:rPr>
          <w:rFonts w:ascii="Garamond" w:hAnsi="Garamond" w:cs="Times New Roman"/>
          <w:b/>
          <w:bCs/>
          <w:sz w:val="24"/>
          <w:szCs w:val="24"/>
        </w:rPr>
        <w:t xml:space="preserve"> DE AGOSTO DE 2023.</w:t>
      </w:r>
    </w:p>
    <w:p w14:paraId="01D86A9D" w14:textId="77777777" w:rsidR="005221E1" w:rsidRPr="004649F8" w:rsidRDefault="005221E1" w:rsidP="0091308E">
      <w:pPr>
        <w:spacing w:line="276" w:lineRule="auto"/>
        <w:ind w:left="3969"/>
        <w:rPr>
          <w:rFonts w:ascii="Garamond" w:eastAsia="Calibri" w:hAnsi="Garamond" w:cs="Times New Roman"/>
          <w:color w:val="000000"/>
          <w:sz w:val="24"/>
          <w:szCs w:val="24"/>
          <w:lang w:eastAsia="pt-BR"/>
        </w:rPr>
      </w:pPr>
    </w:p>
    <w:p w14:paraId="667EAE46" w14:textId="4373584C" w:rsidR="005221E1" w:rsidRPr="004649F8" w:rsidRDefault="00AE4B76" w:rsidP="0091308E">
      <w:pPr>
        <w:spacing w:line="276" w:lineRule="auto"/>
        <w:ind w:left="3969"/>
        <w:rPr>
          <w:rFonts w:ascii="Garamond" w:eastAsia="Calibri" w:hAnsi="Garamond" w:cs="Times New Roman"/>
          <w:b/>
          <w:color w:val="000000"/>
          <w:sz w:val="24"/>
          <w:szCs w:val="24"/>
          <w:lang w:eastAsia="pt-BR"/>
        </w:rPr>
      </w:pPr>
      <w:r w:rsidRPr="004649F8">
        <w:rPr>
          <w:rFonts w:ascii="Garamond" w:eastAsia="Calibri" w:hAnsi="Garamond" w:cs="Times New Roman"/>
          <w:b/>
          <w:color w:val="000000"/>
          <w:sz w:val="24"/>
          <w:szCs w:val="24"/>
          <w:lang w:eastAsia="pt-BR"/>
        </w:rPr>
        <w:t>Autoriza o Poder Executivo a conceder parcelas de complementação dos vencimentos dos Enfermeiros e Técnicos de Enfermagem integrantes do quadro de servidores do Município de São Francisco e dá outras providências</w:t>
      </w:r>
      <w:r w:rsidR="005221E1" w:rsidRPr="004649F8">
        <w:rPr>
          <w:rFonts w:ascii="Garamond" w:eastAsia="Calibri" w:hAnsi="Garamond" w:cs="Times New Roman"/>
          <w:b/>
          <w:color w:val="000000"/>
          <w:sz w:val="24"/>
          <w:szCs w:val="24"/>
          <w:lang w:eastAsia="pt-BR"/>
        </w:rPr>
        <w:t>.</w:t>
      </w:r>
    </w:p>
    <w:p w14:paraId="24F097D7" w14:textId="77777777" w:rsidR="005221E1" w:rsidRPr="004649F8" w:rsidRDefault="005221E1" w:rsidP="0091308E">
      <w:pPr>
        <w:spacing w:line="276" w:lineRule="auto"/>
        <w:ind w:left="3969"/>
        <w:rPr>
          <w:rFonts w:ascii="Garamond" w:eastAsia="Calibri" w:hAnsi="Garamond" w:cs="Times New Roman"/>
          <w:color w:val="000000"/>
          <w:sz w:val="24"/>
          <w:szCs w:val="24"/>
          <w:lang w:eastAsia="pt-BR"/>
        </w:rPr>
      </w:pPr>
    </w:p>
    <w:p w14:paraId="3CFDC682" w14:textId="77777777" w:rsidR="005221E1" w:rsidRPr="004649F8" w:rsidRDefault="005221E1"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Cs/>
          <w:color w:val="000000"/>
          <w:sz w:val="24"/>
          <w:szCs w:val="24"/>
          <w:lang w:eastAsia="pt-BR"/>
        </w:rPr>
        <w:t xml:space="preserve">O </w:t>
      </w:r>
      <w:r w:rsidRPr="004649F8">
        <w:rPr>
          <w:rFonts w:ascii="Garamond" w:eastAsia="Calibri" w:hAnsi="Garamond" w:cs="Times New Roman"/>
          <w:b/>
          <w:bCs/>
          <w:color w:val="000000"/>
          <w:sz w:val="24"/>
          <w:szCs w:val="24"/>
          <w:lang w:eastAsia="pt-BR"/>
        </w:rPr>
        <w:t>PREFEITO DO MUNICÍPIO DE SÃO FRANCISCO, ESTADO DA PARAÍBA</w:t>
      </w:r>
      <w:r w:rsidRPr="004649F8">
        <w:rPr>
          <w:rFonts w:ascii="Garamond" w:eastAsia="Calibri" w:hAnsi="Garamond" w:cs="Times New Roman"/>
          <w:bCs/>
          <w:color w:val="000000"/>
          <w:sz w:val="24"/>
          <w:szCs w:val="24"/>
          <w:lang w:eastAsia="pt-BR"/>
        </w:rPr>
        <w:t>, no uso de suas atribuições constitucionais e legais, faz saber que a Câmara Municipal aprova e fica sancionada a seguinte Lei</w:t>
      </w:r>
      <w:r w:rsidRPr="004649F8">
        <w:rPr>
          <w:rFonts w:ascii="Garamond" w:eastAsia="Calibri" w:hAnsi="Garamond" w:cs="Times New Roman"/>
          <w:color w:val="000000"/>
          <w:sz w:val="24"/>
          <w:szCs w:val="24"/>
          <w:lang w:eastAsia="pt-BR"/>
        </w:rPr>
        <w:t>:</w:t>
      </w:r>
    </w:p>
    <w:p w14:paraId="6EB533ED" w14:textId="77777777" w:rsidR="005221E1" w:rsidRPr="004649F8" w:rsidRDefault="005221E1" w:rsidP="0091308E">
      <w:pPr>
        <w:spacing w:line="276" w:lineRule="auto"/>
        <w:rPr>
          <w:rFonts w:ascii="Garamond" w:eastAsia="Calibri" w:hAnsi="Garamond" w:cs="Times New Roman"/>
          <w:bCs/>
          <w:color w:val="000000"/>
          <w:sz w:val="24"/>
          <w:szCs w:val="24"/>
          <w:lang w:eastAsia="pt-BR"/>
        </w:rPr>
      </w:pPr>
    </w:p>
    <w:p w14:paraId="505996F2" w14:textId="6EDFBCDD" w:rsidR="00F752BD" w:rsidRPr="004649F8" w:rsidRDefault="005221E1"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
          <w:bCs/>
          <w:color w:val="000000"/>
          <w:sz w:val="24"/>
          <w:szCs w:val="24"/>
          <w:lang w:eastAsia="pt-BR"/>
        </w:rPr>
        <w:t>Art. 1º.</w:t>
      </w:r>
      <w:r w:rsidRPr="004649F8">
        <w:rPr>
          <w:rFonts w:ascii="Garamond" w:eastAsia="Calibri" w:hAnsi="Garamond" w:cs="Times New Roman"/>
          <w:color w:val="000000"/>
          <w:sz w:val="24"/>
          <w:szCs w:val="24"/>
          <w:lang w:eastAsia="pt-BR"/>
        </w:rPr>
        <w:t xml:space="preserve"> </w:t>
      </w:r>
      <w:r w:rsidR="00AE4B76" w:rsidRPr="004649F8">
        <w:rPr>
          <w:rFonts w:ascii="Garamond" w:eastAsia="Calibri" w:hAnsi="Garamond" w:cs="Times New Roman"/>
          <w:color w:val="000000"/>
          <w:sz w:val="24"/>
          <w:szCs w:val="24"/>
          <w:lang w:eastAsia="pt-BR"/>
        </w:rPr>
        <w:t xml:space="preserve">Fica o Poder Executivo autorizado a conceder parcelas salariais complementares sobre os vencimentos dos Enfermeiros, Enfermeiros PSF, Técnicos de Enfermagem e Técnicos de Enfermagem PSF, integrantes do quadro de pessoal da Secretaria Municipal de Saúde e Meio Ambiente, destinadas a equiparar a remuneração desses servidores ao piso nacional da categoria, previsto na Lei n.º 14.434, de </w:t>
      </w:r>
      <w:r w:rsidR="00251FBE" w:rsidRPr="004649F8">
        <w:rPr>
          <w:rFonts w:ascii="Garamond" w:eastAsia="Calibri" w:hAnsi="Garamond" w:cs="Times New Roman"/>
          <w:color w:val="000000"/>
          <w:sz w:val="24"/>
          <w:szCs w:val="24"/>
          <w:lang w:eastAsia="pt-BR"/>
        </w:rPr>
        <w:t>04</w:t>
      </w:r>
      <w:r w:rsidR="00AE4B76" w:rsidRPr="004649F8">
        <w:rPr>
          <w:rFonts w:ascii="Garamond" w:eastAsia="Calibri" w:hAnsi="Garamond" w:cs="Times New Roman"/>
          <w:color w:val="000000"/>
          <w:sz w:val="24"/>
          <w:szCs w:val="24"/>
          <w:lang w:eastAsia="pt-BR"/>
        </w:rPr>
        <w:t xml:space="preserve"> de agosto de 2022.</w:t>
      </w:r>
    </w:p>
    <w:p w14:paraId="47577150" w14:textId="00A2F2E4" w:rsidR="00AE4B76" w:rsidRPr="004649F8" w:rsidRDefault="00AE4B76" w:rsidP="0091308E">
      <w:pPr>
        <w:spacing w:line="276" w:lineRule="auto"/>
        <w:rPr>
          <w:rFonts w:ascii="Garamond" w:eastAsia="Calibri" w:hAnsi="Garamond" w:cs="Times New Roman"/>
          <w:color w:val="000000"/>
          <w:sz w:val="24"/>
          <w:szCs w:val="24"/>
          <w:lang w:eastAsia="pt-BR"/>
        </w:rPr>
      </w:pPr>
    </w:p>
    <w:p w14:paraId="064CCCBA" w14:textId="0A0E4F19" w:rsidR="00AE4B76" w:rsidRPr="004649F8" w:rsidRDefault="00AE4B76"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
          <w:bCs/>
          <w:color w:val="000000"/>
          <w:sz w:val="24"/>
          <w:szCs w:val="24"/>
          <w:lang w:eastAsia="pt-BR"/>
        </w:rPr>
        <w:t>Art. 2º.</w:t>
      </w:r>
      <w:r w:rsidRPr="004649F8">
        <w:rPr>
          <w:rFonts w:ascii="Garamond" w:eastAsia="Calibri" w:hAnsi="Garamond" w:cs="Times New Roman"/>
          <w:color w:val="000000"/>
          <w:sz w:val="24"/>
          <w:szCs w:val="24"/>
          <w:lang w:eastAsia="pt-BR"/>
        </w:rPr>
        <w:t xml:space="preserve"> As parcelas de que trata o artigo anterior deverão vigorar até o mês de dezembro de 2023, condicionadas ao recebimento dos recursos do Governo Federal, estabelecidos pela Lei Federal n.º 14.581/2023 e regulamentada pela Portaria n.º 597/2023 do Ministério da Saúde.</w:t>
      </w:r>
    </w:p>
    <w:p w14:paraId="6DE39459" w14:textId="4EBF10B8" w:rsidR="00AE4B76" w:rsidRPr="004649F8" w:rsidRDefault="00AE4B76" w:rsidP="0091308E">
      <w:pPr>
        <w:spacing w:line="276" w:lineRule="auto"/>
        <w:rPr>
          <w:rFonts w:ascii="Garamond" w:eastAsia="Calibri" w:hAnsi="Garamond" w:cs="Times New Roman"/>
          <w:color w:val="000000"/>
          <w:sz w:val="24"/>
          <w:szCs w:val="24"/>
          <w:lang w:eastAsia="pt-BR"/>
        </w:rPr>
      </w:pPr>
    </w:p>
    <w:p w14:paraId="006361F8" w14:textId="3AB31660" w:rsidR="00AE4B76" w:rsidRPr="004649F8" w:rsidRDefault="0091308E"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
          <w:bCs/>
          <w:color w:val="000000"/>
          <w:sz w:val="24"/>
          <w:szCs w:val="24"/>
          <w:lang w:eastAsia="pt-BR"/>
        </w:rPr>
        <w:t xml:space="preserve">§1º - </w:t>
      </w:r>
      <w:r w:rsidR="00AE4B76" w:rsidRPr="004649F8">
        <w:rPr>
          <w:rFonts w:ascii="Garamond" w:eastAsia="Calibri" w:hAnsi="Garamond" w:cs="Times New Roman"/>
          <w:color w:val="000000"/>
          <w:sz w:val="24"/>
          <w:szCs w:val="24"/>
          <w:lang w:eastAsia="pt-BR"/>
        </w:rPr>
        <w:t xml:space="preserve">Os valores de cada parcela complementar </w:t>
      </w:r>
      <w:r w:rsidR="008919B3" w:rsidRPr="004649F8">
        <w:rPr>
          <w:rFonts w:ascii="Garamond" w:eastAsia="Calibri" w:hAnsi="Garamond" w:cs="Times New Roman"/>
          <w:color w:val="000000"/>
          <w:sz w:val="24"/>
          <w:szCs w:val="24"/>
          <w:lang w:eastAsia="pt-BR"/>
        </w:rPr>
        <w:t xml:space="preserve">serão calculados pela diferença entre o valor do piso salarial </w:t>
      </w:r>
      <w:r w:rsidRPr="004649F8">
        <w:rPr>
          <w:rFonts w:ascii="Garamond" w:eastAsia="Calibri" w:hAnsi="Garamond" w:cs="Times New Roman"/>
          <w:color w:val="000000"/>
          <w:sz w:val="24"/>
          <w:szCs w:val="24"/>
          <w:lang w:eastAsia="pt-BR"/>
        </w:rPr>
        <w:t xml:space="preserve">dos profissionais da enfermagem </w:t>
      </w:r>
      <w:r w:rsidR="008919B3" w:rsidRPr="004649F8">
        <w:rPr>
          <w:rFonts w:ascii="Garamond" w:eastAsia="Calibri" w:hAnsi="Garamond" w:cs="Times New Roman"/>
          <w:color w:val="000000"/>
          <w:sz w:val="24"/>
          <w:szCs w:val="24"/>
          <w:lang w:eastAsia="pt-BR"/>
        </w:rPr>
        <w:t xml:space="preserve">fixado nacionalmente </w:t>
      </w:r>
      <w:r w:rsidR="007B3056" w:rsidRPr="004649F8">
        <w:rPr>
          <w:rFonts w:ascii="Garamond" w:eastAsia="Calibri" w:hAnsi="Garamond" w:cs="Times New Roman"/>
          <w:color w:val="000000"/>
          <w:sz w:val="24"/>
          <w:szCs w:val="24"/>
          <w:lang w:eastAsia="pt-BR"/>
        </w:rPr>
        <w:t xml:space="preserve">e proporcionalmente </w:t>
      </w:r>
      <w:r w:rsidRPr="004649F8">
        <w:rPr>
          <w:rFonts w:ascii="Garamond" w:eastAsia="Calibri" w:hAnsi="Garamond" w:cs="Times New Roman"/>
          <w:color w:val="000000"/>
          <w:sz w:val="24"/>
          <w:szCs w:val="24"/>
          <w:lang w:eastAsia="pt-BR"/>
        </w:rPr>
        <w:t>de acordo com respectiva carga horária</w:t>
      </w:r>
      <w:r w:rsidR="007B3056" w:rsidRPr="004649F8">
        <w:rPr>
          <w:rFonts w:ascii="Garamond" w:eastAsia="Calibri" w:hAnsi="Garamond" w:cs="Times New Roman"/>
          <w:color w:val="000000"/>
          <w:sz w:val="24"/>
          <w:szCs w:val="24"/>
          <w:lang w:eastAsia="pt-BR"/>
        </w:rPr>
        <w:t xml:space="preserve">, indicado no Anexo I, </w:t>
      </w:r>
      <w:r w:rsidR="008919B3" w:rsidRPr="004649F8">
        <w:rPr>
          <w:rFonts w:ascii="Garamond" w:eastAsia="Calibri" w:hAnsi="Garamond" w:cs="Times New Roman"/>
          <w:color w:val="000000"/>
          <w:sz w:val="24"/>
          <w:szCs w:val="24"/>
          <w:lang w:eastAsia="pt-BR"/>
        </w:rPr>
        <w:t>e o valor atualmente pago pelo município aos referidos profissionais</w:t>
      </w:r>
      <w:r w:rsidR="00AE4B76" w:rsidRPr="004649F8">
        <w:rPr>
          <w:rFonts w:ascii="Garamond" w:eastAsia="Calibri" w:hAnsi="Garamond" w:cs="Times New Roman"/>
          <w:color w:val="000000"/>
          <w:sz w:val="24"/>
          <w:szCs w:val="24"/>
          <w:lang w:eastAsia="pt-BR"/>
        </w:rPr>
        <w:t xml:space="preserve">, </w:t>
      </w:r>
      <w:r w:rsidR="00155A0D" w:rsidRPr="004649F8">
        <w:rPr>
          <w:rFonts w:ascii="Garamond" w:eastAsia="Calibri" w:hAnsi="Garamond" w:cs="Times New Roman"/>
          <w:color w:val="000000"/>
          <w:sz w:val="24"/>
          <w:szCs w:val="24"/>
          <w:lang w:eastAsia="pt-BR"/>
        </w:rPr>
        <w:t xml:space="preserve">e sua </w:t>
      </w:r>
      <w:r w:rsidR="00AE4B76" w:rsidRPr="004649F8">
        <w:rPr>
          <w:rFonts w:ascii="Garamond" w:eastAsia="Calibri" w:hAnsi="Garamond" w:cs="Times New Roman"/>
          <w:color w:val="000000"/>
          <w:sz w:val="24"/>
          <w:szCs w:val="24"/>
          <w:lang w:eastAsia="pt-BR"/>
        </w:rPr>
        <w:t>obrigatoriedade só existe no</w:t>
      </w:r>
      <w:r w:rsidR="00155A0D" w:rsidRPr="004649F8">
        <w:rPr>
          <w:rFonts w:ascii="Garamond" w:eastAsia="Calibri" w:hAnsi="Garamond" w:cs="Times New Roman"/>
          <w:color w:val="000000"/>
          <w:sz w:val="24"/>
          <w:szCs w:val="24"/>
          <w:lang w:eastAsia="pt-BR"/>
        </w:rPr>
        <w:t>s</w:t>
      </w:r>
      <w:r w:rsidR="00AE4B76" w:rsidRPr="004649F8">
        <w:rPr>
          <w:rFonts w:ascii="Garamond" w:eastAsia="Calibri" w:hAnsi="Garamond" w:cs="Times New Roman"/>
          <w:color w:val="000000"/>
          <w:sz w:val="24"/>
          <w:szCs w:val="24"/>
          <w:lang w:eastAsia="pt-BR"/>
        </w:rPr>
        <w:t xml:space="preserve"> limite</w:t>
      </w:r>
      <w:r w:rsidR="00155A0D" w:rsidRPr="004649F8">
        <w:rPr>
          <w:rFonts w:ascii="Garamond" w:eastAsia="Calibri" w:hAnsi="Garamond" w:cs="Times New Roman"/>
          <w:color w:val="000000"/>
          <w:sz w:val="24"/>
          <w:szCs w:val="24"/>
          <w:lang w:eastAsia="pt-BR"/>
        </w:rPr>
        <w:t>s</w:t>
      </w:r>
      <w:r w:rsidR="00AE4B76" w:rsidRPr="004649F8">
        <w:rPr>
          <w:rFonts w:ascii="Garamond" w:eastAsia="Calibri" w:hAnsi="Garamond" w:cs="Times New Roman"/>
          <w:color w:val="000000"/>
          <w:sz w:val="24"/>
          <w:szCs w:val="24"/>
          <w:lang w:eastAsia="pt-BR"/>
        </w:rPr>
        <w:t xml:space="preserve"> dos recursos recebidos por meio da assistência financeira prestada pela União </w:t>
      </w:r>
      <w:r w:rsidR="00003B74" w:rsidRPr="004649F8">
        <w:rPr>
          <w:rFonts w:ascii="Garamond" w:eastAsia="Calibri" w:hAnsi="Garamond" w:cs="Times New Roman"/>
          <w:color w:val="000000"/>
          <w:sz w:val="24"/>
          <w:szCs w:val="24"/>
          <w:lang w:eastAsia="pt-BR"/>
        </w:rPr>
        <w:t xml:space="preserve">Federal </w:t>
      </w:r>
      <w:r w:rsidR="00AE4B76" w:rsidRPr="004649F8">
        <w:rPr>
          <w:rFonts w:ascii="Garamond" w:eastAsia="Calibri" w:hAnsi="Garamond" w:cs="Times New Roman"/>
          <w:color w:val="000000"/>
          <w:sz w:val="24"/>
          <w:szCs w:val="24"/>
          <w:lang w:eastAsia="pt-BR"/>
        </w:rPr>
        <w:t xml:space="preserve">para essa finalidade, facultando, de acordo com a conjuntura econômico-financeira do município, a complementação dos valores para atingir o limite da Lei </w:t>
      </w:r>
      <w:r w:rsidR="00003B74" w:rsidRPr="004649F8">
        <w:rPr>
          <w:rFonts w:ascii="Garamond" w:eastAsia="Calibri" w:hAnsi="Garamond" w:cs="Times New Roman"/>
          <w:color w:val="000000"/>
          <w:sz w:val="24"/>
          <w:szCs w:val="24"/>
          <w:lang w:eastAsia="pt-BR"/>
        </w:rPr>
        <w:t xml:space="preserve">Federal </w:t>
      </w:r>
      <w:r w:rsidR="00AE4B76" w:rsidRPr="004649F8">
        <w:rPr>
          <w:rFonts w:ascii="Garamond" w:eastAsia="Calibri" w:hAnsi="Garamond" w:cs="Times New Roman"/>
          <w:color w:val="000000"/>
          <w:sz w:val="24"/>
          <w:szCs w:val="24"/>
          <w:lang w:eastAsia="pt-BR"/>
        </w:rPr>
        <w:t>n.º 14.434/2022</w:t>
      </w:r>
      <w:r w:rsidR="00B0331B" w:rsidRPr="004649F8">
        <w:rPr>
          <w:rFonts w:ascii="Garamond" w:eastAsia="Calibri" w:hAnsi="Garamond" w:cs="Times New Roman"/>
          <w:color w:val="000000"/>
          <w:sz w:val="24"/>
          <w:szCs w:val="24"/>
          <w:lang w:eastAsia="pt-BR"/>
        </w:rPr>
        <w:t>.</w:t>
      </w:r>
    </w:p>
    <w:p w14:paraId="07DFA2D1" w14:textId="2975E1F3" w:rsidR="0091308E" w:rsidRPr="004649F8" w:rsidRDefault="0091308E" w:rsidP="0091308E">
      <w:pPr>
        <w:spacing w:line="276" w:lineRule="auto"/>
        <w:rPr>
          <w:rFonts w:ascii="Garamond" w:eastAsia="Calibri" w:hAnsi="Garamond" w:cs="Times New Roman"/>
          <w:color w:val="000000"/>
          <w:sz w:val="24"/>
          <w:szCs w:val="24"/>
          <w:lang w:eastAsia="pt-BR"/>
        </w:rPr>
      </w:pPr>
    </w:p>
    <w:p w14:paraId="2A69FFB2" w14:textId="4D868D88" w:rsidR="0091308E" w:rsidRPr="004649F8" w:rsidRDefault="0091308E"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
          <w:bCs/>
          <w:color w:val="000000"/>
          <w:sz w:val="24"/>
          <w:szCs w:val="24"/>
          <w:lang w:eastAsia="pt-BR"/>
        </w:rPr>
        <w:t>§2º -</w:t>
      </w:r>
      <w:r w:rsidRPr="004649F8">
        <w:rPr>
          <w:rFonts w:ascii="Garamond" w:eastAsia="Calibri" w:hAnsi="Garamond" w:cs="Times New Roman"/>
          <w:color w:val="000000"/>
          <w:sz w:val="24"/>
          <w:szCs w:val="24"/>
          <w:lang w:eastAsia="pt-BR"/>
        </w:rPr>
        <w:t xml:space="preserve"> Os valores indicados no Anexo I desta Lei destinam-se unicamente a ilustrar o valor do piso salarial dos profissionais da enfermagem fixado nacionalmente e proporcionalmente de acordo com respectiva carga horária, de modo a tornar possível ao município efetuar a complementação dos repasses da União Federal para atingir os referidos valores, não se caracterizando adoção, por parte do município, de tais valores como sendo o vencimento-base dos profissionais mencionados</w:t>
      </w:r>
      <w:r w:rsidR="003C1423" w:rsidRPr="004649F8">
        <w:rPr>
          <w:rFonts w:ascii="Garamond" w:eastAsia="Calibri" w:hAnsi="Garamond" w:cs="Times New Roman"/>
          <w:color w:val="000000"/>
          <w:sz w:val="24"/>
          <w:szCs w:val="24"/>
          <w:lang w:eastAsia="pt-BR"/>
        </w:rPr>
        <w:t>.</w:t>
      </w:r>
    </w:p>
    <w:p w14:paraId="7FB208E2" w14:textId="77777777" w:rsidR="00AE4B76" w:rsidRPr="004649F8" w:rsidRDefault="00AE4B76" w:rsidP="0091308E">
      <w:pPr>
        <w:spacing w:line="276" w:lineRule="auto"/>
        <w:rPr>
          <w:rFonts w:ascii="Garamond" w:eastAsia="Calibri" w:hAnsi="Garamond" w:cs="Times New Roman"/>
          <w:color w:val="000000"/>
          <w:sz w:val="24"/>
          <w:szCs w:val="24"/>
          <w:lang w:eastAsia="pt-BR"/>
        </w:rPr>
      </w:pPr>
    </w:p>
    <w:p w14:paraId="12F13C63" w14:textId="67DA1265" w:rsidR="00AE4B76" w:rsidRPr="004649F8" w:rsidRDefault="00AE4B76"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
          <w:bCs/>
          <w:color w:val="000000"/>
          <w:sz w:val="24"/>
          <w:szCs w:val="24"/>
          <w:lang w:eastAsia="pt-BR"/>
        </w:rPr>
        <w:t>Art. 3º.</w:t>
      </w:r>
      <w:r w:rsidRPr="004649F8">
        <w:rPr>
          <w:rFonts w:ascii="Garamond" w:eastAsia="Calibri" w:hAnsi="Garamond" w:cs="Times New Roman"/>
          <w:color w:val="000000"/>
          <w:sz w:val="24"/>
          <w:szCs w:val="24"/>
          <w:lang w:eastAsia="pt-BR"/>
        </w:rPr>
        <w:t xml:space="preserve"> Os valores definidos na Lei </w:t>
      </w:r>
      <w:r w:rsidR="00003B74" w:rsidRPr="004649F8">
        <w:rPr>
          <w:rFonts w:ascii="Garamond" w:eastAsia="Calibri" w:hAnsi="Garamond" w:cs="Times New Roman"/>
          <w:color w:val="000000"/>
          <w:sz w:val="24"/>
          <w:szCs w:val="24"/>
          <w:lang w:eastAsia="pt-BR"/>
        </w:rPr>
        <w:t xml:space="preserve">Federal </w:t>
      </w:r>
      <w:r w:rsidRPr="004649F8">
        <w:rPr>
          <w:rFonts w:ascii="Garamond" w:eastAsia="Calibri" w:hAnsi="Garamond" w:cs="Times New Roman"/>
          <w:color w:val="000000"/>
          <w:sz w:val="24"/>
          <w:szCs w:val="24"/>
          <w:lang w:eastAsia="pt-BR"/>
        </w:rPr>
        <w:t>n</w:t>
      </w:r>
      <w:r w:rsidR="00003B74" w:rsidRPr="004649F8">
        <w:rPr>
          <w:rFonts w:ascii="Garamond" w:eastAsia="Calibri" w:hAnsi="Garamond" w:cs="Times New Roman"/>
          <w:color w:val="000000"/>
          <w:sz w:val="24"/>
          <w:szCs w:val="24"/>
          <w:lang w:eastAsia="pt-BR"/>
        </w:rPr>
        <w:t xml:space="preserve">.º </w:t>
      </w:r>
      <w:r w:rsidRPr="004649F8">
        <w:rPr>
          <w:rFonts w:ascii="Garamond" w:eastAsia="Calibri" w:hAnsi="Garamond" w:cs="Times New Roman"/>
          <w:color w:val="000000"/>
          <w:sz w:val="24"/>
          <w:szCs w:val="24"/>
          <w:lang w:eastAsia="pt-BR"/>
        </w:rPr>
        <w:t>14.434/2022, no âmbito do Município de São Francisco,</w:t>
      </w:r>
      <w:r w:rsidR="00003B74" w:rsidRPr="004649F8">
        <w:rPr>
          <w:rFonts w:ascii="Garamond" w:eastAsia="Calibri" w:hAnsi="Garamond" w:cs="Times New Roman"/>
          <w:color w:val="000000"/>
          <w:sz w:val="24"/>
          <w:szCs w:val="24"/>
          <w:lang w:eastAsia="pt-BR"/>
        </w:rPr>
        <w:t xml:space="preserve"> </w:t>
      </w:r>
      <w:r w:rsidRPr="004649F8">
        <w:rPr>
          <w:rFonts w:ascii="Garamond" w:eastAsia="Calibri" w:hAnsi="Garamond" w:cs="Times New Roman"/>
          <w:color w:val="000000"/>
          <w:sz w:val="24"/>
          <w:szCs w:val="24"/>
          <w:lang w:eastAsia="pt-BR"/>
        </w:rPr>
        <w:t>são destinados à jornada de trabalho de, no máximo, 40 (quarenta) horas semanais, admitindo-se adequação referente à carga horária proporcional</w:t>
      </w:r>
      <w:r w:rsidR="008919B3" w:rsidRPr="004649F8">
        <w:rPr>
          <w:rFonts w:ascii="Garamond" w:eastAsia="Calibri" w:hAnsi="Garamond" w:cs="Times New Roman"/>
          <w:color w:val="000000"/>
          <w:sz w:val="24"/>
          <w:szCs w:val="24"/>
          <w:lang w:eastAsia="pt-BR"/>
        </w:rPr>
        <w:t>.</w:t>
      </w:r>
    </w:p>
    <w:p w14:paraId="2A9FC296" w14:textId="77777777" w:rsidR="00F752BD" w:rsidRPr="004649F8" w:rsidRDefault="00F752BD" w:rsidP="0091308E">
      <w:pPr>
        <w:spacing w:line="276" w:lineRule="auto"/>
        <w:rPr>
          <w:rFonts w:ascii="Garamond" w:eastAsia="Calibri" w:hAnsi="Garamond" w:cs="Times New Roman"/>
          <w:color w:val="000000"/>
          <w:sz w:val="24"/>
          <w:szCs w:val="24"/>
          <w:lang w:eastAsia="pt-BR"/>
        </w:rPr>
      </w:pPr>
    </w:p>
    <w:p w14:paraId="4D040805" w14:textId="4192D087" w:rsidR="005221E1" w:rsidRPr="004649F8" w:rsidRDefault="005221E1"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
          <w:color w:val="000000"/>
          <w:sz w:val="24"/>
          <w:szCs w:val="24"/>
          <w:lang w:eastAsia="pt-BR"/>
        </w:rPr>
        <w:t xml:space="preserve">Art. </w:t>
      </w:r>
      <w:r w:rsidR="00003B74" w:rsidRPr="004649F8">
        <w:rPr>
          <w:rFonts w:ascii="Garamond" w:eastAsia="Calibri" w:hAnsi="Garamond" w:cs="Times New Roman"/>
          <w:b/>
          <w:color w:val="000000"/>
          <w:sz w:val="24"/>
          <w:szCs w:val="24"/>
          <w:lang w:eastAsia="pt-BR"/>
        </w:rPr>
        <w:t>4</w:t>
      </w:r>
      <w:r w:rsidRPr="004649F8">
        <w:rPr>
          <w:rFonts w:ascii="Garamond" w:eastAsia="Calibri" w:hAnsi="Garamond" w:cs="Times New Roman"/>
          <w:b/>
          <w:color w:val="000000"/>
          <w:sz w:val="24"/>
          <w:szCs w:val="24"/>
          <w:lang w:eastAsia="pt-BR"/>
        </w:rPr>
        <w:t>º.</w:t>
      </w:r>
      <w:r w:rsidRPr="004649F8">
        <w:rPr>
          <w:rFonts w:ascii="Garamond" w:eastAsia="Calibri" w:hAnsi="Garamond" w:cs="Times New Roman"/>
          <w:color w:val="000000"/>
          <w:sz w:val="24"/>
          <w:szCs w:val="24"/>
          <w:lang w:eastAsia="pt-BR"/>
        </w:rPr>
        <w:t xml:space="preserve"> As despesas decorrentes da execução desta Lei correrão por conta de dotações orçamentárias próprias do município</w:t>
      </w:r>
      <w:r w:rsidR="00F752BD" w:rsidRPr="004649F8">
        <w:rPr>
          <w:rFonts w:ascii="Garamond" w:eastAsia="Calibri" w:hAnsi="Garamond" w:cs="Times New Roman"/>
          <w:color w:val="000000"/>
          <w:sz w:val="24"/>
          <w:szCs w:val="24"/>
          <w:lang w:eastAsia="pt-BR"/>
        </w:rPr>
        <w:t xml:space="preserve">, limitadas aos repasses financeiros realizados pela União a título de complementação, na forma do art. </w:t>
      </w:r>
      <w:r w:rsidR="00251FBE" w:rsidRPr="004649F8">
        <w:rPr>
          <w:rFonts w:ascii="Garamond" w:eastAsia="Calibri" w:hAnsi="Garamond" w:cs="Times New Roman"/>
          <w:color w:val="000000"/>
          <w:sz w:val="24"/>
          <w:szCs w:val="24"/>
          <w:lang w:eastAsia="pt-BR"/>
        </w:rPr>
        <w:t>2</w:t>
      </w:r>
      <w:r w:rsidR="00F752BD" w:rsidRPr="004649F8">
        <w:rPr>
          <w:rFonts w:ascii="Garamond" w:eastAsia="Calibri" w:hAnsi="Garamond" w:cs="Times New Roman"/>
          <w:color w:val="000000"/>
          <w:sz w:val="24"/>
          <w:szCs w:val="24"/>
          <w:lang w:eastAsia="pt-BR"/>
        </w:rPr>
        <w:t>º</w:t>
      </w:r>
      <w:r w:rsidR="00251FBE" w:rsidRPr="004649F8">
        <w:rPr>
          <w:rFonts w:ascii="Garamond" w:eastAsia="Calibri" w:hAnsi="Garamond" w:cs="Times New Roman"/>
          <w:color w:val="000000"/>
          <w:sz w:val="24"/>
          <w:szCs w:val="24"/>
          <w:lang w:eastAsia="pt-BR"/>
        </w:rPr>
        <w:t xml:space="preserve">, parágrafo único, </w:t>
      </w:r>
      <w:r w:rsidR="00F752BD" w:rsidRPr="004649F8">
        <w:rPr>
          <w:rFonts w:ascii="Garamond" w:eastAsia="Calibri" w:hAnsi="Garamond" w:cs="Times New Roman"/>
          <w:color w:val="000000"/>
          <w:sz w:val="24"/>
          <w:szCs w:val="24"/>
          <w:lang w:eastAsia="pt-BR"/>
        </w:rPr>
        <w:t>desta Lei.</w:t>
      </w:r>
    </w:p>
    <w:p w14:paraId="2EB48481" w14:textId="77777777" w:rsidR="005221E1" w:rsidRPr="004649F8" w:rsidRDefault="005221E1" w:rsidP="0091308E">
      <w:pPr>
        <w:spacing w:line="276" w:lineRule="auto"/>
        <w:rPr>
          <w:rFonts w:ascii="Garamond" w:eastAsia="Calibri" w:hAnsi="Garamond" w:cs="Times New Roman"/>
          <w:color w:val="000000"/>
          <w:sz w:val="24"/>
          <w:szCs w:val="24"/>
          <w:lang w:eastAsia="pt-BR"/>
        </w:rPr>
      </w:pPr>
    </w:p>
    <w:p w14:paraId="5E4C16CA" w14:textId="0BDC2CE4" w:rsidR="005221E1" w:rsidRPr="004649F8" w:rsidRDefault="005221E1" w:rsidP="0091308E">
      <w:pPr>
        <w:spacing w:line="276" w:lineRule="auto"/>
        <w:rPr>
          <w:rFonts w:ascii="Garamond" w:eastAsia="Calibri" w:hAnsi="Garamond" w:cs="Times New Roman"/>
          <w:color w:val="000000"/>
          <w:sz w:val="24"/>
          <w:szCs w:val="24"/>
          <w:lang w:eastAsia="pt-BR"/>
        </w:rPr>
      </w:pPr>
      <w:r w:rsidRPr="004649F8">
        <w:rPr>
          <w:rFonts w:ascii="Garamond" w:eastAsia="Calibri" w:hAnsi="Garamond" w:cs="Times New Roman"/>
          <w:b/>
          <w:color w:val="000000"/>
          <w:sz w:val="24"/>
          <w:szCs w:val="24"/>
          <w:lang w:eastAsia="pt-BR"/>
        </w:rPr>
        <w:t xml:space="preserve">Art. </w:t>
      </w:r>
      <w:r w:rsidR="00003B74" w:rsidRPr="004649F8">
        <w:rPr>
          <w:rFonts w:ascii="Garamond" w:eastAsia="Calibri" w:hAnsi="Garamond" w:cs="Times New Roman"/>
          <w:b/>
          <w:color w:val="000000"/>
          <w:sz w:val="24"/>
          <w:szCs w:val="24"/>
          <w:lang w:eastAsia="pt-BR"/>
        </w:rPr>
        <w:t>5</w:t>
      </w:r>
      <w:r w:rsidRPr="004649F8">
        <w:rPr>
          <w:rFonts w:ascii="Garamond" w:eastAsia="Calibri" w:hAnsi="Garamond" w:cs="Times New Roman"/>
          <w:b/>
          <w:color w:val="000000"/>
          <w:sz w:val="24"/>
          <w:szCs w:val="24"/>
          <w:lang w:eastAsia="pt-BR"/>
        </w:rPr>
        <w:t>º.</w:t>
      </w:r>
      <w:r w:rsidRPr="004649F8">
        <w:rPr>
          <w:rFonts w:ascii="Garamond" w:eastAsia="Calibri" w:hAnsi="Garamond" w:cs="Times New Roman"/>
          <w:color w:val="000000"/>
          <w:sz w:val="24"/>
          <w:szCs w:val="24"/>
          <w:lang w:eastAsia="pt-BR"/>
        </w:rPr>
        <w:t xml:space="preserve"> Esta Lei entrará em vigor na data de sua publicação, </w:t>
      </w:r>
      <w:r w:rsidR="00F75958" w:rsidRPr="004649F8">
        <w:rPr>
          <w:rFonts w:ascii="Garamond" w:eastAsia="Calibri" w:hAnsi="Garamond" w:cs="Times New Roman"/>
          <w:color w:val="000000"/>
          <w:sz w:val="24"/>
          <w:szCs w:val="24"/>
          <w:lang w:eastAsia="pt-BR"/>
        </w:rPr>
        <w:t xml:space="preserve">retroagindo os efeitos financeiros </w:t>
      </w:r>
      <w:r w:rsidR="00FA4E6F" w:rsidRPr="004649F8">
        <w:rPr>
          <w:rFonts w:ascii="Garamond" w:eastAsia="Calibri" w:hAnsi="Garamond" w:cs="Times New Roman"/>
          <w:color w:val="000000"/>
          <w:sz w:val="24"/>
          <w:szCs w:val="24"/>
          <w:lang w:eastAsia="pt-BR"/>
        </w:rPr>
        <w:t xml:space="preserve">ao mês de maio de 2023, </w:t>
      </w:r>
      <w:r w:rsidRPr="004649F8">
        <w:rPr>
          <w:rFonts w:ascii="Garamond" w:eastAsia="Calibri" w:hAnsi="Garamond" w:cs="Times New Roman"/>
          <w:color w:val="000000"/>
          <w:sz w:val="24"/>
          <w:szCs w:val="24"/>
          <w:lang w:eastAsia="pt-BR"/>
        </w:rPr>
        <w:t>ficando revogadas as disposições anteriores em sentido contrário.</w:t>
      </w:r>
    </w:p>
    <w:p w14:paraId="281319A1"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7FCAEB95" w14:textId="745D7892" w:rsidR="005221E1" w:rsidRPr="004649F8" w:rsidRDefault="005221E1" w:rsidP="0091308E">
      <w:pPr>
        <w:spacing w:line="276" w:lineRule="auto"/>
        <w:jc w:val="right"/>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São Francisco/PB,</w:t>
      </w:r>
      <w:r w:rsidR="004649F8">
        <w:rPr>
          <w:rFonts w:ascii="Garamond" w:eastAsia="Calibri" w:hAnsi="Garamond" w:cs="Times New Roman"/>
          <w:iCs/>
          <w:color w:val="000000"/>
          <w:sz w:val="24"/>
          <w:szCs w:val="24"/>
          <w:lang w:eastAsia="pt-BR"/>
        </w:rPr>
        <w:t xml:space="preserve"> em</w:t>
      </w:r>
      <w:r w:rsidRPr="004649F8">
        <w:rPr>
          <w:rFonts w:ascii="Garamond" w:eastAsia="Calibri" w:hAnsi="Garamond" w:cs="Times New Roman"/>
          <w:iCs/>
          <w:color w:val="000000"/>
          <w:sz w:val="24"/>
          <w:szCs w:val="24"/>
          <w:lang w:eastAsia="pt-BR"/>
        </w:rPr>
        <w:t xml:space="preserve"> </w:t>
      </w:r>
      <w:r w:rsidR="00251FBE" w:rsidRPr="004649F8">
        <w:rPr>
          <w:rFonts w:ascii="Garamond" w:eastAsia="Calibri" w:hAnsi="Garamond" w:cs="Times New Roman"/>
          <w:iCs/>
          <w:color w:val="000000"/>
          <w:sz w:val="24"/>
          <w:szCs w:val="24"/>
          <w:lang w:eastAsia="pt-BR"/>
        </w:rPr>
        <w:t>22</w:t>
      </w:r>
      <w:r w:rsidR="00F752BD" w:rsidRPr="004649F8">
        <w:rPr>
          <w:rFonts w:ascii="Garamond" w:eastAsia="Calibri" w:hAnsi="Garamond" w:cs="Times New Roman"/>
          <w:iCs/>
          <w:color w:val="000000"/>
          <w:sz w:val="24"/>
          <w:szCs w:val="24"/>
          <w:lang w:eastAsia="pt-BR"/>
        </w:rPr>
        <w:t xml:space="preserve"> de agosto </w:t>
      </w:r>
      <w:r w:rsidRPr="004649F8">
        <w:rPr>
          <w:rFonts w:ascii="Garamond" w:eastAsia="Calibri" w:hAnsi="Garamond" w:cs="Times New Roman"/>
          <w:iCs/>
          <w:color w:val="000000"/>
          <w:sz w:val="24"/>
          <w:szCs w:val="24"/>
          <w:lang w:eastAsia="pt-BR"/>
        </w:rPr>
        <w:t>de 2023.</w:t>
      </w:r>
    </w:p>
    <w:p w14:paraId="26BCB8E1"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310D4C0F"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662B9764"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315BBD28" w14:textId="77777777" w:rsidR="005221E1" w:rsidRPr="004649F8" w:rsidRDefault="005221E1" w:rsidP="0091308E">
      <w:pPr>
        <w:spacing w:line="276" w:lineRule="auto"/>
        <w:jc w:val="center"/>
        <w:rPr>
          <w:rFonts w:ascii="Garamond" w:eastAsia="Calibri" w:hAnsi="Garamond" w:cs="Times New Roman"/>
          <w:b/>
          <w:iCs/>
          <w:color w:val="000000"/>
          <w:sz w:val="24"/>
          <w:szCs w:val="24"/>
          <w:lang w:eastAsia="pt-BR"/>
        </w:rPr>
      </w:pPr>
      <w:r w:rsidRPr="004649F8">
        <w:rPr>
          <w:rFonts w:ascii="Garamond" w:eastAsia="Calibri" w:hAnsi="Garamond" w:cs="Times New Roman"/>
          <w:b/>
          <w:iCs/>
          <w:color w:val="000000"/>
          <w:sz w:val="24"/>
          <w:szCs w:val="24"/>
          <w:lang w:eastAsia="pt-BR"/>
        </w:rPr>
        <w:t>GERONCIO SUCUPIRA JUNIOR</w:t>
      </w:r>
    </w:p>
    <w:p w14:paraId="1F501573" w14:textId="5E5397F8" w:rsidR="0091308E" w:rsidRPr="004649F8" w:rsidRDefault="005221E1" w:rsidP="0091308E">
      <w:pPr>
        <w:spacing w:line="276" w:lineRule="auto"/>
        <w:jc w:val="center"/>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Prefeito do Município de São Francisco</w:t>
      </w:r>
    </w:p>
    <w:p w14:paraId="5AC467A5" w14:textId="3DF089E6" w:rsidR="0091308E" w:rsidRPr="004649F8" w:rsidRDefault="0091308E" w:rsidP="0091308E">
      <w:pPr>
        <w:spacing w:line="276" w:lineRule="auto"/>
        <w:jc w:val="center"/>
        <w:rPr>
          <w:rFonts w:ascii="Garamond" w:eastAsia="Calibri" w:hAnsi="Garamond" w:cs="Times New Roman"/>
          <w:iCs/>
          <w:color w:val="000000"/>
          <w:sz w:val="24"/>
          <w:szCs w:val="24"/>
          <w:lang w:eastAsia="pt-BR"/>
        </w:rPr>
      </w:pPr>
    </w:p>
    <w:p w14:paraId="4FE7212F" w14:textId="70F0DFBD"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63C4436E" w14:textId="7B5BB0D8"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079C3F2A" w14:textId="102FE8EE"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1907AE8E" w14:textId="56C04AFC"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2A0997BD" w14:textId="4D0F009B"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53971712" w14:textId="665CE26E"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14678E73" w14:textId="63D08840"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5207DB1C" w14:textId="126DB58A"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15DA25FC" w14:textId="6CEFE686"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4A6B8270" w14:textId="1977E1ED"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2722EF68" w14:textId="02472600"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7E8990D5" w14:textId="7E863C7B"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7ECB2A40" w14:textId="5320C4EC"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2B2F6C53" w14:textId="555B76C8"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30E8AD33" w14:textId="69494F7F"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3C7BB066" w14:textId="702B1D28"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410A7B25" w14:textId="4A231EC5"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40604DB9" w14:textId="49928A19"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15C8BD66" w14:textId="51169D23"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6B97328F" w14:textId="227B98E7"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7AA5A09E" w14:textId="3F0FD146"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5CDC3847" w14:textId="0767F16F"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39A5E98B" w14:textId="2CFD5882" w:rsidR="003C1423" w:rsidRPr="004649F8" w:rsidRDefault="003C1423" w:rsidP="0091308E">
      <w:pPr>
        <w:spacing w:line="276" w:lineRule="auto"/>
        <w:jc w:val="center"/>
        <w:rPr>
          <w:rFonts w:ascii="Garamond" w:eastAsia="Calibri" w:hAnsi="Garamond" w:cs="Times New Roman"/>
          <w:iCs/>
          <w:color w:val="000000"/>
          <w:sz w:val="24"/>
          <w:szCs w:val="24"/>
          <w:lang w:eastAsia="pt-BR"/>
        </w:rPr>
      </w:pPr>
    </w:p>
    <w:p w14:paraId="3598EB9E" w14:textId="383AFEBA" w:rsidR="003C1423" w:rsidRPr="004649F8" w:rsidRDefault="003C1423" w:rsidP="003C1423">
      <w:pPr>
        <w:spacing w:line="276" w:lineRule="auto"/>
        <w:rPr>
          <w:rFonts w:ascii="Garamond" w:eastAsia="Calibri" w:hAnsi="Garamond" w:cs="Times New Roman"/>
          <w:iCs/>
          <w:color w:val="000000"/>
          <w:sz w:val="24"/>
          <w:szCs w:val="24"/>
          <w:lang w:eastAsia="pt-BR"/>
        </w:rPr>
      </w:pPr>
    </w:p>
    <w:p w14:paraId="4A4AF24C" w14:textId="77777777" w:rsidR="006362CA" w:rsidRPr="004649F8" w:rsidRDefault="006362CA" w:rsidP="003C1423">
      <w:pPr>
        <w:spacing w:line="276" w:lineRule="auto"/>
        <w:rPr>
          <w:rFonts w:ascii="Garamond" w:eastAsia="Calibri" w:hAnsi="Garamond" w:cs="Times New Roman"/>
          <w:iCs/>
          <w:color w:val="000000"/>
          <w:sz w:val="24"/>
          <w:szCs w:val="24"/>
          <w:lang w:eastAsia="pt-BR"/>
        </w:rPr>
      </w:pPr>
    </w:p>
    <w:p w14:paraId="563278CB" w14:textId="5E01B739" w:rsidR="006362CA" w:rsidRPr="004649F8" w:rsidRDefault="006362CA" w:rsidP="003C1423">
      <w:pPr>
        <w:spacing w:line="276" w:lineRule="auto"/>
        <w:rPr>
          <w:rFonts w:ascii="Garamond" w:eastAsia="Calibri" w:hAnsi="Garamond" w:cs="Times New Roman"/>
          <w:iCs/>
          <w:color w:val="000000"/>
          <w:sz w:val="24"/>
          <w:szCs w:val="24"/>
          <w:lang w:eastAsia="pt-BR"/>
        </w:rPr>
      </w:pPr>
    </w:p>
    <w:p w14:paraId="02DEE312" w14:textId="77777777" w:rsidR="006362CA" w:rsidRPr="004649F8" w:rsidRDefault="006362CA" w:rsidP="003C1423">
      <w:pPr>
        <w:spacing w:line="276" w:lineRule="auto"/>
        <w:rPr>
          <w:rFonts w:ascii="Garamond" w:eastAsia="Calibri" w:hAnsi="Garamond" w:cs="Times New Roman"/>
          <w:iCs/>
          <w:color w:val="000000"/>
          <w:sz w:val="24"/>
          <w:szCs w:val="24"/>
          <w:lang w:eastAsia="pt-BR"/>
        </w:rPr>
      </w:pPr>
    </w:p>
    <w:p w14:paraId="10E3C991" w14:textId="77777777" w:rsidR="004649F8" w:rsidRPr="004649F8" w:rsidRDefault="004649F8" w:rsidP="004649F8">
      <w:pPr>
        <w:spacing w:line="276" w:lineRule="auto"/>
        <w:rPr>
          <w:rFonts w:ascii="Garamond" w:hAnsi="Garamond" w:cs="Times New Roman"/>
          <w:b/>
          <w:bCs/>
          <w:sz w:val="24"/>
          <w:szCs w:val="24"/>
        </w:rPr>
      </w:pPr>
      <w:r>
        <w:rPr>
          <w:rFonts w:ascii="Garamond" w:hAnsi="Garamond" w:cs="Times New Roman"/>
          <w:b/>
          <w:bCs/>
          <w:sz w:val="24"/>
          <w:szCs w:val="24"/>
        </w:rPr>
        <w:t>PROJETO DE LEI N.º 021/2023</w:t>
      </w:r>
      <w:r w:rsidRPr="004649F8">
        <w:rPr>
          <w:rFonts w:ascii="Garamond" w:hAnsi="Garamond" w:cs="Times New Roman"/>
          <w:b/>
          <w:bCs/>
          <w:sz w:val="24"/>
          <w:szCs w:val="24"/>
        </w:rPr>
        <w:t>, DE 22 DE AGOSTO DE 2023.</w:t>
      </w:r>
    </w:p>
    <w:p w14:paraId="7B171A98" w14:textId="77777777" w:rsidR="003C1423" w:rsidRDefault="003C1423" w:rsidP="003C1423">
      <w:pPr>
        <w:spacing w:line="276" w:lineRule="auto"/>
        <w:rPr>
          <w:rFonts w:ascii="Garamond" w:eastAsia="Calibri" w:hAnsi="Garamond" w:cs="Times New Roman"/>
          <w:iCs/>
          <w:color w:val="000000"/>
          <w:sz w:val="24"/>
          <w:szCs w:val="24"/>
          <w:lang w:eastAsia="pt-BR"/>
        </w:rPr>
      </w:pPr>
    </w:p>
    <w:p w14:paraId="0DB87C12" w14:textId="77777777" w:rsidR="004649F8" w:rsidRDefault="004649F8" w:rsidP="003C1423">
      <w:pPr>
        <w:spacing w:line="276" w:lineRule="auto"/>
        <w:rPr>
          <w:rFonts w:ascii="Garamond" w:eastAsia="Calibri" w:hAnsi="Garamond" w:cs="Times New Roman"/>
          <w:iCs/>
          <w:color w:val="000000"/>
          <w:sz w:val="24"/>
          <w:szCs w:val="24"/>
          <w:lang w:eastAsia="pt-BR"/>
        </w:rPr>
      </w:pPr>
    </w:p>
    <w:p w14:paraId="797C8172" w14:textId="77777777" w:rsidR="004649F8" w:rsidRPr="004649F8" w:rsidRDefault="004649F8" w:rsidP="003C1423">
      <w:pPr>
        <w:spacing w:line="276" w:lineRule="auto"/>
        <w:rPr>
          <w:rFonts w:ascii="Garamond" w:eastAsia="Calibri" w:hAnsi="Garamond" w:cs="Times New Roman"/>
          <w:iCs/>
          <w:color w:val="000000"/>
          <w:sz w:val="24"/>
          <w:szCs w:val="24"/>
          <w:lang w:eastAsia="pt-BR"/>
        </w:rPr>
      </w:pPr>
    </w:p>
    <w:p w14:paraId="36B426A3" w14:textId="77777777" w:rsidR="006362CA" w:rsidRDefault="0091308E" w:rsidP="006362CA">
      <w:pPr>
        <w:spacing w:line="276" w:lineRule="auto"/>
        <w:jc w:val="center"/>
        <w:rPr>
          <w:rFonts w:ascii="Garamond" w:eastAsia="Calibri" w:hAnsi="Garamond" w:cs="Times New Roman"/>
          <w:b/>
          <w:bCs/>
          <w:iCs/>
          <w:color w:val="000000"/>
          <w:sz w:val="24"/>
          <w:szCs w:val="24"/>
          <w:lang w:eastAsia="pt-BR"/>
        </w:rPr>
      </w:pPr>
      <w:r w:rsidRPr="004649F8">
        <w:rPr>
          <w:rFonts w:ascii="Garamond" w:eastAsia="Calibri" w:hAnsi="Garamond" w:cs="Times New Roman"/>
          <w:b/>
          <w:bCs/>
          <w:iCs/>
          <w:color w:val="000000"/>
          <w:sz w:val="24"/>
          <w:szCs w:val="24"/>
          <w:lang w:eastAsia="pt-BR"/>
        </w:rPr>
        <w:t>ANEXO I</w:t>
      </w:r>
    </w:p>
    <w:p w14:paraId="40E7757F" w14:textId="77777777" w:rsidR="004649F8" w:rsidRDefault="004649F8" w:rsidP="006362CA">
      <w:pPr>
        <w:spacing w:line="276" w:lineRule="auto"/>
        <w:jc w:val="center"/>
        <w:rPr>
          <w:rFonts w:ascii="Garamond" w:eastAsia="Calibri" w:hAnsi="Garamond" w:cs="Times New Roman"/>
          <w:b/>
          <w:bCs/>
          <w:iCs/>
          <w:color w:val="000000"/>
          <w:sz w:val="24"/>
          <w:szCs w:val="24"/>
          <w:lang w:eastAsia="pt-BR"/>
        </w:rPr>
      </w:pPr>
    </w:p>
    <w:p w14:paraId="0A9357BD" w14:textId="77777777" w:rsidR="004649F8" w:rsidRPr="004649F8" w:rsidRDefault="004649F8" w:rsidP="006362CA">
      <w:pPr>
        <w:spacing w:line="276" w:lineRule="auto"/>
        <w:jc w:val="center"/>
        <w:rPr>
          <w:rFonts w:ascii="Garamond" w:eastAsia="Calibri" w:hAnsi="Garamond" w:cs="Times New Roman"/>
          <w:b/>
          <w:bCs/>
          <w:iCs/>
          <w:color w:val="000000"/>
          <w:sz w:val="24"/>
          <w:szCs w:val="24"/>
          <w:lang w:eastAsia="pt-BR"/>
        </w:rPr>
      </w:pPr>
    </w:p>
    <w:p w14:paraId="7EF6F4EA" w14:textId="6E93C9DD" w:rsidR="0091308E" w:rsidRPr="004649F8" w:rsidRDefault="006362CA" w:rsidP="006362CA">
      <w:pPr>
        <w:spacing w:line="276" w:lineRule="auto"/>
        <w:rPr>
          <w:rFonts w:ascii="Garamond" w:eastAsia="Calibri" w:hAnsi="Garamond" w:cs="Times New Roman"/>
          <w:b/>
          <w:bCs/>
          <w:iCs/>
          <w:color w:val="000000"/>
          <w:sz w:val="24"/>
          <w:szCs w:val="24"/>
          <w:lang w:eastAsia="pt-BR"/>
        </w:rPr>
      </w:pPr>
      <w:r w:rsidRPr="004649F8">
        <w:rPr>
          <w:rFonts w:ascii="Garamond" w:eastAsia="Calibri" w:hAnsi="Garamond" w:cs="Times New Roman"/>
          <w:iCs/>
          <w:color w:val="000000"/>
          <w:sz w:val="24"/>
          <w:szCs w:val="24"/>
          <w:lang w:eastAsia="pt-BR"/>
        </w:rPr>
        <w:t>VALORES</w:t>
      </w:r>
      <w:r w:rsidRPr="004649F8">
        <w:rPr>
          <w:rFonts w:ascii="Garamond" w:hAnsi="Garamond"/>
          <w:sz w:val="24"/>
          <w:szCs w:val="24"/>
        </w:rPr>
        <w:t xml:space="preserve"> DO </w:t>
      </w:r>
      <w:r w:rsidRPr="004649F8">
        <w:rPr>
          <w:rFonts w:ascii="Garamond" w:eastAsia="Calibri" w:hAnsi="Garamond" w:cs="Times New Roman"/>
          <w:iCs/>
          <w:color w:val="000000"/>
          <w:sz w:val="24"/>
          <w:szCs w:val="24"/>
          <w:lang w:eastAsia="pt-BR"/>
        </w:rPr>
        <w:t>PISO SALARIAL PROFISSIONAL DO ENFERMEIRO E DO TÉCNICO DE ENFERMAGEM FIXADO NACIONALMENTE E PROPORCIONALMENTE ÀS CARGAS HORÁRIAS DE 40 (QUARENTA) HORAS E 30 (TRINTA) HORAS SEMANAIS, PARA FINS DE CÁLCULO DA DIFERENÇA A SER PAGA MEDIANTE RECURSOS FINANCEIROS ADVINDOS DA UNIÃO FEDERAL</w:t>
      </w:r>
    </w:p>
    <w:p w14:paraId="29EA2D91" w14:textId="17E2E9EC" w:rsidR="0091308E" w:rsidRPr="004649F8" w:rsidRDefault="0091308E" w:rsidP="0091308E">
      <w:pPr>
        <w:spacing w:line="276" w:lineRule="auto"/>
        <w:rPr>
          <w:rFonts w:ascii="Garamond" w:eastAsia="Calibri" w:hAnsi="Garamond" w:cs="Times New Roman"/>
          <w:iCs/>
          <w:color w:val="000000"/>
          <w:sz w:val="24"/>
          <w:szCs w:val="24"/>
          <w:lang w:eastAsia="pt-BR"/>
        </w:rPr>
      </w:pPr>
    </w:p>
    <w:tbl>
      <w:tblPr>
        <w:tblStyle w:val="Tabelacomgrade"/>
        <w:tblW w:w="0" w:type="auto"/>
        <w:jc w:val="center"/>
        <w:tblLook w:val="04A0" w:firstRow="1" w:lastRow="0" w:firstColumn="1" w:lastColumn="0" w:noHBand="0" w:noVBand="1"/>
      </w:tblPr>
      <w:tblGrid>
        <w:gridCol w:w="2122"/>
        <w:gridCol w:w="2835"/>
        <w:gridCol w:w="3763"/>
      </w:tblGrid>
      <w:tr w:rsidR="003C1423" w:rsidRPr="004649F8" w14:paraId="28719AF9" w14:textId="77777777" w:rsidTr="003C1423">
        <w:trPr>
          <w:jc w:val="center"/>
        </w:trPr>
        <w:tc>
          <w:tcPr>
            <w:tcW w:w="2122" w:type="dxa"/>
          </w:tcPr>
          <w:p w14:paraId="7D698A6C" w14:textId="77777777" w:rsidR="003C1423" w:rsidRPr="004649F8" w:rsidRDefault="003C1423" w:rsidP="003C1423">
            <w:pPr>
              <w:spacing w:line="276" w:lineRule="auto"/>
              <w:jc w:val="center"/>
              <w:rPr>
                <w:rFonts w:ascii="Garamond" w:eastAsia="Calibri" w:hAnsi="Garamond" w:cs="Times New Roman"/>
                <w:b/>
                <w:bCs/>
                <w:iCs/>
                <w:color w:val="000000"/>
                <w:sz w:val="24"/>
                <w:szCs w:val="24"/>
                <w:lang w:eastAsia="pt-BR"/>
              </w:rPr>
            </w:pPr>
          </w:p>
        </w:tc>
        <w:tc>
          <w:tcPr>
            <w:tcW w:w="2835" w:type="dxa"/>
          </w:tcPr>
          <w:p w14:paraId="54F046DF" w14:textId="5E5BAE03" w:rsidR="003C1423" w:rsidRPr="004649F8" w:rsidRDefault="003C1423" w:rsidP="003C1423">
            <w:pPr>
              <w:spacing w:line="276" w:lineRule="auto"/>
              <w:jc w:val="center"/>
              <w:rPr>
                <w:rFonts w:ascii="Garamond" w:eastAsia="Calibri" w:hAnsi="Garamond" w:cs="Times New Roman"/>
                <w:b/>
                <w:bCs/>
                <w:iCs/>
                <w:color w:val="000000"/>
                <w:sz w:val="24"/>
                <w:szCs w:val="24"/>
                <w:lang w:eastAsia="pt-BR"/>
              </w:rPr>
            </w:pPr>
            <w:r w:rsidRPr="004649F8">
              <w:rPr>
                <w:rFonts w:ascii="Garamond" w:eastAsia="Calibri" w:hAnsi="Garamond" w:cs="Times New Roman"/>
                <w:b/>
                <w:bCs/>
                <w:iCs/>
                <w:color w:val="000000"/>
                <w:sz w:val="24"/>
                <w:szCs w:val="24"/>
                <w:lang w:eastAsia="pt-BR"/>
              </w:rPr>
              <w:t>ENFERMEIRO</w:t>
            </w:r>
          </w:p>
        </w:tc>
        <w:tc>
          <w:tcPr>
            <w:tcW w:w="3763" w:type="dxa"/>
          </w:tcPr>
          <w:p w14:paraId="20DBB9BF" w14:textId="06AACE0B" w:rsidR="003C1423" w:rsidRPr="004649F8" w:rsidRDefault="003C1423" w:rsidP="003C1423">
            <w:pPr>
              <w:spacing w:line="276" w:lineRule="auto"/>
              <w:jc w:val="center"/>
              <w:rPr>
                <w:rFonts w:ascii="Garamond" w:eastAsia="Calibri" w:hAnsi="Garamond" w:cs="Times New Roman"/>
                <w:b/>
                <w:bCs/>
                <w:iCs/>
                <w:color w:val="000000"/>
                <w:sz w:val="24"/>
                <w:szCs w:val="24"/>
                <w:lang w:eastAsia="pt-BR"/>
              </w:rPr>
            </w:pPr>
            <w:r w:rsidRPr="004649F8">
              <w:rPr>
                <w:rFonts w:ascii="Garamond" w:eastAsia="Calibri" w:hAnsi="Garamond" w:cs="Times New Roman"/>
                <w:b/>
                <w:bCs/>
                <w:iCs/>
                <w:color w:val="000000"/>
                <w:sz w:val="24"/>
                <w:szCs w:val="24"/>
                <w:lang w:eastAsia="pt-BR"/>
              </w:rPr>
              <w:t>TÉCNICO DE ENFERMAGEM</w:t>
            </w:r>
          </w:p>
        </w:tc>
      </w:tr>
      <w:tr w:rsidR="003C1423" w:rsidRPr="004649F8" w14:paraId="0F04AC4C" w14:textId="77777777" w:rsidTr="003C1423">
        <w:trPr>
          <w:jc w:val="center"/>
        </w:trPr>
        <w:tc>
          <w:tcPr>
            <w:tcW w:w="2122" w:type="dxa"/>
          </w:tcPr>
          <w:p w14:paraId="2952F9FB" w14:textId="58BA4E20" w:rsidR="003C1423" w:rsidRPr="004649F8" w:rsidRDefault="003C1423" w:rsidP="003C1423">
            <w:pPr>
              <w:spacing w:line="276" w:lineRule="auto"/>
              <w:jc w:val="center"/>
              <w:rPr>
                <w:rFonts w:ascii="Garamond" w:eastAsia="Calibri" w:hAnsi="Garamond" w:cs="Times New Roman"/>
                <w:b/>
                <w:bCs/>
                <w:iCs/>
                <w:color w:val="000000"/>
                <w:sz w:val="24"/>
                <w:szCs w:val="24"/>
                <w:lang w:eastAsia="pt-BR"/>
              </w:rPr>
            </w:pPr>
            <w:r w:rsidRPr="004649F8">
              <w:rPr>
                <w:rFonts w:ascii="Garamond" w:eastAsia="Calibri" w:hAnsi="Garamond" w:cs="Times New Roman"/>
                <w:b/>
                <w:bCs/>
                <w:iCs/>
                <w:color w:val="000000"/>
                <w:sz w:val="24"/>
                <w:szCs w:val="24"/>
                <w:lang w:eastAsia="pt-BR"/>
              </w:rPr>
              <w:t>T</w:t>
            </w:r>
            <w:r w:rsidR="004649F8">
              <w:rPr>
                <w:rFonts w:ascii="Garamond" w:eastAsia="Calibri" w:hAnsi="Garamond" w:cs="Times New Roman"/>
                <w:b/>
                <w:bCs/>
                <w:iCs/>
                <w:color w:val="000000"/>
                <w:sz w:val="24"/>
                <w:szCs w:val="24"/>
                <w:lang w:eastAsia="pt-BR"/>
              </w:rPr>
              <w:t xml:space="preserve"> </w:t>
            </w:r>
            <w:r w:rsidRPr="004649F8">
              <w:rPr>
                <w:rFonts w:ascii="Garamond" w:eastAsia="Calibri" w:hAnsi="Garamond" w:cs="Times New Roman"/>
                <w:b/>
                <w:bCs/>
                <w:iCs/>
                <w:color w:val="000000"/>
                <w:sz w:val="24"/>
                <w:szCs w:val="24"/>
                <w:lang w:eastAsia="pt-BR"/>
              </w:rPr>
              <w:t>-</w:t>
            </w:r>
            <w:r w:rsidR="004649F8">
              <w:rPr>
                <w:rFonts w:ascii="Garamond" w:eastAsia="Calibri" w:hAnsi="Garamond" w:cs="Times New Roman"/>
                <w:b/>
                <w:bCs/>
                <w:iCs/>
                <w:color w:val="000000"/>
                <w:sz w:val="24"/>
                <w:szCs w:val="24"/>
                <w:lang w:eastAsia="pt-BR"/>
              </w:rPr>
              <w:t xml:space="preserve"> </w:t>
            </w:r>
            <w:r w:rsidRPr="004649F8">
              <w:rPr>
                <w:rFonts w:ascii="Garamond" w:eastAsia="Calibri" w:hAnsi="Garamond" w:cs="Times New Roman"/>
                <w:b/>
                <w:bCs/>
                <w:iCs/>
                <w:color w:val="000000"/>
                <w:sz w:val="24"/>
                <w:szCs w:val="24"/>
                <w:lang w:eastAsia="pt-BR"/>
              </w:rPr>
              <w:t>40</w:t>
            </w:r>
          </w:p>
        </w:tc>
        <w:tc>
          <w:tcPr>
            <w:tcW w:w="2835" w:type="dxa"/>
          </w:tcPr>
          <w:p w14:paraId="6F4CDC83" w14:textId="5FE28C91" w:rsidR="003C1423" w:rsidRPr="004649F8" w:rsidRDefault="006362CA" w:rsidP="003C1423">
            <w:pPr>
              <w:spacing w:line="276" w:lineRule="auto"/>
              <w:jc w:val="center"/>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R$ 4.318,18</w:t>
            </w:r>
          </w:p>
        </w:tc>
        <w:tc>
          <w:tcPr>
            <w:tcW w:w="3763" w:type="dxa"/>
          </w:tcPr>
          <w:p w14:paraId="72B46E9F" w14:textId="192BCF60" w:rsidR="003C1423" w:rsidRPr="004649F8" w:rsidRDefault="006362CA" w:rsidP="003C1423">
            <w:pPr>
              <w:spacing w:line="276" w:lineRule="auto"/>
              <w:jc w:val="center"/>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R$ 3.022,72</w:t>
            </w:r>
          </w:p>
        </w:tc>
      </w:tr>
      <w:tr w:rsidR="003C1423" w:rsidRPr="004649F8" w14:paraId="755EBC6D" w14:textId="77777777" w:rsidTr="003C1423">
        <w:trPr>
          <w:jc w:val="center"/>
        </w:trPr>
        <w:tc>
          <w:tcPr>
            <w:tcW w:w="2122" w:type="dxa"/>
          </w:tcPr>
          <w:p w14:paraId="41528DB1" w14:textId="7A5C3B7D" w:rsidR="003C1423" w:rsidRPr="004649F8" w:rsidRDefault="003C1423" w:rsidP="003C1423">
            <w:pPr>
              <w:spacing w:line="276" w:lineRule="auto"/>
              <w:jc w:val="center"/>
              <w:rPr>
                <w:rFonts w:ascii="Garamond" w:eastAsia="Calibri" w:hAnsi="Garamond" w:cs="Times New Roman"/>
                <w:b/>
                <w:bCs/>
                <w:iCs/>
                <w:color w:val="000000"/>
                <w:sz w:val="24"/>
                <w:szCs w:val="24"/>
                <w:lang w:eastAsia="pt-BR"/>
              </w:rPr>
            </w:pPr>
            <w:r w:rsidRPr="004649F8">
              <w:rPr>
                <w:rFonts w:ascii="Garamond" w:eastAsia="Calibri" w:hAnsi="Garamond" w:cs="Times New Roman"/>
                <w:b/>
                <w:bCs/>
                <w:iCs/>
                <w:color w:val="000000"/>
                <w:sz w:val="24"/>
                <w:szCs w:val="24"/>
                <w:lang w:eastAsia="pt-BR"/>
              </w:rPr>
              <w:t>T</w:t>
            </w:r>
            <w:r w:rsidR="004649F8">
              <w:rPr>
                <w:rFonts w:ascii="Garamond" w:eastAsia="Calibri" w:hAnsi="Garamond" w:cs="Times New Roman"/>
                <w:b/>
                <w:bCs/>
                <w:iCs/>
                <w:color w:val="000000"/>
                <w:sz w:val="24"/>
                <w:szCs w:val="24"/>
                <w:lang w:eastAsia="pt-BR"/>
              </w:rPr>
              <w:t xml:space="preserve"> </w:t>
            </w:r>
            <w:r w:rsidRPr="004649F8">
              <w:rPr>
                <w:rFonts w:ascii="Garamond" w:eastAsia="Calibri" w:hAnsi="Garamond" w:cs="Times New Roman"/>
                <w:b/>
                <w:bCs/>
                <w:iCs/>
                <w:color w:val="000000"/>
                <w:sz w:val="24"/>
                <w:szCs w:val="24"/>
                <w:lang w:eastAsia="pt-BR"/>
              </w:rPr>
              <w:t>-</w:t>
            </w:r>
            <w:r w:rsidR="004649F8">
              <w:rPr>
                <w:rFonts w:ascii="Garamond" w:eastAsia="Calibri" w:hAnsi="Garamond" w:cs="Times New Roman"/>
                <w:b/>
                <w:bCs/>
                <w:iCs/>
                <w:color w:val="000000"/>
                <w:sz w:val="24"/>
                <w:szCs w:val="24"/>
                <w:lang w:eastAsia="pt-BR"/>
              </w:rPr>
              <w:t xml:space="preserve"> </w:t>
            </w:r>
            <w:r w:rsidRPr="004649F8">
              <w:rPr>
                <w:rFonts w:ascii="Garamond" w:eastAsia="Calibri" w:hAnsi="Garamond" w:cs="Times New Roman"/>
                <w:b/>
                <w:bCs/>
                <w:iCs/>
                <w:color w:val="000000"/>
                <w:sz w:val="24"/>
                <w:szCs w:val="24"/>
                <w:lang w:eastAsia="pt-BR"/>
              </w:rPr>
              <w:t>30</w:t>
            </w:r>
          </w:p>
        </w:tc>
        <w:tc>
          <w:tcPr>
            <w:tcW w:w="2835" w:type="dxa"/>
          </w:tcPr>
          <w:p w14:paraId="17128DFA" w14:textId="11377FBA" w:rsidR="003C1423" w:rsidRPr="004649F8" w:rsidRDefault="006362CA" w:rsidP="003C1423">
            <w:pPr>
              <w:spacing w:line="276" w:lineRule="auto"/>
              <w:jc w:val="center"/>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R$ 3.238,63</w:t>
            </w:r>
          </w:p>
        </w:tc>
        <w:tc>
          <w:tcPr>
            <w:tcW w:w="3763" w:type="dxa"/>
          </w:tcPr>
          <w:p w14:paraId="3DDD7F05" w14:textId="40BF5052" w:rsidR="003C1423" w:rsidRPr="004649F8" w:rsidRDefault="006362CA" w:rsidP="003C1423">
            <w:pPr>
              <w:spacing w:line="276" w:lineRule="auto"/>
              <w:jc w:val="center"/>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R$ 2.267,04</w:t>
            </w:r>
          </w:p>
        </w:tc>
      </w:tr>
    </w:tbl>
    <w:p w14:paraId="7734B8D4" w14:textId="77777777" w:rsidR="0091308E" w:rsidRPr="004649F8" w:rsidRDefault="0091308E" w:rsidP="0091308E">
      <w:pPr>
        <w:spacing w:line="276" w:lineRule="auto"/>
        <w:rPr>
          <w:rFonts w:ascii="Garamond" w:eastAsia="Calibri" w:hAnsi="Garamond" w:cs="Times New Roman"/>
          <w:iCs/>
          <w:color w:val="000000"/>
          <w:sz w:val="24"/>
          <w:szCs w:val="24"/>
          <w:lang w:eastAsia="pt-BR"/>
        </w:rPr>
      </w:pPr>
    </w:p>
    <w:p w14:paraId="06217678" w14:textId="406434A0" w:rsidR="00A82595" w:rsidRPr="004649F8" w:rsidRDefault="00A82595" w:rsidP="0091308E">
      <w:pPr>
        <w:spacing w:line="276" w:lineRule="auto"/>
        <w:rPr>
          <w:rFonts w:ascii="Garamond" w:eastAsia="Calibri" w:hAnsi="Garamond" w:cs="Times New Roman"/>
          <w:iCs/>
          <w:color w:val="000000"/>
          <w:sz w:val="24"/>
          <w:szCs w:val="24"/>
          <w:lang w:eastAsia="pt-BR"/>
        </w:rPr>
      </w:pPr>
    </w:p>
    <w:p w14:paraId="5F43BE42" w14:textId="44E6C58A" w:rsidR="003C1423" w:rsidRPr="004649F8" w:rsidRDefault="003C1423" w:rsidP="0091308E">
      <w:pPr>
        <w:spacing w:line="276" w:lineRule="auto"/>
        <w:rPr>
          <w:rFonts w:ascii="Garamond" w:eastAsia="Calibri" w:hAnsi="Garamond" w:cs="Times New Roman"/>
          <w:iCs/>
          <w:color w:val="000000"/>
          <w:sz w:val="24"/>
          <w:szCs w:val="24"/>
          <w:lang w:eastAsia="pt-BR"/>
        </w:rPr>
      </w:pPr>
    </w:p>
    <w:p w14:paraId="6435179F" w14:textId="63D81C74" w:rsidR="003C1423" w:rsidRPr="004649F8" w:rsidRDefault="003C1423" w:rsidP="0091308E">
      <w:pPr>
        <w:spacing w:line="276" w:lineRule="auto"/>
        <w:rPr>
          <w:rFonts w:ascii="Garamond" w:eastAsia="Calibri" w:hAnsi="Garamond" w:cs="Times New Roman"/>
          <w:iCs/>
          <w:color w:val="000000"/>
          <w:sz w:val="24"/>
          <w:szCs w:val="24"/>
          <w:lang w:eastAsia="pt-BR"/>
        </w:rPr>
      </w:pPr>
    </w:p>
    <w:p w14:paraId="74C88B58" w14:textId="4C969CD0" w:rsidR="003C1423" w:rsidRPr="004649F8" w:rsidRDefault="003C1423" w:rsidP="0091308E">
      <w:pPr>
        <w:spacing w:line="276" w:lineRule="auto"/>
        <w:rPr>
          <w:rFonts w:ascii="Garamond" w:eastAsia="Calibri" w:hAnsi="Garamond" w:cs="Times New Roman"/>
          <w:iCs/>
          <w:color w:val="000000"/>
          <w:sz w:val="24"/>
          <w:szCs w:val="24"/>
          <w:lang w:eastAsia="pt-BR"/>
        </w:rPr>
      </w:pPr>
    </w:p>
    <w:p w14:paraId="490ABC7E" w14:textId="3BEDFAF3" w:rsidR="003C1423" w:rsidRPr="004649F8" w:rsidRDefault="003C1423" w:rsidP="0091308E">
      <w:pPr>
        <w:spacing w:line="276" w:lineRule="auto"/>
        <w:rPr>
          <w:rFonts w:ascii="Garamond" w:eastAsia="Calibri" w:hAnsi="Garamond" w:cs="Times New Roman"/>
          <w:iCs/>
          <w:color w:val="000000"/>
          <w:sz w:val="24"/>
          <w:szCs w:val="24"/>
          <w:lang w:eastAsia="pt-BR"/>
        </w:rPr>
      </w:pPr>
    </w:p>
    <w:p w14:paraId="33C11990" w14:textId="11FE88A0" w:rsidR="003C1423" w:rsidRPr="004649F8" w:rsidRDefault="003C1423" w:rsidP="0091308E">
      <w:pPr>
        <w:spacing w:line="276" w:lineRule="auto"/>
        <w:rPr>
          <w:rFonts w:ascii="Garamond" w:eastAsia="Calibri" w:hAnsi="Garamond" w:cs="Times New Roman"/>
          <w:iCs/>
          <w:color w:val="000000"/>
          <w:sz w:val="24"/>
          <w:szCs w:val="24"/>
          <w:lang w:eastAsia="pt-BR"/>
        </w:rPr>
      </w:pPr>
    </w:p>
    <w:p w14:paraId="6CCC1766" w14:textId="6CAA8383" w:rsidR="003C1423" w:rsidRPr="004649F8" w:rsidRDefault="003C1423" w:rsidP="0091308E">
      <w:pPr>
        <w:spacing w:line="276" w:lineRule="auto"/>
        <w:rPr>
          <w:rFonts w:ascii="Garamond" w:eastAsia="Calibri" w:hAnsi="Garamond" w:cs="Times New Roman"/>
          <w:iCs/>
          <w:color w:val="000000"/>
          <w:sz w:val="24"/>
          <w:szCs w:val="24"/>
          <w:lang w:eastAsia="pt-BR"/>
        </w:rPr>
      </w:pPr>
    </w:p>
    <w:p w14:paraId="64842250" w14:textId="3C253C4B" w:rsidR="003C1423" w:rsidRPr="004649F8" w:rsidRDefault="003C1423" w:rsidP="0091308E">
      <w:pPr>
        <w:spacing w:line="276" w:lineRule="auto"/>
        <w:rPr>
          <w:rFonts w:ascii="Garamond" w:eastAsia="Calibri" w:hAnsi="Garamond" w:cs="Times New Roman"/>
          <w:iCs/>
          <w:color w:val="000000"/>
          <w:sz w:val="24"/>
          <w:szCs w:val="24"/>
          <w:lang w:eastAsia="pt-BR"/>
        </w:rPr>
      </w:pPr>
    </w:p>
    <w:p w14:paraId="7B86CBEE" w14:textId="7D4A5C9F" w:rsidR="003C1423" w:rsidRPr="004649F8" w:rsidRDefault="003C1423" w:rsidP="0091308E">
      <w:pPr>
        <w:spacing w:line="276" w:lineRule="auto"/>
        <w:rPr>
          <w:rFonts w:ascii="Garamond" w:eastAsia="Calibri" w:hAnsi="Garamond" w:cs="Times New Roman"/>
          <w:iCs/>
          <w:color w:val="000000"/>
          <w:sz w:val="24"/>
          <w:szCs w:val="24"/>
          <w:lang w:eastAsia="pt-BR"/>
        </w:rPr>
      </w:pPr>
    </w:p>
    <w:p w14:paraId="28D04702" w14:textId="5940EC52" w:rsidR="003C1423" w:rsidRPr="004649F8" w:rsidRDefault="003C1423" w:rsidP="0091308E">
      <w:pPr>
        <w:spacing w:line="276" w:lineRule="auto"/>
        <w:rPr>
          <w:rFonts w:ascii="Garamond" w:eastAsia="Calibri" w:hAnsi="Garamond" w:cs="Times New Roman"/>
          <w:iCs/>
          <w:color w:val="000000"/>
          <w:sz w:val="24"/>
          <w:szCs w:val="24"/>
          <w:lang w:eastAsia="pt-BR"/>
        </w:rPr>
      </w:pPr>
    </w:p>
    <w:p w14:paraId="2AB6E267" w14:textId="45185060" w:rsidR="003C1423" w:rsidRPr="004649F8" w:rsidRDefault="003C1423" w:rsidP="0091308E">
      <w:pPr>
        <w:spacing w:line="276" w:lineRule="auto"/>
        <w:rPr>
          <w:rFonts w:ascii="Garamond" w:eastAsia="Calibri" w:hAnsi="Garamond" w:cs="Times New Roman"/>
          <w:iCs/>
          <w:color w:val="000000"/>
          <w:sz w:val="24"/>
          <w:szCs w:val="24"/>
          <w:lang w:eastAsia="pt-BR"/>
        </w:rPr>
      </w:pPr>
    </w:p>
    <w:p w14:paraId="50D04D3D" w14:textId="622FF93F" w:rsidR="003C1423" w:rsidRPr="004649F8" w:rsidRDefault="003C1423" w:rsidP="0091308E">
      <w:pPr>
        <w:spacing w:line="276" w:lineRule="auto"/>
        <w:rPr>
          <w:rFonts w:ascii="Garamond" w:eastAsia="Calibri" w:hAnsi="Garamond" w:cs="Times New Roman"/>
          <w:iCs/>
          <w:color w:val="000000"/>
          <w:sz w:val="24"/>
          <w:szCs w:val="24"/>
          <w:lang w:eastAsia="pt-BR"/>
        </w:rPr>
      </w:pPr>
    </w:p>
    <w:p w14:paraId="6579C8CA" w14:textId="0C18E499" w:rsidR="003C1423" w:rsidRPr="004649F8" w:rsidRDefault="003C1423" w:rsidP="0091308E">
      <w:pPr>
        <w:spacing w:line="276" w:lineRule="auto"/>
        <w:rPr>
          <w:rFonts w:ascii="Garamond" w:eastAsia="Calibri" w:hAnsi="Garamond" w:cs="Times New Roman"/>
          <w:iCs/>
          <w:color w:val="000000"/>
          <w:sz w:val="24"/>
          <w:szCs w:val="24"/>
          <w:lang w:eastAsia="pt-BR"/>
        </w:rPr>
      </w:pPr>
    </w:p>
    <w:p w14:paraId="320674AF" w14:textId="3CB732C5" w:rsidR="003C1423" w:rsidRPr="004649F8" w:rsidRDefault="003C1423" w:rsidP="0091308E">
      <w:pPr>
        <w:spacing w:line="276" w:lineRule="auto"/>
        <w:rPr>
          <w:rFonts w:ascii="Garamond" w:eastAsia="Calibri" w:hAnsi="Garamond" w:cs="Times New Roman"/>
          <w:iCs/>
          <w:color w:val="000000"/>
          <w:sz w:val="24"/>
          <w:szCs w:val="24"/>
          <w:lang w:eastAsia="pt-BR"/>
        </w:rPr>
      </w:pPr>
    </w:p>
    <w:p w14:paraId="5B237732" w14:textId="7AA0ABE0" w:rsidR="003C1423" w:rsidRPr="004649F8" w:rsidRDefault="003C1423" w:rsidP="0091308E">
      <w:pPr>
        <w:spacing w:line="276" w:lineRule="auto"/>
        <w:rPr>
          <w:rFonts w:ascii="Garamond" w:eastAsia="Calibri" w:hAnsi="Garamond" w:cs="Times New Roman"/>
          <w:iCs/>
          <w:color w:val="000000"/>
          <w:sz w:val="24"/>
          <w:szCs w:val="24"/>
          <w:lang w:eastAsia="pt-BR"/>
        </w:rPr>
      </w:pPr>
    </w:p>
    <w:p w14:paraId="00EEB41A" w14:textId="60800982" w:rsidR="003C1423" w:rsidRPr="004649F8" w:rsidRDefault="003C1423" w:rsidP="0091308E">
      <w:pPr>
        <w:spacing w:line="276" w:lineRule="auto"/>
        <w:rPr>
          <w:rFonts w:ascii="Garamond" w:eastAsia="Calibri" w:hAnsi="Garamond" w:cs="Times New Roman"/>
          <w:iCs/>
          <w:color w:val="000000"/>
          <w:sz w:val="24"/>
          <w:szCs w:val="24"/>
          <w:lang w:eastAsia="pt-BR"/>
        </w:rPr>
      </w:pPr>
    </w:p>
    <w:p w14:paraId="2AF9A5AF" w14:textId="4655E744" w:rsidR="003C1423" w:rsidRPr="004649F8" w:rsidRDefault="003C1423" w:rsidP="0091308E">
      <w:pPr>
        <w:spacing w:line="276" w:lineRule="auto"/>
        <w:rPr>
          <w:rFonts w:ascii="Garamond" w:eastAsia="Calibri" w:hAnsi="Garamond" w:cs="Times New Roman"/>
          <w:iCs/>
          <w:color w:val="000000"/>
          <w:sz w:val="24"/>
          <w:szCs w:val="24"/>
          <w:lang w:eastAsia="pt-BR"/>
        </w:rPr>
      </w:pPr>
    </w:p>
    <w:p w14:paraId="6895FA7C" w14:textId="5CB75EA2" w:rsidR="003C1423" w:rsidRPr="004649F8" w:rsidRDefault="003C1423" w:rsidP="0091308E">
      <w:pPr>
        <w:spacing w:line="276" w:lineRule="auto"/>
        <w:rPr>
          <w:rFonts w:ascii="Garamond" w:eastAsia="Calibri" w:hAnsi="Garamond" w:cs="Times New Roman"/>
          <w:iCs/>
          <w:color w:val="000000"/>
          <w:sz w:val="24"/>
          <w:szCs w:val="24"/>
          <w:lang w:eastAsia="pt-BR"/>
        </w:rPr>
      </w:pPr>
    </w:p>
    <w:p w14:paraId="01B642CC" w14:textId="482D4CB3" w:rsidR="003C1423" w:rsidRPr="004649F8" w:rsidRDefault="003C1423" w:rsidP="0091308E">
      <w:pPr>
        <w:spacing w:line="276" w:lineRule="auto"/>
        <w:rPr>
          <w:rFonts w:ascii="Garamond" w:eastAsia="Calibri" w:hAnsi="Garamond" w:cs="Times New Roman"/>
          <w:iCs/>
          <w:color w:val="000000"/>
          <w:sz w:val="24"/>
          <w:szCs w:val="24"/>
          <w:lang w:eastAsia="pt-BR"/>
        </w:rPr>
      </w:pPr>
    </w:p>
    <w:p w14:paraId="0CE4388A" w14:textId="2A59B185" w:rsidR="003C1423" w:rsidRPr="004649F8" w:rsidRDefault="003C1423" w:rsidP="0091308E">
      <w:pPr>
        <w:spacing w:line="276" w:lineRule="auto"/>
        <w:rPr>
          <w:rFonts w:ascii="Garamond" w:eastAsia="Calibri" w:hAnsi="Garamond" w:cs="Times New Roman"/>
          <w:iCs/>
          <w:color w:val="000000"/>
          <w:sz w:val="24"/>
          <w:szCs w:val="24"/>
          <w:lang w:eastAsia="pt-BR"/>
        </w:rPr>
      </w:pPr>
    </w:p>
    <w:p w14:paraId="349E2CB5" w14:textId="383E2773" w:rsidR="003C1423" w:rsidRPr="004649F8" w:rsidRDefault="003C1423" w:rsidP="0091308E">
      <w:pPr>
        <w:spacing w:line="276" w:lineRule="auto"/>
        <w:rPr>
          <w:rFonts w:ascii="Garamond" w:eastAsia="Calibri" w:hAnsi="Garamond" w:cs="Times New Roman"/>
          <w:iCs/>
          <w:color w:val="000000"/>
          <w:sz w:val="24"/>
          <w:szCs w:val="24"/>
          <w:lang w:eastAsia="pt-BR"/>
        </w:rPr>
      </w:pPr>
    </w:p>
    <w:p w14:paraId="437C3873" w14:textId="0F8E6D2C" w:rsidR="006362CA" w:rsidRPr="004649F8" w:rsidRDefault="006362CA" w:rsidP="0091308E">
      <w:pPr>
        <w:spacing w:line="276" w:lineRule="auto"/>
        <w:rPr>
          <w:rFonts w:ascii="Garamond" w:eastAsia="Calibri" w:hAnsi="Garamond" w:cs="Times New Roman"/>
          <w:iCs/>
          <w:color w:val="000000"/>
          <w:sz w:val="24"/>
          <w:szCs w:val="24"/>
          <w:lang w:eastAsia="pt-BR"/>
        </w:rPr>
      </w:pPr>
    </w:p>
    <w:p w14:paraId="65FED8D8" w14:textId="77777777" w:rsidR="006362CA" w:rsidRPr="004649F8" w:rsidRDefault="006362CA" w:rsidP="0091308E">
      <w:pPr>
        <w:spacing w:line="276" w:lineRule="auto"/>
        <w:rPr>
          <w:rFonts w:ascii="Garamond" w:eastAsia="Calibri" w:hAnsi="Garamond" w:cs="Times New Roman"/>
          <w:iCs/>
          <w:color w:val="000000"/>
          <w:sz w:val="24"/>
          <w:szCs w:val="24"/>
          <w:lang w:eastAsia="pt-BR"/>
        </w:rPr>
      </w:pPr>
    </w:p>
    <w:p w14:paraId="1C418A76" w14:textId="67BF8D72" w:rsidR="004649F8" w:rsidRPr="004649F8" w:rsidRDefault="004649F8" w:rsidP="004649F8">
      <w:pPr>
        <w:spacing w:line="240" w:lineRule="auto"/>
        <w:rPr>
          <w:rFonts w:ascii="Garamond" w:hAnsi="Garamond" w:cs="Times New Roman"/>
          <w:b/>
          <w:bCs/>
          <w:sz w:val="24"/>
          <w:szCs w:val="24"/>
        </w:rPr>
      </w:pPr>
      <w:r>
        <w:rPr>
          <w:rFonts w:ascii="Garamond" w:hAnsi="Garamond" w:cs="Times New Roman"/>
          <w:b/>
          <w:bCs/>
          <w:sz w:val="24"/>
          <w:szCs w:val="24"/>
        </w:rPr>
        <w:t>PROJETO DE LEI N.º 021</w:t>
      </w:r>
      <w:r w:rsidRPr="004649F8">
        <w:rPr>
          <w:rFonts w:ascii="Garamond" w:hAnsi="Garamond" w:cs="Times New Roman"/>
          <w:b/>
          <w:bCs/>
          <w:sz w:val="24"/>
          <w:szCs w:val="24"/>
        </w:rPr>
        <w:t xml:space="preserve">, DE </w:t>
      </w:r>
      <w:r>
        <w:rPr>
          <w:rFonts w:ascii="Garamond" w:hAnsi="Garamond" w:cs="Times New Roman"/>
          <w:b/>
          <w:bCs/>
          <w:sz w:val="24"/>
          <w:szCs w:val="24"/>
        </w:rPr>
        <w:t>22</w:t>
      </w:r>
      <w:r w:rsidRPr="004649F8">
        <w:rPr>
          <w:rFonts w:ascii="Garamond" w:hAnsi="Garamond" w:cs="Times New Roman"/>
          <w:b/>
          <w:bCs/>
          <w:sz w:val="24"/>
          <w:szCs w:val="24"/>
        </w:rPr>
        <w:t xml:space="preserve"> DE </w:t>
      </w:r>
      <w:r>
        <w:rPr>
          <w:rFonts w:ascii="Garamond" w:hAnsi="Garamond" w:cs="Times New Roman"/>
          <w:b/>
          <w:bCs/>
          <w:sz w:val="24"/>
          <w:szCs w:val="24"/>
        </w:rPr>
        <w:t>AGOSTO</w:t>
      </w:r>
      <w:r w:rsidRPr="004649F8">
        <w:rPr>
          <w:rFonts w:ascii="Garamond" w:hAnsi="Garamond" w:cs="Times New Roman"/>
          <w:b/>
          <w:bCs/>
          <w:sz w:val="24"/>
          <w:szCs w:val="24"/>
        </w:rPr>
        <w:t xml:space="preserve"> </w:t>
      </w:r>
      <w:r w:rsidRPr="004649F8">
        <w:rPr>
          <w:rFonts w:ascii="Garamond" w:hAnsi="Garamond" w:cs="Times New Roman"/>
          <w:b/>
          <w:bCs/>
          <w:sz w:val="24"/>
          <w:szCs w:val="24"/>
        </w:rPr>
        <w:t>DE 2023.</w:t>
      </w:r>
    </w:p>
    <w:p w14:paraId="006B911E" w14:textId="77777777" w:rsidR="004649F8" w:rsidRPr="004649F8" w:rsidRDefault="004649F8" w:rsidP="004649F8">
      <w:pPr>
        <w:widowControl w:val="0"/>
        <w:jc w:val="left"/>
        <w:rPr>
          <w:rFonts w:ascii="Garamond" w:hAnsi="Garamond"/>
          <w:b/>
          <w:sz w:val="26"/>
          <w:szCs w:val="26"/>
        </w:rPr>
      </w:pPr>
    </w:p>
    <w:p w14:paraId="39AAE824" w14:textId="77777777" w:rsidR="004649F8" w:rsidRPr="004649F8" w:rsidRDefault="004649F8" w:rsidP="004649F8">
      <w:pPr>
        <w:widowControl w:val="0"/>
        <w:jc w:val="center"/>
        <w:rPr>
          <w:rFonts w:ascii="Garamond" w:hAnsi="Garamond"/>
          <w:b/>
          <w:sz w:val="24"/>
          <w:szCs w:val="24"/>
        </w:rPr>
      </w:pPr>
      <w:r w:rsidRPr="004649F8">
        <w:rPr>
          <w:rFonts w:ascii="Garamond" w:hAnsi="Garamond"/>
          <w:b/>
          <w:sz w:val="24"/>
          <w:szCs w:val="24"/>
        </w:rPr>
        <w:t>MENSAGEM JUSTIFI</w:t>
      </w:r>
      <w:bookmarkStart w:id="0" w:name="_GoBack"/>
      <w:bookmarkEnd w:id="0"/>
      <w:r w:rsidRPr="004649F8">
        <w:rPr>
          <w:rFonts w:ascii="Garamond" w:hAnsi="Garamond"/>
          <w:b/>
          <w:sz w:val="24"/>
          <w:szCs w:val="24"/>
        </w:rPr>
        <w:t>CATIVA.</w:t>
      </w:r>
    </w:p>
    <w:p w14:paraId="6C98886A" w14:textId="77777777" w:rsidR="004649F8" w:rsidRPr="004649F8" w:rsidRDefault="004649F8" w:rsidP="004649F8">
      <w:pPr>
        <w:widowControl w:val="0"/>
        <w:jc w:val="center"/>
        <w:rPr>
          <w:rFonts w:ascii="Garamond" w:hAnsi="Garamond"/>
          <w:b/>
          <w:bCs/>
          <w:sz w:val="26"/>
          <w:szCs w:val="26"/>
        </w:rPr>
      </w:pPr>
    </w:p>
    <w:p w14:paraId="32B63FEC" w14:textId="77777777" w:rsidR="004649F8" w:rsidRPr="004649F8" w:rsidRDefault="004649F8" w:rsidP="004649F8">
      <w:pPr>
        <w:widowControl w:val="0"/>
        <w:rPr>
          <w:rFonts w:ascii="Garamond" w:hAnsi="Garamond"/>
          <w:b/>
          <w:bCs/>
          <w:sz w:val="26"/>
          <w:szCs w:val="26"/>
        </w:rPr>
      </w:pPr>
      <w:r w:rsidRPr="004649F8">
        <w:rPr>
          <w:rFonts w:ascii="Garamond" w:hAnsi="Garamond"/>
          <w:b/>
          <w:bCs/>
          <w:sz w:val="26"/>
          <w:szCs w:val="26"/>
        </w:rPr>
        <w:t>Excelentíssimo Senhor Presidente,</w:t>
      </w:r>
    </w:p>
    <w:p w14:paraId="14BF0C7D" w14:textId="77777777" w:rsidR="004649F8" w:rsidRPr="004649F8" w:rsidRDefault="004649F8" w:rsidP="004649F8">
      <w:pPr>
        <w:widowControl w:val="0"/>
        <w:rPr>
          <w:rFonts w:ascii="Garamond" w:hAnsi="Garamond"/>
          <w:sz w:val="26"/>
          <w:szCs w:val="26"/>
        </w:rPr>
      </w:pPr>
      <w:r w:rsidRPr="004649F8">
        <w:rPr>
          <w:rFonts w:ascii="Garamond" w:hAnsi="Garamond"/>
          <w:b/>
          <w:bCs/>
          <w:sz w:val="26"/>
          <w:szCs w:val="26"/>
        </w:rPr>
        <w:t>Excelentíssimos Senhora e Senhores Parlamentares</w:t>
      </w:r>
      <w:r w:rsidRPr="004649F8">
        <w:rPr>
          <w:rFonts w:ascii="Garamond" w:hAnsi="Garamond"/>
          <w:sz w:val="26"/>
          <w:szCs w:val="26"/>
        </w:rPr>
        <w:t>:</w:t>
      </w:r>
    </w:p>
    <w:p w14:paraId="007BE5EE"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39ACF310" w14:textId="097B9747" w:rsidR="005221E1" w:rsidRPr="004649F8" w:rsidRDefault="005221E1" w:rsidP="004649F8">
      <w:pPr>
        <w:ind w:firstLine="709"/>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É com grande satisfação que apresento a justificativa para o projeto de lei que visa instituir o piso salarial municipal dos profissionais de enfermagem em nosso município.</w:t>
      </w:r>
    </w:p>
    <w:p w14:paraId="7971F85F" w14:textId="65673676" w:rsidR="005221E1" w:rsidRPr="004649F8" w:rsidRDefault="005221E1" w:rsidP="004649F8">
      <w:pPr>
        <w:ind w:firstLine="709"/>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A aprovação deste projeto de lei é de suma importância para garantir a valorização e o reconhecimento dos profissionais de enfermagem, que desempenham um papel fundamental na assistência à saúde da população. A pandemia de COVID-19, vivenciada nos últimos anos, evidenciou ainda mais a importância desses profissionais e a necessidade de valorizá-los</w:t>
      </w:r>
      <w:r w:rsidR="007353BC" w:rsidRPr="004649F8">
        <w:rPr>
          <w:rFonts w:ascii="Garamond" w:eastAsia="Calibri" w:hAnsi="Garamond" w:cs="Times New Roman"/>
          <w:iCs/>
          <w:color w:val="000000"/>
          <w:sz w:val="24"/>
          <w:szCs w:val="24"/>
          <w:lang w:eastAsia="pt-BR"/>
        </w:rPr>
        <w:t>.</w:t>
      </w:r>
    </w:p>
    <w:p w14:paraId="02022AD7" w14:textId="43A14B7F" w:rsidR="005221E1" w:rsidRPr="004649F8" w:rsidRDefault="005221E1" w:rsidP="004649F8">
      <w:pPr>
        <w:ind w:firstLine="709"/>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A</w:t>
      </w:r>
      <w:r w:rsidR="007353BC" w:rsidRPr="004649F8">
        <w:rPr>
          <w:rFonts w:ascii="Garamond" w:eastAsia="Calibri" w:hAnsi="Garamond" w:cs="Times New Roman"/>
          <w:iCs/>
          <w:color w:val="000000"/>
          <w:sz w:val="24"/>
          <w:szCs w:val="24"/>
          <w:lang w:eastAsia="pt-BR"/>
        </w:rPr>
        <w:t>s</w:t>
      </w:r>
      <w:r w:rsidRPr="004649F8">
        <w:rPr>
          <w:rFonts w:ascii="Garamond" w:eastAsia="Calibri" w:hAnsi="Garamond" w:cs="Times New Roman"/>
          <w:iCs/>
          <w:color w:val="000000"/>
          <w:sz w:val="24"/>
          <w:szCs w:val="24"/>
          <w:lang w:eastAsia="pt-BR"/>
        </w:rPr>
        <w:t xml:space="preserve"> Emenda</w:t>
      </w:r>
      <w:r w:rsidR="007353BC" w:rsidRPr="004649F8">
        <w:rPr>
          <w:rFonts w:ascii="Garamond" w:eastAsia="Calibri" w:hAnsi="Garamond" w:cs="Times New Roman"/>
          <w:iCs/>
          <w:color w:val="000000"/>
          <w:sz w:val="24"/>
          <w:szCs w:val="24"/>
          <w:lang w:eastAsia="pt-BR"/>
        </w:rPr>
        <w:t>s</w:t>
      </w:r>
      <w:r w:rsidRPr="004649F8">
        <w:rPr>
          <w:rFonts w:ascii="Garamond" w:eastAsia="Calibri" w:hAnsi="Garamond" w:cs="Times New Roman"/>
          <w:iCs/>
          <w:color w:val="000000"/>
          <w:sz w:val="24"/>
          <w:szCs w:val="24"/>
          <w:lang w:eastAsia="pt-BR"/>
        </w:rPr>
        <w:t xml:space="preserve"> Constituciona</w:t>
      </w:r>
      <w:r w:rsidR="007353BC" w:rsidRPr="004649F8">
        <w:rPr>
          <w:rFonts w:ascii="Garamond" w:eastAsia="Calibri" w:hAnsi="Garamond" w:cs="Times New Roman"/>
          <w:iCs/>
          <w:color w:val="000000"/>
          <w:sz w:val="24"/>
          <w:szCs w:val="24"/>
          <w:lang w:eastAsia="pt-BR"/>
        </w:rPr>
        <w:t>is</w:t>
      </w:r>
      <w:r w:rsidRPr="004649F8">
        <w:rPr>
          <w:rFonts w:ascii="Garamond" w:eastAsia="Calibri" w:hAnsi="Garamond" w:cs="Times New Roman"/>
          <w:iCs/>
          <w:color w:val="000000"/>
          <w:sz w:val="24"/>
          <w:szCs w:val="24"/>
          <w:lang w:eastAsia="pt-BR"/>
        </w:rPr>
        <w:t xml:space="preserve"> n.º 124/2022</w:t>
      </w:r>
      <w:r w:rsidR="007353BC" w:rsidRPr="004649F8">
        <w:rPr>
          <w:rFonts w:ascii="Garamond" w:eastAsia="Calibri" w:hAnsi="Garamond" w:cs="Times New Roman"/>
          <w:iCs/>
          <w:color w:val="000000"/>
          <w:sz w:val="24"/>
          <w:szCs w:val="24"/>
          <w:lang w:eastAsia="pt-BR"/>
        </w:rPr>
        <w:t xml:space="preserve"> e </w:t>
      </w:r>
      <w:r w:rsidRPr="004649F8">
        <w:rPr>
          <w:rFonts w:ascii="Garamond" w:eastAsia="Calibri" w:hAnsi="Garamond" w:cs="Times New Roman"/>
          <w:iCs/>
          <w:color w:val="000000"/>
          <w:sz w:val="24"/>
          <w:szCs w:val="24"/>
          <w:lang w:eastAsia="pt-BR"/>
        </w:rPr>
        <w:t>127/2022 estabelecem diretrizes para a fixação do piso salarial dos profissionais de enfermagem, levando em consideração a formação, a carga horária e as responsabilidades atribuídas a cada categoria. A Lei Federal n.º 14.434/2022, por sua vez, altera a Lei Federal n.º 7.498/1986, reforçando a necessidade de regulamentação do piso salarial em âmbito nacional e estabelecendo critérios para sua fixação.</w:t>
      </w:r>
    </w:p>
    <w:p w14:paraId="2778E567" w14:textId="1DDA1FEE" w:rsidR="005221E1" w:rsidRPr="004649F8" w:rsidRDefault="005221E1" w:rsidP="004649F8">
      <w:pPr>
        <w:ind w:firstLine="709"/>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Ao instituir o piso salarial municipal dos profissionais de enfermagem, estaremos em conformidade com as normas federais e, ao mesmo tempo, contribuindo para a garantia de uma remuneração justa e digna a esses profissionais. Essa medida também permitirá atrair e reter talentos, melhorando a qualidade da</w:t>
      </w:r>
      <w:r w:rsidR="007353BC" w:rsidRPr="004649F8">
        <w:rPr>
          <w:rFonts w:ascii="Garamond" w:eastAsia="Calibri" w:hAnsi="Garamond" w:cs="Times New Roman"/>
          <w:iCs/>
          <w:color w:val="000000"/>
          <w:sz w:val="24"/>
          <w:szCs w:val="24"/>
          <w:lang w:eastAsia="pt-BR"/>
        </w:rPr>
        <w:t xml:space="preserve"> </w:t>
      </w:r>
      <w:r w:rsidRPr="004649F8">
        <w:rPr>
          <w:rFonts w:ascii="Garamond" w:eastAsia="Calibri" w:hAnsi="Garamond" w:cs="Times New Roman"/>
          <w:iCs/>
          <w:color w:val="000000"/>
          <w:sz w:val="24"/>
          <w:szCs w:val="24"/>
          <w:lang w:eastAsia="pt-BR"/>
        </w:rPr>
        <w:t>saúde prestada à população de São Francisco.</w:t>
      </w:r>
    </w:p>
    <w:p w14:paraId="0D14CDA6" w14:textId="703B78A6" w:rsidR="00FA4E6F" w:rsidRPr="004649F8" w:rsidRDefault="005221E1" w:rsidP="004649F8">
      <w:pPr>
        <w:ind w:firstLine="709"/>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Além disso, é importante destacar que a valorização dos profissionais de enfermagem por meio da implementação do piso salarial municipal terá um impacto positivo na economia local. Com maior poder aquisitivo, esses profissionais poderão consumir mais, gerando empregos e fomentando o desenvolvimento do município.</w:t>
      </w:r>
    </w:p>
    <w:p w14:paraId="3BD20577" w14:textId="451D38B2" w:rsidR="005221E1" w:rsidRPr="004649F8" w:rsidRDefault="007353BC" w:rsidP="004649F8">
      <w:pPr>
        <w:ind w:firstLine="709"/>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Por fim, o referido projeto também é necessário para viabilizar o pagamento do piso nacional salarial dos profissionais da enfermagem, mediante a complementação dos recursos próprios do município com os recursos advindos da União mensalmente, conforme disposto na Lei n.º 14.581, de 11 de maio de 2023.</w:t>
      </w:r>
    </w:p>
    <w:p w14:paraId="03288CF6" w14:textId="7EEDB823" w:rsidR="005221E1" w:rsidRPr="004649F8" w:rsidRDefault="005221E1" w:rsidP="004649F8">
      <w:pPr>
        <w:ind w:firstLine="709"/>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Diante do exposto, reforçamos a importância e a urgência na aprovação deste projeto de lei, que demonstra o compromisso da Câmara Municipal de São Francisco com a valorização dos profissionais de enfermagem e a promoção de uma saúde de qualidade para todos os cidadãos. Contamos com o apoio dos</w:t>
      </w:r>
      <w:r w:rsidR="004649F8">
        <w:rPr>
          <w:rFonts w:ascii="Garamond" w:eastAsia="Calibri" w:hAnsi="Garamond" w:cs="Times New Roman"/>
          <w:iCs/>
          <w:color w:val="000000"/>
          <w:sz w:val="24"/>
          <w:szCs w:val="24"/>
          <w:lang w:eastAsia="pt-BR"/>
        </w:rPr>
        <w:t xml:space="preserve"> vereadores e vereadora </w:t>
      </w:r>
      <w:r w:rsidRPr="004649F8">
        <w:rPr>
          <w:rFonts w:ascii="Garamond" w:eastAsia="Calibri" w:hAnsi="Garamond" w:cs="Times New Roman"/>
          <w:iCs/>
          <w:color w:val="000000"/>
          <w:sz w:val="24"/>
          <w:szCs w:val="24"/>
          <w:lang w:eastAsia="pt-BR"/>
        </w:rPr>
        <w:t>para a aprovação dessa medida, que trará inúmeros benefícios para a sociedade e para o município.</w:t>
      </w:r>
    </w:p>
    <w:p w14:paraId="45B46DF8"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35EB8A34" w14:textId="6C2927A8" w:rsidR="005221E1" w:rsidRPr="004649F8" w:rsidRDefault="005221E1" w:rsidP="0091308E">
      <w:pPr>
        <w:spacing w:line="276" w:lineRule="auto"/>
        <w:jc w:val="right"/>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 xml:space="preserve">São Francisco/PB, </w:t>
      </w:r>
      <w:r w:rsidR="00A97DEA" w:rsidRPr="004649F8">
        <w:rPr>
          <w:rFonts w:ascii="Garamond" w:eastAsia="Calibri" w:hAnsi="Garamond" w:cs="Times New Roman"/>
          <w:iCs/>
          <w:color w:val="000000"/>
          <w:sz w:val="24"/>
          <w:szCs w:val="24"/>
          <w:lang w:eastAsia="pt-BR"/>
        </w:rPr>
        <w:t>22</w:t>
      </w:r>
      <w:r w:rsidR="007353BC" w:rsidRPr="004649F8">
        <w:rPr>
          <w:rFonts w:ascii="Garamond" w:eastAsia="Calibri" w:hAnsi="Garamond" w:cs="Times New Roman"/>
          <w:iCs/>
          <w:color w:val="000000"/>
          <w:sz w:val="24"/>
          <w:szCs w:val="24"/>
          <w:lang w:eastAsia="pt-BR"/>
        </w:rPr>
        <w:t xml:space="preserve"> de agosto </w:t>
      </w:r>
      <w:r w:rsidRPr="004649F8">
        <w:rPr>
          <w:rFonts w:ascii="Garamond" w:eastAsia="Calibri" w:hAnsi="Garamond" w:cs="Times New Roman"/>
          <w:iCs/>
          <w:color w:val="000000"/>
          <w:sz w:val="24"/>
          <w:szCs w:val="24"/>
          <w:lang w:eastAsia="pt-BR"/>
        </w:rPr>
        <w:t>de 2023.</w:t>
      </w:r>
    </w:p>
    <w:p w14:paraId="2821C5D5"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32AF4729"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0949AE04" w14:textId="77777777" w:rsidR="005221E1" w:rsidRPr="004649F8" w:rsidRDefault="005221E1" w:rsidP="0091308E">
      <w:pPr>
        <w:spacing w:line="276" w:lineRule="auto"/>
        <w:rPr>
          <w:rFonts w:ascii="Garamond" w:eastAsia="Calibri" w:hAnsi="Garamond" w:cs="Times New Roman"/>
          <w:iCs/>
          <w:color w:val="000000"/>
          <w:sz w:val="24"/>
          <w:szCs w:val="24"/>
          <w:lang w:eastAsia="pt-BR"/>
        </w:rPr>
      </w:pPr>
    </w:p>
    <w:p w14:paraId="6AA572D1" w14:textId="77777777" w:rsidR="005221E1" w:rsidRPr="004649F8" w:rsidRDefault="005221E1" w:rsidP="0091308E">
      <w:pPr>
        <w:spacing w:line="276" w:lineRule="auto"/>
        <w:jc w:val="center"/>
        <w:rPr>
          <w:rFonts w:ascii="Garamond" w:eastAsia="Calibri" w:hAnsi="Garamond" w:cs="Times New Roman"/>
          <w:b/>
          <w:iCs/>
          <w:color w:val="000000"/>
          <w:sz w:val="24"/>
          <w:szCs w:val="24"/>
          <w:lang w:eastAsia="pt-BR"/>
        </w:rPr>
      </w:pPr>
      <w:r w:rsidRPr="004649F8">
        <w:rPr>
          <w:rFonts w:ascii="Garamond" w:eastAsia="Calibri" w:hAnsi="Garamond" w:cs="Times New Roman"/>
          <w:b/>
          <w:iCs/>
          <w:color w:val="000000"/>
          <w:sz w:val="24"/>
          <w:szCs w:val="24"/>
          <w:lang w:eastAsia="pt-BR"/>
        </w:rPr>
        <w:t>GERONCIO SUCUPIRA JUNIOR</w:t>
      </w:r>
    </w:p>
    <w:p w14:paraId="5B290B2C" w14:textId="4CCA8487" w:rsidR="00695EF3" w:rsidRPr="004649F8" w:rsidRDefault="005221E1" w:rsidP="0091308E">
      <w:pPr>
        <w:spacing w:line="276" w:lineRule="auto"/>
        <w:jc w:val="center"/>
        <w:rPr>
          <w:rFonts w:ascii="Garamond" w:eastAsia="Calibri" w:hAnsi="Garamond" w:cs="Times New Roman"/>
          <w:iCs/>
          <w:color w:val="000000"/>
          <w:sz w:val="24"/>
          <w:szCs w:val="24"/>
          <w:lang w:eastAsia="pt-BR"/>
        </w:rPr>
      </w:pPr>
      <w:r w:rsidRPr="004649F8">
        <w:rPr>
          <w:rFonts w:ascii="Garamond" w:eastAsia="Calibri" w:hAnsi="Garamond" w:cs="Times New Roman"/>
          <w:iCs/>
          <w:color w:val="000000"/>
          <w:sz w:val="24"/>
          <w:szCs w:val="24"/>
          <w:lang w:eastAsia="pt-BR"/>
        </w:rPr>
        <w:t>Prefeito do Município de São Francisco</w:t>
      </w:r>
    </w:p>
    <w:sectPr w:rsidR="00695EF3" w:rsidRPr="004649F8" w:rsidSect="004A13F0">
      <w:headerReference w:type="default" r:id="rId8"/>
      <w:pgSz w:w="11906" w:h="16838"/>
      <w:pgMar w:top="1588" w:right="1588" w:bottom="1588"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79D60" w14:textId="77777777" w:rsidR="00FD195D" w:rsidRDefault="00FD195D" w:rsidP="00E250AE">
      <w:pPr>
        <w:spacing w:line="240" w:lineRule="auto"/>
      </w:pPr>
      <w:r>
        <w:separator/>
      </w:r>
    </w:p>
  </w:endnote>
  <w:endnote w:type="continuationSeparator" w:id="0">
    <w:p w14:paraId="329A67EE" w14:textId="77777777" w:rsidR="00FD195D" w:rsidRDefault="00FD195D" w:rsidP="00E250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ED26D5" w14:textId="77777777" w:rsidR="00FD195D" w:rsidRDefault="00FD195D" w:rsidP="00E250AE">
      <w:pPr>
        <w:spacing w:line="240" w:lineRule="auto"/>
      </w:pPr>
      <w:r>
        <w:separator/>
      </w:r>
    </w:p>
  </w:footnote>
  <w:footnote w:type="continuationSeparator" w:id="0">
    <w:p w14:paraId="6597DD54" w14:textId="77777777" w:rsidR="00FD195D" w:rsidRDefault="00FD195D" w:rsidP="00E250A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AB70E" w14:textId="68BF444B" w:rsidR="004A13F0" w:rsidRDefault="00FD195D">
    <w:pPr>
      <w:pStyle w:val="Cabealho"/>
    </w:pPr>
    <w:r>
      <w:rPr>
        <w:noProof/>
      </w:rPr>
      <w:pict w14:anchorId="57905B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01267" o:spid="_x0000_s2049" type="#_x0000_t75" style="position:absolute;left:0;text-align:left;margin-left:-80.6pt;margin-top:-132.1pt;width:596.15pt;height:881.3pt;z-index:-251658752;mso-position-horizontal-relative:margin;mso-position-vertical-relative:margin" o:allowincell="f">
          <v:imagedata r:id="rId1" o:title="GABINETE"/>
          <w10:wrap anchorx="margin" anchory="margin"/>
        </v:shape>
      </w:pict>
    </w:r>
  </w:p>
  <w:p w14:paraId="648328D2" w14:textId="77777777" w:rsidR="004A13F0" w:rsidRDefault="004A13F0">
    <w:pPr>
      <w:pStyle w:val="Cabealho"/>
    </w:pPr>
  </w:p>
  <w:p w14:paraId="261EFE06" w14:textId="77777777" w:rsidR="004A13F0" w:rsidRDefault="004A13F0">
    <w:pPr>
      <w:pStyle w:val="Cabealho"/>
    </w:pPr>
  </w:p>
  <w:p w14:paraId="46D01462" w14:textId="77777777" w:rsidR="004A13F0" w:rsidRDefault="004A13F0">
    <w:pPr>
      <w:pStyle w:val="Cabealho"/>
    </w:pPr>
  </w:p>
  <w:p w14:paraId="2E281EC5" w14:textId="77777777" w:rsidR="004A13F0" w:rsidRDefault="004A13F0">
    <w:pPr>
      <w:pStyle w:val="Cabealho"/>
    </w:pPr>
  </w:p>
  <w:p w14:paraId="2F3D875D" w14:textId="51C37597" w:rsidR="004A13F0" w:rsidRDefault="004A13F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A6882"/>
    <w:multiLevelType w:val="hybridMultilevel"/>
    <w:tmpl w:val="F8686960"/>
    <w:lvl w:ilvl="0" w:tplc="5854F12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proofState w:spelling="clean" w:grammar="clean"/>
  <w:defaultTabStop w:val="708"/>
  <w:hyphenationZone w:val="425"/>
  <w:drawingGridHorizontalSpacing w:val="100"/>
  <w:displayHorizontalDrawingGridEvery w:val="2"/>
  <w:displayVerticalDrawingGridEvery w:val="2"/>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AE"/>
    <w:rsid w:val="00003B74"/>
    <w:rsid w:val="00045E75"/>
    <w:rsid w:val="00070481"/>
    <w:rsid w:val="000E2D7D"/>
    <w:rsid w:val="00106B85"/>
    <w:rsid w:val="0011494D"/>
    <w:rsid w:val="00123019"/>
    <w:rsid w:val="00155A0D"/>
    <w:rsid w:val="001F68BF"/>
    <w:rsid w:val="002344B6"/>
    <w:rsid w:val="002460F5"/>
    <w:rsid w:val="00251FBE"/>
    <w:rsid w:val="00275D29"/>
    <w:rsid w:val="00280DA5"/>
    <w:rsid w:val="0028143C"/>
    <w:rsid w:val="002A2C42"/>
    <w:rsid w:val="002A6FD3"/>
    <w:rsid w:val="002B1155"/>
    <w:rsid w:val="002C6957"/>
    <w:rsid w:val="002F2DCC"/>
    <w:rsid w:val="00320949"/>
    <w:rsid w:val="00320E04"/>
    <w:rsid w:val="00351CAC"/>
    <w:rsid w:val="00356A5E"/>
    <w:rsid w:val="003702A8"/>
    <w:rsid w:val="003A3813"/>
    <w:rsid w:val="003C1423"/>
    <w:rsid w:val="003C3611"/>
    <w:rsid w:val="00441820"/>
    <w:rsid w:val="004460D7"/>
    <w:rsid w:val="004474D1"/>
    <w:rsid w:val="0044761F"/>
    <w:rsid w:val="004649F8"/>
    <w:rsid w:val="00470ACE"/>
    <w:rsid w:val="00492369"/>
    <w:rsid w:val="004A13F0"/>
    <w:rsid w:val="004B22F2"/>
    <w:rsid w:val="004E1562"/>
    <w:rsid w:val="004F0D7C"/>
    <w:rsid w:val="00511BBF"/>
    <w:rsid w:val="005214F5"/>
    <w:rsid w:val="005221E1"/>
    <w:rsid w:val="005345FE"/>
    <w:rsid w:val="005654B1"/>
    <w:rsid w:val="00591500"/>
    <w:rsid w:val="005A4995"/>
    <w:rsid w:val="005B7763"/>
    <w:rsid w:val="005D6D15"/>
    <w:rsid w:val="00612BF2"/>
    <w:rsid w:val="00615AC0"/>
    <w:rsid w:val="006362CA"/>
    <w:rsid w:val="0069147B"/>
    <w:rsid w:val="00691BC1"/>
    <w:rsid w:val="00692390"/>
    <w:rsid w:val="00695EF3"/>
    <w:rsid w:val="006A0E2F"/>
    <w:rsid w:val="006B5537"/>
    <w:rsid w:val="006F33E0"/>
    <w:rsid w:val="007045BF"/>
    <w:rsid w:val="00711A02"/>
    <w:rsid w:val="007353BC"/>
    <w:rsid w:val="0074122E"/>
    <w:rsid w:val="0076724B"/>
    <w:rsid w:val="0077633F"/>
    <w:rsid w:val="00783500"/>
    <w:rsid w:val="00794B01"/>
    <w:rsid w:val="007965B9"/>
    <w:rsid w:val="007A4BEF"/>
    <w:rsid w:val="007B3056"/>
    <w:rsid w:val="007F15E3"/>
    <w:rsid w:val="008132CD"/>
    <w:rsid w:val="00821212"/>
    <w:rsid w:val="008238FD"/>
    <w:rsid w:val="00846D08"/>
    <w:rsid w:val="00891892"/>
    <w:rsid w:val="008919B3"/>
    <w:rsid w:val="00892FF5"/>
    <w:rsid w:val="008A27B3"/>
    <w:rsid w:val="008B1E4C"/>
    <w:rsid w:val="008D6D00"/>
    <w:rsid w:val="008E3257"/>
    <w:rsid w:val="0091308E"/>
    <w:rsid w:val="00914867"/>
    <w:rsid w:val="009341E8"/>
    <w:rsid w:val="009477AA"/>
    <w:rsid w:val="00960B05"/>
    <w:rsid w:val="00964D75"/>
    <w:rsid w:val="00984B93"/>
    <w:rsid w:val="009E149F"/>
    <w:rsid w:val="009F7EDB"/>
    <w:rsid w:val="00A10F50"/>
    <w:rsid w:val="00A16A66"/>
    <w:rsid w:val="00A20BE6"/>
    <w:rsid w:val="00A27B76"/>
    <w:rsid w:val="00A36CAD"/>
    <w:rsid w:val="00A643A6"/>
    <w:rsid w:val="00A82595"/>
    <w:rsid w:val="00A92E61"/>
    <w:rsid w:val="00A97DEA"/>
    <w:rsid w:val="00AE4B76"/>
    <w:rsid w:val="00AE7492"/>
    <w:rsid w:val="00B0331B"/>
    <w:rsid w:val="00B76E01"/>
    <w:rsid w:val="00BA166D"/>
    <w:rsid w:val="00BC43E3"/>
    <w:rsid w:val="00BD440B"/>
    <w:rsid w:val="00BD4F3C"/>
    <w:rsid w:val="00BE50EE"/>
    <w:rsid w:val="00BE6FBF"/>
    <w:rsid w:val="00BF5BD2"/>
    <w:rsid w:val="00C22090"/>
    <w:rsid w:val="00C256C0"/>
    <w:rsid w:val="00C74E3D"/>
    <w:rsid w:val="00CA057F"/>
    <w:rsid w:val="00CA7281"/>
    <w:rsid w:val="00CE2E1C"/>
    <w:rsid w:val="00D169B5"/>
    <w:rsid w:val="00D562F3"/>
    <w:rsid w:val="00D738B5"/>
    <w:rsid w:val="00D81258"/>
    <w:rsid w:val="00DF5A41"/>
    <w:rsid w:val="00E250AE"/>
    <w:rsid w:val="00E428E0"/>
    <w:rsid w:val="00E7677A"/>
    <w:rsid w:val="00EA5DDB"/>
    <w:rsid w:val="00EB2012"/>
    <w:rsid w:val="00EC1733"/>
    <w:rsid w:val="00ED3C3A"/>
    <w:rsid w:val="00F1514F"/>
    <w:rsid w:val="00F175AC"/>
    <w:rsid w:val="00F752BD"/>
    <w:rsid w:val="00F75958"/>
    <w:rsid w:val="00FA2895"/>
    <w:rsid w:val="00FA4E6F"/>
    <w:rsid w:val="00FD195D"/>
    <w:rsid w:val="00FD1B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F7CBB1"/>
  <w15:chartTrackingRefBased/>
  <w15:docId w15:val="{9EBA5498-370E-495E-98B2-B736F7385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ookman Old Style" w:eastAsiaTheme="minorHAnsi" w:hAnsi="Bookman Old Style" w:cstheme="minorBidi"/>
        <w:sz w:val="22"/>
        <w:lang w:val="pt-B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250AE"/>
    <w:pPr>
      <w:tabs>
        <w:tab w:val="center" w:pos="4252"/>
        <w:tab w:val="right" w:pos="8504"/>
      </w:tabs>
      <w:spacing w:line="240" w:lineRule="auto"/>
    </w:pPr>
  </w:style>
  <w:style w:type="character" w:customStyle="1" w:styleId="CabealhoChar">
    <w:name w:val="Cabeçalho Char"/>
    <w:basedOn w:val="Fontepargpadro"/>
    <w:link w:val="Cabealho"/>
    <w:uiPriority w:val="99"/>
    <w:rsid w:val="00E250AE"/>
  </w:style>
  <w:style w:type="paragraph" w:styleId="Rodap">
    <w:name w:val="footer"/>
    <w:basedOn w:val="Normal"/>
    <w:link w:val="RodapChar"/>
    <w:uiPriority w:val="99"/>
    <w:unhideWhenUsed/>
    <w:rsid w:val="00E250AE"/>
    <w:pPr>
      <w:tabs>
        <w:tab w:val="center" w:pos="4252"/>
        <w:tab w:val="right" w:pos="8504"/>
      </w:tabs>
      <w:spacing w:line="240" w:lineRule="auto"/>
    </w:pPr>
  </w:style>
  <w:style w:type="character" w:customStyle="1" w:styleId="RodapChar">
    <w:name w:val="Rodapé Char"/>
    <w:basedOn w:val="Fontepargpadro"/>
    <w:link w:val="Rodap"/>
    <w:uiPriority w:val="99"/>
    <w:rsid w:val="00E250AE"/>
  </w:style>
  <w:style w:type="character" w:styleId="Hyperlink">
    <w:name w:val="Hyperlink"/>
    <w:basedOn w:val="Fontepargpadro"/>
    <w:uiPriority w:val="99"/>
    <w:unhideWhenUsed/>
    <w:rsid w:val="00E250AE"/>
    <w:rPr>
      <w:color w:val="0563C1" w:themeColor="hyperlink"/>
      <w:u w:val="single"/>
    </w:rPr>
  </w:style>
  <w:style w:type="character" w:customStyle="1" w:styleId="MenoPendente1">
    <w:name w:val="Menção Pendente1"/>
    <w:basedOn w:val="Fontepargpadro"/>
    <w:uiPriority w:val="99"/>
    <w:semiHidden/>
    <w:unhideWhenUsed/>
    <w:rsid w:val="00E250AE"/>
    <w:rPr>
      <w:color w:val="605E5C"/>
      <w:shd w:val="clear" w:color="auto" w:fill="E1DFDD"/>
    </w:rPr>
  </w:style>
  <w:style w:type="paragraph" w:styleId="PargrafodaLista">
    <w:name w:val="List Paragraph"/>
    <w:basedOn w:val="Normal"/>
    <w:uiPriority w:val="34"/>
    <w:qFormat/>
    <w:rsid w:val="00E428E0"/>
    <w:pPr>
      <w:ind w:left="720"/>
      <w:contextualSpacing/>
    </w:pPr>
  </w:style>
  <w:style w:type="paragraph" w:styleId="Textodenotaderodap">
    <w:name w:val="footnote text"/>
    <w:basedOn w:val="Normal"/>
    <w:link w:val="TextodenotaderodapChar"/>
    <w:uiPriority w:val="99"/>
    <w:semiHidden/>
    <w:unhideWhenUsed/>
    <w:rsid w:val="003A3813"/>
    <w:pPr>
      <w:spacing w:line="240" w:lineRule="auto"/>
    </w:pPr>
    <w:rPr>
      <w:sz w:val="20"/>
    </w:rPr>
  </w:style>
  <w:style w:type="character" w:customStyle="1" w:styleId="TextodenotaderodapChar">
    <w:name w:val="Texto de nota de rodapé Char"/>
    <w:basedOn w:val="Fontepargpadro"/>
    <w:link w:val="Textodenotaderodap"/>
    <w:uiPriority w:val="99"/>
    <w:semiHidden/>
    <w:rsid w:val="003A3813"/>
    <w:rPr>
      <w:sz w:val="20"/>
    </w:rPr>
  </w:style>
  <w:style w:type="character" w:styleId="Refdenotaderodap">
    <w:name w:val="footnote reference"/>
    <w:basedOn w:val="Fontepargpadro"/>
    <w:uiPriority w:val="99"/>
    <w:semiHidden/>
    <w:unhideWhenUsed/>
    <w:rsid w:val="003A3813"/>
    <w:rPr>
      <w:vertAlign w:val="superscript"/>
    </w:rPr>
  </w:style>
  <w:style w:type="character" w:customStyle="1" w:styleId="UnresolvedMention">
    <w:name w:val="Unresolved Mention"/>
    <w:basedOn w:val="Fontepargpadro"/>
    <w:uiPriority w:val="99"/>
    <w:semiHidden/>
    <w:unhideWhenUsed/>
    <w:rsid w:val="007965B9"/>
    <w:rPr>
      <w:color w:val="605E5C"/>
      <w:shd w:val="clear" w:color="auto" w:fill="E1DFDD"/>
    </w:rPr>
  </w:style>
  <w:style w:type="table" w:styleId="Tabelacomgrade">
    <w:name w:val="Table Grid"/>
    <w:basedOn w:val="Tabelanormal"/>
    <w:uiPriority w:val="39"/>
    <w:rsid w:val="00EA5DD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98C96-DA6E-4963-B8F1-D4A6C8037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968</Words>
  <Characters>5229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Ozório</dc:creator>
  <cp:keywords/>
  <dc:description/>
  <cp:lastModifiedBy>PMSF</cp:lastModifiedBy>
  <cp:revision>18</cp:revision>
  <cp:lastPrinted>2021-01-06T17:24:00Z</cp:lastPrinted>
  <dcterms:created xsi:type="dcterms:W3CDTF">2023-08-17T14:17:00Z</dcterms:created>
  <dcterms:modified xsi:type="dcterms:W3CDTF">2023-08-22T16:42:00Z</dcterms:modified>
</cp:coreProperties>
</file>