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418AA" w14:textId="44EF4B13" w:rsidR="00C766E9" w:rsidRPr="00C766E9" w:rsidRDefault="00C766E9" w:rsidP="00C766E9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C766E9">
        <w:rPr>
          <w:rFonts w:ascii="Arial" w:hAnsi="Arial" w:cs="Arial"/>
          <w:b/>
          <w:bCs/>
        </w:rPr>
        <w:t>PARECER DA COMISSÃO DE JUSTIÇA E REDAÇÃO</w:t>
      </w:r>
      <w:r w:rsidRPr="00C766E9">
        <w:rPr>
          <w:rFonts w:ascii="Arial" w:hAnsi="Arial" w:cs="Arial"/>
          <w:b/>
          <w:bCs/>
        </w:rPr>
        <w:t xml:space="preserve"> nº 61/2025</w:t>
      </w:r>
    </w:p>
    <w:p w14:paraId="291174E0" w14:textId="77777777" w:rsidR="00C766E9" w:rsidRPr="00C766E9" w:rsidRDefault="00C766E9" w:rsidP="00C766E9">
      <w:pPr>
        <w:spacing w:after="0" w:line="360" w:lineRule="auto"/>
        <w:jc w:val="both"/>
        <w:rPr>
          <w:rFonts w:ascii="Arial" w:hAnsi="Arial" w:cs="Arial"/>
        </w:rPr>
      </w:pPr>
      <w:r w:rsidRPr="00C766E9">
        <w:rPr>
          <w:rFonts w:ascii="Arial" w:hAnsi="Arial" w:cs="Arial"/>
        </w:rPr>
        <w:t>Projeto de Lei nº 10/2025</w:t>
      </w:r>
    </w:p>
    <w:p w14:paraId="1DBD6EC6" w14:textId="77777777" w:rsidR="00C766E9" w:rsidRPr="00C766E9" w:rsidRDefault="00C766E9" w:rsidP="00C766E9">
      <w:pPr>
        <w:spacing w:after="0" w:line="360" w:lineRule="auto"/>
        <w:jc w:val="both"/>
        <w:rPr>
          <w:rFonts w:ascii="Arial" w:hAnsi="Arial" w:cs="Arial"/>
        </w:rPr>
      </w:pPr>
      <w:r w:rsidRPr="00C766E9">
        <w:rPr>
          <w:rFonts w:ascii="Arial" w:hAnsi="Arial" w:cs="Arial"/>
        </w:rPr>
        <w:t>Autor: Vereador Vanderlei Darci Novak/PSD</w:t>
      </w:r>
    </w:p>
    <w:p w14:paraId="03533A28" w14:textId="77777777" w:rsidR="00C766E9" w:rsidRPr="00C766E9" w:rsidRDefault="00C766E9" w:rsidP="00C766E9">
      <w:pPr>
        <w:spacing w:after="0" w:line="360" w:lineRule="auto"/>
        <w:jc w:val="both"/>
        <w:rPr>
          <w:rFonts w:ascii="Arial" w:hAnsi="Arial" w:cs="Arial"/>
        </w:rPr>
      </w:pPr>
    </w:p>
    <w:p w14:paraId="074F5AA7" w14:textId="77777777" w:rsidR="00C766E9" w:rsidRPr="00C766E9" w:rsidRDefault="00C766E9" w:rsidP="00C766E9">
      <w:pPr>
        <w:spacing w:after="0" w:line="360" w:lineRule="auto"/>
        <w:ind w:left="3540"/>
        <w:jc w:val="both"/>
        <w:rPr>
          <w:rFonts w:ascii="Arial" w:hAnsi="Arial" w:cs="Arial"/>
        </w:rPr>
      </w:pPr>
      <w:r w:rsidRPr="00C766E9">
        <w:rPr>
          <w:rFonts w:ascii="Arial" w:hAnsi="Arial" w:cs="Arial"/>
        </w:rPr>
        <w:t>Ementa: Dispõe sobre a proteção das liberdades individuais no contexto da vacinação contra a Covid-19 para estudantes da rede pública municipal de ensino de Santo Antônio do Sudoeste – PR, respeitando as diretrizes nacionais de saúde pública.</w:t>
      </w:r>
    </w:p>
    <w:p w14:paraId="0B997077" w14:textId="77777777" w:rsidR="00C766E9" w:rsidRPr="00C766E9" w:rsidRDefault="00C766E9" w:rsidP="00C766E9">
      <w:pPr>
        <w:spacing w:after="0" w:line="360" w:lineRule="auto"/>
        <w:ind w:left="1416"/>
        <w:jc w:val="both"/>
        <w:rPr>
          <w:rFonts w:ascii="Arial" w:hAnsi="Arial" w:cs="Arial"/>
        </w:rPr>
      </w:pPr>
    </w:p>
    <w:p w14:paraId="0D0557E1" w14:textId="77777777" w:rsidR="00C766E9" w:rsidRPr="00C766E9" w:rsidRDefault="00C766E9" w:rsidP="00C766E9">
      <w:pPr>
        <w:spacing w:after="0" w:line="360" w:lineRule="auto"/>
        <w:ind w:firstLine="1560"/>
        <w:jc w:val="both"/>
        <w:rPr>
          <w:rFonts w:ascii="Arial" w:hAnsi="Arial" w:cs="Arial"/>
        </w:rPr>
      </w:pPr>
      <w:r w:rsidRPr="00C766E9">
        <w:rPr>
          <w:rFonts w:ascii="Arial" w:hAnsi="Arial" w:cs="Arial"/>
        </w:rPr>
        <w:t>A Comissão de Justiça e Redação, no uso de suas atribuições regimentais, especialmente as previstas no art. 39 do Regimento Interno, analisou o Projeto de Lei nº 10/2025 sob os aspectos constitucional, legal, jurídico, regimental e de técnica legislativa.</w:t>
      </w:r>
    </w:p>
    <w:p w14:paraId="7470C46E" w14:textId="77777777" w:rsidR="00C766E9" w:rsidRPr="00C766E9" w:rsidRDefault="00C766E9" w:rsidP="00C766E9">
      <w:pPr>
        <w:spacing w:after="0" w:line="360" w:lineRule="auto"/>
        <w:ind w:firstLine="1560"/>
        <w:jc w:val="both"/>
        <w:rPr>
          <w:rFonts w:ascii="Arial" w:hAnsi="Arial" w:cs="Arial"/>
        </w:rPr>
      </w:pPr>
      <w:r w:rsidRPr="00C766E9">
        <w:rPr>
          <w:rFonts w:ascii="Arial" w:hAnsi="Arial" w:cs="Arial"/>
        </w:rPr>
        <w:t>O projeto encontra respaldo nos princípios constitucionais da dignidade da pessoa humana, da liberdade de consciência, do direito à educação e da proteção integral à criança e ao adolescente, conforme previsto na Constituição Federal de 1988 e no Estatuto da Criança e do Adolescente (ECA).</w:t>
      </w:r>
    </w:p>
    <w:p w14:paraId="3EAB6A37" w14:textId="77777777" w:rsidR="00C766E9" w:rsidRPr="00C766E9" w:rsidRDefault="00C766E9" w:rsidP="00C766E9">
      <w:pPr>
        <w:spacing w:after="0" w:line="360" w:lineRule="auto"/>
        <w:ind w:firstLine="1560"/>
        <w:jc w:val="both"/>
        <w:rPr>
          <w:rFonts w:ascii="Arial" w:hAnsi="Arial" w:cs="Arial"/>
        </w:rPr>
      </w:pPr>
      <w:r w:rsidRPr="00C766E9">
        <w:rPr>
          <w:rFonts w:ascii="Arial" w:hAnsi="Arial" w:cs="Arial"/>
        </w:rPr>
        <w:t xml:space="preserve">Verifica-se que a proposta estabelece diretrizes compatíveis com a legislação federal e com as decisões do Supremo Tribunal Federal, ao condicionar eventuais restrições à matrícula e frequência escolar por ausência de vacinação a determinações legais ou sanitárias superiores. Igualmente, o texto legal prevê a prevalência das medidas sanitárias coletivas em </w:t>
      </w:r>
      <w:proofErr w:type="gramStart"/>
      <w:r w:rsidRPr="00C766E9">
        <w:rPr>
          <w:rFonts w:ascii="Arial" w:hAnsi="Arial" w:cs="Arial"/>
        </w:rPr>
        <w:t>situações de emergência</w:t>
      </w:r>
      <w:proofErr w:type="gramEnd"/>
      <w:r w:rsidRPr="00C766E9">
        <w:rPr>
          <w:rFonts w:ascii="Arial" w:hAnsi="Arial" w:cs="Arial"/>
        </w:rPr>
        <w:t xml:space="preserve"> de saúde pública, o que está em conformidade com o ordenamento jurídico vigente.</w:t>
      </w:r>
    </w:p>
    <w:p w14:paraId="698E10AD" w14:textId="77777777" w:rsidR="00C766E9" w:rsidRPr="00C766E9" w:rsidRDefault="00C766E9" w:rsidP="00C766E9">
      <w:pPr>
        <w:spacing w:after="0" w:line="360" w:lineRule="auto"/>
        <w:ind w:firstLine="1560"/>
        <w:jc w:val="both"/>
        <w:rPr>
          <w:rFonts w:ascii="Arial" w:hAnsi="Arial" w:cs="Arial"/>
        </w:rPr>
      </w:pPr>
      <w:r w:rsidRPr="00C766E9">
        <w:rPr>
          <w:rFonts w:ascii="Arial" w:hAnsi="Arial" w:cs="Arial"/>
        </w:rPr>
        <w:t>A redação da proposição apresenta clareza, coerência e adequação técnica, observando os requisitos formais para sua tramitação legislativa. Não foram identificadas inconstitucionalidades ou ilegalidades formais que impeçam seu prosseguimento.</w:t>
      </w:r>
    </w:p>
    <w:p w14:paraId="28A61F62" w14:textId="77777777" w:rsidR="00C766E9" w:rsidRPr="00C766E9" w:rsidRDefault="00C766E9" w:rsidP="00C766E9">
      <w:pPr>
        <w:spacing w:after="0" w:line="360" w:lineRule="auto"/>
        <w:ind w:firstLine="1560"/>
        <w:jc w:val="both"/>
        <w:rPr>
          <w:rFonts w:ascii="Arial" w:hAnsi="Arial" w:cs="Arial"/>
        </w:rPr>
      </w:pPr>
    </w:p>
    <w:p w14:paraId="76A7418F" w14:textId="700960EC" w:rsidR="00C766E9" w:rsidRPr="00C766E9" w:rsidRDefault="00C766E9" w:rsidP="00C766E9">
      <w:pPr>
        <w:spacing w:after="0" w:line="360" w:lineRule="auto"/>
        <w:ind w:firstLine="1560"/>
        <w:jc w:val="both"/>
        <w:rPr>
          <w:rFonts w:ascii="Arial" w:hAnsi="Arial" w:cs="Arial"/>
        </w:rPr>
      </w:pPr>
      <w:r w:rsidRPr="00C766E9">
        <w:rPr>
          <w:rFonts w:ascii="Arial" w:hAnsi="Arial" w:cs="Arial"/>
        </w:rPr>
        <w:t>Diante do exposto, esta Comissão opina pela constitucionalidade, juridicidade, legalidade e boa técnica legislativa do Projeto de Lei nº 10/2025, sendo favorável à sua tramitação.</w:t>
      </w:r>
    </w:p>
    <w:p w14:paraId="4BEADA17" w14:textId="77777777" w:rsidR="00C766E9" w:rsidRDefault="00C766E9" w:rsidP="00C766E9">
      <w:pPr>
        <w:spacing w:after="0" w:line="360" w:lineRule="auto"/>
        <w:jc w:val="both"/>
        <w:rPr>
          <w:rFonts w:ascii="Arial" w:hAnsi="Arial" w:cs="Arial"/>
        </w:rPr>
      </w:pPr>
    </w:p>
    <w:p w14:paraId="2F53EF5E" w14:textId="77777777" w:rsidR="00C766E9" w:rsidRDefault="00C766E9" w:rsidP="00C766E9">
      <w:pPr>
        <w:spacing w:after="0" w:line="360" w:lineRule="auto"/>
        <w:jc w:val="both"/>
        <w:rPr>
          <w:rFonts w:ascii="Arial" w:hAnsi="Arial" w:cs="Arial"/>
        </w:rPr>
      </w:pPr>
    </w:p>
    <w:p w14:paraId="6287AFD5" w14:textId="77777777" w:rsidR="00C766E9" w:rsidRPr="00C766E9" w:rsidRDefault="00C766E9" w:rsidP="00C766E9">
      <w:pPr>
        <w:spacing w:after="0" w:line="360" w:lineRule="auto"/>
        <w:jc w:val="both"/>
        <w:rPr>
          <w:rFonts w:ascii="Arial" w:hAnsi="Arial" w:cs="Arial"/>
        </w:rPr>
      </w:pPr>
    </w:p>
    <w:p w14:paraId="6D34D62E" w14:textId="77777777" w:rsidR="00C766E9" w:rsidRPr="00C766E9" w:rsidRDefault="00C766E9" w:rsidP="00C766E9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C766E9">
        <w:rPr>
          <w:rFonts w:ascii="Arial" w:hAnsi="Arial" w:cs="Arial"/>
          <w:b/>
          <w:bCs/>
        </w:rPr>
        <w:t>Claudio Alain Guterres do Carmo</w:t>
      </w:r>
      <w:r w:rsidRPr="00C766E9">
        <w:rPr>
          <w:rFonts w:ascii="Arial" w:hAnsi="Arial" w:cs="Arial"/>
          <w:b/>
          <w:bCs/>
        </w:rPr>
        <w:t xml:space="preserve">                             </w:t>
      </w:r>
      <w:proofErr w:type="spellStart"/>
      <w:r w:rsidRPr="00C766E9">
        <w:rPr>
          <w:rFonts w:ascii="Arial" w:hAnsi="Arial" w:cs="Arial"/>
          <w:b/>
          <w:bCs/>
        </w:rPr>
        <w:t>Clairton</w:t>
      </w:r>
      <w:proofErr w:type="spellEnd"/>
      <w:r w:rsidRPr="00C766E9">
        <w:rPr>
          <w:rFonts w:ascii="Arial" w:hAnsi="Arial" w:cs="Arial"/>
          <w:b/>
          <w:bCs/>
        </w:rPr>
        <w:t xml:space="preserve"> Antônio Cauduro</w:t>
      </w:r>
    </w:p>
    <w:p w14:paraId="446DC931" w14:textId="77777777" w:rsidR="00C766E9" w:rsidRPr="00C766E9" w:rsidRDefault="00C766E9" w:rsidP="00C766E9">
      <w:pPr>
        <w:spacing w:after="0" w:line="360" w:lineRule="auto"/>
        <w:jc w:val="both"/>
        <w:rPr>
          <w:rFonts w:ascii="Arial" w:hAnsi="Arial" w:cs="Arial"/>
          <w:i/>
          <w:iCs/>
        </w:rPr>
      </w:pPr>
      <w:r w:rsidRPr="00C766E9">
        <w:rPr>
          <w:rFonts w:ascii="Arial" w:hAnsi="Arial" w:cs="Arial"/>
          <w:i/>
          <w:iCs/>
        </w:rPr>
        <w:t>Presidente da Comissão de Justiça e Redação</w:t>
      </w:r>
      <w:r w:rsidRPr="00C766E9">
        <w:rPr>
          <w:rFonts w:ascii="Arial" w:hAnsi="Arial" w:cs="Arial"/>
          <w:i/>
          <w:iCs/>
        </w:rPr>
        <w:t xml:space="preserve">    </w:t>
      </w:r>
      <w:r w:rsidRPr="00C766E9">
        <w:rPr>
          <w:rFonts w:ascii="Arial" w:hAnsi="Arial" w:cs="Arial"/>
          <w:i/>
          <w:iCs/>
        </w:rPr>
        <w:t>Relator</w:t>
      </w:r>
    </w:p>
    <w:p w14:paraId="225ECD74" w14:textId="77777777" w:rsidR="00C766E9" w:rsidRPr="00C766E9" w:rsidRDefault="00C766E9" w:rsidP="00C766E9">
      <w:pPr>
        <w:spacing w:after="0" w:line="360" w:lineRule="auto"/>
        <w:jc w:val="both"/>
        <w:rPr>
          <w:rFonts w:ascii="Arial" w:hAnsi="Arial" w:cs="Arial"/>
          <w:i/>
          <w:iCs/>
        </w:rPr>
      </w:pPr>
    </w:p>
    <w:p w14:paraId="2F4D5DB7" w14:textId="77777777" w:rsidR="00C766E9" w:rsidRPr="00C766E9" w:rsidRDefault="00C766E9" w:rsidP="00C766E9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C766E9">
        <w:rPr>
          <w:rFonts w:ascii="Arial" w:hAnsi="Arial" w:cs="Arial"/>
          <w:b/>
          <w:bCs/>
        </w:rPr>
        <w:t>Micheli Alves de Lima</w:t>
      </w:r>
    </w:p>
    <w:p w14:paraId="4610FBC3" w14:textId="77777777" w:rsidR="00C766E9" w:rsidRPr="00C766E9" w:rsidRDefault="00C766E9" w:rsidP="00C766E9">
      <w:pPr>
        <w:spacing w:after="0" w:line="360" w:lineRule="auto"/>
        <w:jc w:val="both"/>
        <w:rPr>
          <w:rFonts w:ascii="Arial" w:hAnsi="Arial" w:cs="Arial"/>
        </w:rPr>
      </w:pPr>
      <w:r w:rsidRPr="00C766E9">
        <w:rPr>
          <w:rFonts w:ascii="Arial" w:hAnsi="Arial" w:cs="Arial"/>
          <w:i/>
          <w:iCs/>
        </w:rPr>
        <w:t>Secretária</w:t>
      </w:r>
    </w:p>
    <w:p w14:paraId="14975038" w14:textId="77777777" w:rsidR="00C766E9" w:rsidRPr="00C766E9" w:rsidRDefault="00C766E9" w:rsidP="00C766E9">
      <w:pPr>
        <w:spacing w:after="0" w:line="360" w:lineRule="auto"/>
        <w:jc w:val="both"/>
        <w:rPr>
          <w:rFonts w:ascii="Arial" w:hAnsi="Arial" w:cs="Arial"/>
        </w:rPr>
      </w:pPr>
    </w:p>
    <w:p w14:paraId="49408994" w14:textId="77777777" w:rsidR="00C766E9" w:rsidRPr="00C766E9" w:rsidRDefault="00C766E9" w:rsidP="00C766E9">
      <w:pPr>
        <w:spacing w:after="0" w:line="360" w:lineRule="auto"/>
        <w:jc w:val="both"/>
        <w:rPr>
          <w:rFonts w:ascii="Arial" w:hAnsi="Arial" w:cs="Arial"/>
        </w:rPr>
      </w:pPr>
    </w:p>
    <w:sectPr w:rsidR="00C766E9" w:rsidRPr="00C766E9" w:rsidSect="00C766E9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6E9"/>
    <w:rsid w:val="002C337D"/>
    <w:rsid w:val="00C76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C861B"/>
  <w15:chartTrackingRefBased/>
  <w15:docId w15:val="{223FE341-70AF-4600-9FCD-98E68C513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76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76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766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6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766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766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766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766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766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766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766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766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66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766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76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76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76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76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766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76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76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76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76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76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76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766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766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766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766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2025-05-09T12:27:00Z</cp:lastPrinted>
  <dcterms:created xsi:type="dcterms:W3CDTF">2025-05-09T12:23:00Z</dcterms:created>
  <dcterms:modified xsi:type="dcterms:W3CDTF">2025-05-09T12:28:00Z</dcterms:modified>
</cp:coreProperties>
</file>