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rPr>
          <w:rFonts w:ascii="Georgia" w:hAnsi="Georgia" w:eastAsia="Times New Roman" w:cs="Times New Roman"/>
          <w:spacing w:val="2"/>
          <w:sz w:val="30"/>
          <w:szCs w:val="30"/>
          <w:lang w:eastAsia="pt-BR"/>
        </w:rPr>
      </w:pPr>
      <w:r>
        <w:rPr>
          <w:rFonts w:ascii="Georgia" w:hAnsi="Georgia" w:eastAsia="Times New Roman" w:cs="Times New Roman"/>
          <w:spacing w:val="2"/>
          <w:sz w:val="30"/>
          <w:szCs w:val="30"/>
          <w:lang w:eastAsia="pt-BR"/>
        </w:rPr>
      </w:r>
      <w:r/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  <w:t xml:space="preserve">M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ENSAGEM </w:t>
      </w: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  <w:t xml:space="preserve">L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EGISLATIVA Nº</w:t>
      </w:r>
      <w:r>
        <w:rPr>
          <w:sz w:val="22"/>
          <w:szCs w:val="22"/>
        </w:rPr>
      </w:r>
      <w:r/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</w:p>
    <w:p>
      <w:pPr>
        <w:jc w:val="left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  <w:r/>
    </w:p>
    <w:p>
      <w:pPr>
        <w:ind w:left="0" w:right="0" w:firstLine="1134"/>
        <w:jc w:val="both"/>
        <w:spacing w:after="0" w:line="262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Senhor Presidente;</w:t>
      </w:r>
      <w:r>
        <w:rPr>
          <w:sz w:val="22"/>
          <w:szCs w:val="22"/>
        </w:rPr>
      </w:r>
      <w:r/>
    </w:p>
    <w:p>
      <w:pPr>
        <w:ind w:left="0" w:right="0" w:firstLine="1134"/>
        <w:jc w:val="both"/>
        <w:spacing w:after="0" w:line="262" w:lineRule="auto"/>
        <w:rPr>
          <w:sz w:val="22"/>
          <w:szCs w:val="22"/>
          <w:highlight w:val="none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Senhores Vereadores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 (a)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:</w:t>
      </w:r>
      <w:r>
        <w:rPr>
          <w:sz w:val="22"/>
          <w:szCs w:val="22"/>
        </w:rPr>
      </w:r>
      <w:r/>
    </w:p>
    <w:p>
      <w:pPr>
        <w:ind w:left="0" w:right="0" w:firstLine="0"/>
        <w:jc w:val="both"/>
        <w:spacing w:after="0" w:line="262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left="0" w:right="0" w:firstLine="0"/>
        <w:jc w:val="both"/>
        <w:spacing w:after="0" w:line="262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  <w:r/>
    </w:p>
    <w:p>
      <w:pPr>
        <w:pStyle w:val="885"/>
        <w:ind w:left="1134" w:right="0" w:firstLine="0"/>
        <w:jc w:val="both"/>
        <w:spacing w:after="74" w:afterAutospacing="0" w:line="262" w:lineRule="auto"/>
        <w:rPr>
          <w:rFonts w:ascii="Arial" w:hAnsi="Arial" w:eastAsia="Times New Roman" w:cs="Arial"/>
          <w:b/>
          <w:bCs/>
          <w:color w:val="000000"/>
          <w:sz w:val="22"/>
          <w:szCs w:val="22"/>
          <w:lang w:eastAsia="pt-BR"/>
        </w:rPr>
      </w:pPr>
      <w:r>
        <w:rPr>
          <w:rFonts w:ascii="Arial" w:hAnsi="Arial" w:cs="Arial"/>
          <w:sz w:val="22"/>
          <w:szCs w:val="22"/>
        </w:rPr>
        <w:t xml:space="preserve">CONSIDERANDO o disposto na Lei Orgânica do Município: </w:t>
      </w:r>
      <w:r>
        <w:rPr>
          <w:rFonts w:ascii="Arial" w:hAnsi="Arial" w:eastAsia="Times New Roman" w:cs="Arial"/>
          <w:b/>
          <w:bCs/>
          <w:color w:val="000000"/>
          <w:sz w:val="22"/>
          <w:szCs w:val="22"/>
          <w:lang w:eastAsia="pt-BR"/>
        </w:rPr>
      </w:r>
      <w:r>
        <w:rPr>
          <w:rFonts w:ascii="Arial" w:hAnsi="Arial" w:cs="Arial"/>
          <w:sz w:val="22"/>
          <w:szCs w:val="22"/>
        </w:rPr>
      </w:r>
    </w:p>
    <w:p>
      <w:pPr>
        <w:pStyle w:val="885"/>
        <w:ind w:left="0" w:right="0" w:firstLine="0"/>
        <w:jc w:val="both"/>
        <w:spacing w:after="74" w:afterAutospacing="0" w:line="262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Times New Roman" w:cs="Arial"/>
          <w:b/>
          <w:bCs/>
          <w:color w:val="000000"/>
          <w:sz w:val="22"/>
          <w:szCs w:val="22"/>
          <w:lang w:eastAsia="pt-BR"/>
        </w:rPr>
        <w:t xml:space="preserve">Art. 5º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  <w:t xml:space="preserve"> Compete ao Município:</w:t>
      </w:r>
      <w:r>
        <w:rPr>
          <w:rFonts w:ascii="Arial" w:hAnsi="Arial" w:cs="Arial"/>
          <w:sz w:val="22"/>
          <w:szCs w:val="22"/>
        </w:rPr>
      </w:r>
      <w:r/>
    </w:p>
    <w:p>
      <w:pPr>
        <w:ind w:firstLine="0"/>
        <w:jc w:val="both"/>
        <w:spacing w:after="74" w:afterAutospacing="0" w:line="262" w:lineRule="auto"/>
        <w:shd w:val="clear" w:color="auto" w:fill="ffffff"/>
        <w:rPr>
          <w:sz w:val="22"/>
          <w:szCs w:val="22"/>
        </w:rPr>
      </w:pPr>
      <w:r>
        <w:rPr>
          <w:rFonts w:ascii="Arial" w:hAnsi="Arial" w:eastAsia="Times New Roman" w:cs="Arial"/>
          <w:b/>
          <w:bCs/>
          <w:color w:val="000000"/>
          <w:sz w:val="22"/>
          <w:szCs w:val="22"/>
          <w:lang w:eastAsia="pt-BR"/>
        </w:rPr>
        <w:t xml:space="preserve">X -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  <w:t xml:space="preserve"> promover a proteção do patrimônio histórico, cultural, artístico, turístico e paisagístico local, observada a legislação e ação fiscalizadora federal e estadual;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</w:r>
      <w:r>
        <w:rPr>
          <w:sz w:val="22"/>
          <w:szCs w:val="22"/>
        </w:rPr>
      </w:r>
    </w:p>
    <w:p>
      <w:pPr>
        <w:ind w:firstLine="0"/>
        <w:jc w:val="both"/>
        <w:spacing w:after="74" w:afterAutospacing="0" w:line="262" w:lineRule="auto"/>
        <w:shd w:val="clear" w:color="auto" w:fill="ffffff"/>
        <w:rPr>
          <w:sz w:val="22"/>
          <w:szCs w:val="22"/>
        </w:rPr>
      </w:pPr>
      <w:r>
        <w:rPr>
          <w:rFonts w:ascii="Arial" w:hAnsi="Arial" w:eastAsia="Times New Roman" w:cs="Arial"/>
          <w:b/>
          <w:bCs/>
          <w:color w:val="000000"/>
          <w:sz w:val="22"/>
          <w:szCs w:val="22"/>
          <w:lang w:eastAsia="pt-BR"/>
        </w:rPr>
        <w:t xml:space="preserve">XI -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  <w:t xml:space="preserve"> promover a cultura e a recreação;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</w:r>
      <w:r>
        <w:rPr>
          <w:sz w:val="22"/>
          <w:szCs w:val="22"/>
        </w:rPr>
      </w:r>
    </w:p>
    <w:p>
      <w:pPr>
        <w:ind w:firstLine="0"/>
        <w:jc w:val="both"/>
        <w:spacing w:after="74" w:afterAutospacing="0" w:line="262" w:lineRule="auto"/>
        <w:shd w:val="clear" w:color="auto" w:fill="ffffff"/>
        <w:rPr>
          <w:sz w:val="22"/>
          <w:szCs w:val="22"/>
        </w:rPr>
      </w:pPr>
      <w:r>
        <w:rPr>
          <w:rFonts w:ascii="Arial" w:hAnsi="Arial" w:eastAsia="Times New Roman" w:cs="Arial"/>
          <w:b/>
          <w:bCs/>
          <w:color w:val="000000"/>
          <w:sz w:val="22"/>
          <w:szCs w:val="22"/>
          <w:lang w:eastAsia="pt-BR"/>
        </w:rPr>
        <w:t xml:space="preserve">Art. 12.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  <w:t xml:space="preserve"> Cabe à Câmara Municipal, com a sanção do Prefeito, legislar sobre as matérias de competência do Município, especialmente no que se refere ao seguinte: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</w:r>
      <w:r>
        <w:rPr>
          <w:sz w:val="22"/>
          <w:szCs w:val="22"/>
        </w:rPr>
      </w:r>
    </w:p>
    <w:p>
      <w:pPr>
        <w:ind w:firstLine="0"/>
        <w:jc w:val="both"/>
        <w:spacing w:after="74" w:afterAutospacing="0" w:line="262" w:lineRule="auto"/>
        <w:shd w:val="clear" w:color="auto" w:fill="ffffff"/>
        <w:rPr>
          <w:sz w:val="22"/>
          <w:szCs w:val="22"/>
        </w:rPr>
      </w:pPr>
      <w:r>
        <w:rPr>
          <w:rFonts w:ascii="Arial" w:hAnsi="Arial" w:eastAsia="Times New Roman" w:cs="Arial"/>
          <w:b/>
          <w:bCs/>
          <w:i/>
          <w:iCs/>
          <w:color w:val="000000"/>
          <w:sz w:val="22"/>
          <w:szCs w:val="22"/>
          <w:lang w:eastAsia="pt-BR"/>
        </w:rPr>
        <w:t xml:space="preserve">b)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  <w:t xml:space="preserve"> à proteção de documentos, obras e outros bens de valor histórico, artístico e cultural, como os documentos, as paisagens naturais notáveis e os sítios arqueológicos do Município;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</w:r>
      <w:r>
        <w:rPr>
          <w:sz w:val="22"/>
          <w:szCs w:val="22"/>
        </w:rPr>
      </w:r>
    </w:p>
    <w:p>
      <w:pPr>
        <w:ind w:firstLine="0"/>
        <w:jc w:val="both"/>
        <w:spacing w:after="74" w:afterAutospacing="0" w:line="262" w:lineRule="auto"/>
        <w:shd w:val="clear" w:color="auto" w:fill="ffffff"/>
        <w:rPr>
          <w:sz w:val="22"/>
          <w:szCs w:val="22"/>
        </w:rPr>
      </w:pPr>
      <w:r>
        <w:rPr>
          <w:rFonts w:ascii="Arial" w:hAnsi="Arial" w:eastAsia="Times New Roman" w:cs="Arial"/>
          <w:b/>
          <w:bCs/>
          <w:i/>
          <w:iCs/>
          <w:color w:val="000000"/>
          <w:sz w:val="22"/>
          <w:szCs w:val="22"/>
          <w:lang w:eastAsia="pt-BR"/>
        </w:rPr>
        <w:t xml:space="preserve">c)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  <w:t xml:space="preserve"> a impedir a evasão, destruição e descaracterização de obras de arte e outros bens de valor histórico, artístico e cultural do Município;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</w:r>
      <w:r>
        <w:rPr>
          <w:sz w:val="22"/>
          <w:szCs w:val="22"/>
        </w:rPr>
      </w:r>
    </w:p>
    <w:p>
      <w:pPr>
        <w:ind w:firstLine="0"/>
        <w:jc w:val="both"/>
        <w:spacing w:after="74" w:afterAutospacing="0" w:line="262" w:lineRule="auto"/>
        <w:shd w:val="clear" w:color="auto" w:fill="ffffff"/>
        <w:rPr>
          <w:sz w:val="22"/>
          <w:szCs w:val="22"/>
        </w:rPr>
      </w:pPr>
      <w:r>
        <w:rPr>
          <w:rFonts w:ascii="Arial" w:hAnsi="Arial" w:eastAsia="Times New Roman" w:cs="Arial"/>
          <w:b/>
          <w:bCs/>
          <w:i/>
          <w:iCs/>
          <w:color w:val="000000"/>
          <w:sz w:val="22"/>
          <w:szCs w:val="22"/>
          <w:lang w:eastAsia="pt-BR"/>
        </w:rPr>
        <w:t xml:space="preserve">d)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  <w:t xml:space="preserve"> à abertura de meios de acesso à cultura, à educação e à ciência;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</w:r>
      <w:r>
        <w:rPr>
          <w:sz w:val="22"/>
          <w:szCs w:val="22"/>
        </w:rPr>
      </w:r>
    </w:p>
    <w:p>
      <w:pPr>
        <w:ind w:firstLine="0"/>
        <w:jc w:val="both"/>
        <w:spacing w:after="74" w:afterAutospacing="0" w:line="262" w:lineRule="auto"/>
        <w:shd w:val="clear" w:color="auto" w:fill="ffffff"/>
        <w:rPr>
          <w:sz w:val="22"/>
          <w:szCs w:val="22"/>
        </w:rPr>
      </w:pPr>
      <w:r>
        <w:rPr>
          <w:rFonts w:ascii="Arial" w:hAnsi="Arial" w:eastAsia="Times New Roman" w:cs="Arial"/>
          <w:b/>
          <w:bCs/>
          <w:color w:val="000000"/>
          <w:sz w:val="22"/>
          <w:szCs w:val="22"/>
          <w:lang w:eastAsia="pt-BR"/>
        </w:rPr>
        <w:t xml:space="preserve">Art. 161.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  <w:t xml:space="preserve"> O Município, no exercício de sua comp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  <w:t xml:space="preserve">etência: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</w:r>
      <w:r>
        <w:rPr>
          <w:sz w:val="22"/>
          <w:szCs w:val="22"/>
        </w:rPr>
      </w:r>
    </w:p>
    <w:p>
      <w:pPr>
        <w:ind w:firstLine="0"/>
        <w:jc w:val="both"/>
        <w:spacing w:after="74" w:afterAutospacing="0" w:line="262" w:lineRule="auto"/>
        <w:shd w:val="clear" w:color="auto" w:fill="ffffff"/>
        <w:rPr>
          <w:sz w:val="22"/>
          <w:szCs w:val="22"/>
        </w:rPr>
      </w:pPr>
      <w:r>
        <w:rPr>
          <w:rFonts w:ascii="Arial" w:hAnsi="Arial" w:eastAsia="Times New Roman" w:cs="Arial"/>
          <w:b/>
          <w:bCs/>
          <w:color w:val="000000"/>
          <w:sz w:val="22"/>
          <w:szCs w:val="22"/>
          <w:lang w:eastAsia="pt-BR"/>
        </w:rPr>
        <w:t xml:space="preserve">I -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  <w:t xml:space="preserve"> apoiará as ma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  <w:t xml:space="preserve">nifestações da cultura local;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</w:r>
      <w:r>
        <w:rPr>
          <w:sz w:val="22"/>
          <w:szCs w:val="22"/>
        </w:rPr>
      </w:r>
    </w:p>
    <w:p>
      <w:pPr>
        <w:ind w:firstLine="0"/>
        <w:jc w:val="both"/>
        <w:spacing w:after="74" w:afterAutospacing="0" w:line="262" w:lineRule="auto"/>
        <w:shd w:val="clear" w:color="auto" w:fill="ffffff"/>
        <w:rPr>
          <w:rFonts w:ascii="Arial" w:hAnsi="Arial" w:eastAsia="Times New Roman" w:cs="Arial"/>
          <w:color w:val="000000"/>
          <w:sz w:val="22"/>
          <w:szCs w:val="22"/>
          <w:highlight w:val="none"/>
          <w:lang w:eastAsia="pt-BR"/>
        </w:rPr>
      </w:pPr>
      <w:r>
        <w:rPr>
          <w:rFonts w:ascii="Arial" w:hAnsi="Arial" w:eastAsia="Times New Roman" w:cs="Arial"/>
          <w:b/>
          <w:bCs/>
          <w:color w:val="000000"/>
          <w:sz w:val="22"/>
          <w:szCs w:val="22"/>
          <w:lang w:eastAsia="pt-BR"/>
        </w:rPr>
        <w:t xml:space="preserve">II -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  <w:t xml:space="preserve"> protegerá, por todos os meios ao seu alcance, obras, objetos, documentos, e imóveis de valor histórico, artíst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  <w:t xml:space="preserve">ico, cultural e paisagístico;</w:t>
      </w:r>
      <w:r>
        <w:rPr>
          <w:rFonts w:ascii="Arial" w:hAnsi="Arial" w:eastAsia="Times New Roman" w:cs="Arial"/>
          <w:color w:val="000000"/>
          <w:sz w:val="22"/>
          <w:szCs w:val="22"/>
          <w:lang w:eastAsia="pt-BR"/>
        </w:rPr>
      </w:r>
      <w:r>
        <w:rPr>
          <w:sz w:val="22"/>
          <w:szCs w:val="22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  <w:r/>
      <w:r>
        <w:rPr>
          <w:rFonts w:ascii="Arial" w:hAnsi="Arial" w:eastAsia="Times New Roman" w:cs="Arial"/>
          <w:color w:val="000000"/>
          <w:sz w:val="22"/>
          <w:szCs w:val="22"/>
        </w:rPr>
      </w:r>
    </w:p>
    <w:p>
      <w:pPr>
        <w:ind w:firstLine="1418"/>
        <w:jc w:val="both"/>
        <w:spacing w:after="0" w:line="240" w:lineRule="auto"/>
        <w:shd w:val="clear" w:color="auto" w:fill="ffffff"/>
        <w:rPr>
          <w:rFonts w:ascii="Arial" w:hAnsi="Arial" w:eastAsia="Times New Roman" w:cs="Arial"/>
          <w:color w:val="000000"/>
          <w:sz w:val="4"/>
          <w:szCs w:val="4"/>
        </w:rPr>
      </w:pPr>
      <w:r>
        <w:rPr>
          <w:rFonts w:ascii="Arial" w:hAnsi="Arial" w:eastAsia="Times New Roman" w:cs="Arial"/>
          <w:color w:val="000000"/>
          <w:sz w:val="4"/>
          <w:szCs w:val="4"/>
          <w:highlight w:val="none"/>
          <w:lang w:eastAsia="pt-BR"/>
        </w:rPr>
      </w:r>
      <w:r>
        <w:rPr>
          <w:rFonts w:ascii="Arial" w:hAnsi="Arial" w:eastAsia="Times New Roman" w:cs="Arial"/>
          <w:color w:val="000000"/>
          <w:sz w:val="4"/>
          <w:szCs w:val="4"/>
        </w:rPr>
      </w:r>
    </w:p>
    <w:p>
      <w:pPr>
        <w:ind w:left="0" w:right="0" w:firstLine="1134"/>
        <w:jc w:val="both"/>
        <w:spacing w:after="74" w:afterAutospacing="0" w:line="262" w:lineRule="auto"/>
        <w:shd w:val="nil" w:color="auto"/>
        <w:rPr>
          <w:rFonts w:ascii="Arial" w:hAnsi="Arial" w:cs="Arial"/>
          <w14:ligatures w14:val="none"/>
        </w:rPr>
      </w:pPr>
      <w:r>
        <w:rPr>
          <w:rFonts w:ascii="Arial" w:hAnsi="Arial" w:cs="Arial"/>
        </w:rPr>
        <w:t xml:space="preserve">CONSIDERANDO,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que as fanfarras 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bandas marciais são grupos de músicos  que se caracterizam pela utilização de instrumentos de metal e percussão e, comumente,  apresentam-se ao ar livre, incorporando movimentos corporais à sua apresentação musical,  que se popularizaram pelo país e fora</w:t>
      </w:r>
      <w:r>
        <w:rPr>
          <w:rFonts w:ascii="Arial" w:hAnsi="Arial" w:cs="Arial"/>
        </w:rPr>
        <w:t xml:space="preserve">m inse</w:t>
      </w:r>
      <w:r>
        <w:rPr>
          <w:rFonts w:ascii="Arial" w:hAnsi="Arial" w:cs="Arial"/>
        </w:rPr>
        <w:t xml:space="preserve">ridas no contexto escolar, introduzindo as  crianças e adolescentes ao mundo da música. O envolvimento nestes grupos oportuniza  aos seus membros uma vasta experiência em teoria musical e a prática instrumental, colaborando  no desenvolvimento de técnicas </w:t>
      </w:r>
      <w:r>
        <w:rPr>
          <w:rFonts w:ascii="Arial" w:hAnsi="Arial" w:cs="Arial"/>
        </w:rPr>
        <w:t xml:space="preserve">e aprofundando os conhecimentos necessários à atuação  qualificada na área. </w:t>
      </w:r>
      <w:r>
        <w:rPr>
          <w:rFonts w:ascii="Arial" w:hAnsi="Arial" w:cs="Arial"/>
        </w:rPr>
      </w:r>
      <w:r/>
    </w:p>
    <w:p>
      <w:pPr>
        <w:ind w:left="0" w:right="0" w:firstLine="1134"/>
        <w:jc w:val="both"/>
        <w:spacing w:after="74" w:afterAutospacing="0" w:line="262" w:lineRule="auto"/>
        <w:shd w:val="nil" w:color="auto"/>
        <w:rPr>
          <w:rFonts w:ascii="Arial" w:hAnsi="Arial" w:cs="Arial"/>
          <w14:ligatures w14:val="none"/>
        </w:rPr>
      </w:pPr>
      <w:r>
        <w:rPr>
          <w:rFonts w:ascii="Arial" w:hAnsi="Arial" w:cs="Arial"/>
        </w:rPr>
        <w:t xml:space="preserve">CONSIDERANDO,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que</w:t>
      </w:r>
      <w:r>
        <w:rPr>
          <w:rFonts w:ascii="Arial" w:hAnsi="Arial" w:cs="Arial"/>
        </w:rPr>
        <w:t xml:space="preserve"> a Constituição Federal de 1988, reconhece a importância e  a significação da preservação da memória para a construção da cidadania e para a  consolidação da nossa identidade, e reserva artigo especial, em que se amplia a concepção  de patrimônio cultural.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Segundo o art. 216 da Carta Magna, o patrimônio cultural brasileiro  é constituído de “bens de natureza material e imaterial”, tomados individualmente ou em  conjunto, portadores de referência à identidade, à ação, à memória dos diferentes grupos  formador</w:t>
      </w:r>
      <w:r>
        <w:rPr>
          <w:rFonts w:ascii="Arial" w:hAnsi="Arial" w:cs="Arial"/>
        </w:rPr>
        <w:t xml:space="preserve">es da sociedade brasileira.</w:t>
      </w:r>
      <w:r>
        <w:rPr>
          <w:rFonts w:ascii="Arial" w:hAnsi="Arial" w:cs="Arial"/>
          <w:highlight w:val="none"/>
          <w14:ligatures w14:val="none"/>
        </w:rPr>
      </w:r>
      <w:r/>
    </w:p>
    <w:p>
      <w:pPr>
        <w:ind w:left="0" w:right="0" w:firstLine="1134"/>
        <w:jc w:val="both"/>
        <w:spacing w:after="74" w:afterAutospacing="0" w:line="262" w:lineRule="auto"/>
        <w:shd w:val="nil" w:color="000000"/>
        <w:rPr>
          <w:rFonts w:ascii="Arial" w:hAnsi="Arial" w:cs="Arial"/>
          <w:highlight w:val="none"/>
          <w14:ligatures w14:val="none"/>
        </w:rPr>
      </w:pPr>
      <w:r>
        <w:rPr>
          <w:rFonts w:ascii="Arial" w:hAnsi="Arial" w:cs="Arial"/>
        </w:rPr>
      </w:r>
      <w:r>
        <w:rPr>
          <w:rFonts w:ascii="Arial" w:hAnsi="Arial" w:cs="Arial"/>
          <w:color w:val="000000" w:themeColor="text1"/>
          <w:sz w:val="22"/>
          <w:szCs w:val="22"/>
        </w:rPr>
        <w:t xml:space="preserve">C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ONSIDERANDO,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que </w:t>
      </w:r>
      <w:r>
        <w:rPr>
          <w:rFonts w:ascii="Arial" w:hAnsi="Arial" w:cs="Arial"/>
          <w:sz w:val="22"/>
          <w:szCs w:val="22"/>
        </w:rPr>
        <w:t xml:space="preserve">a Unesco define  como Patrimônio Cultural Imaterial as práticas, representações, expressões,  conhecimentos e técnicas - junto com os instrumentos, objetos, artefatos e lugares culturais  que lhes são associados - que as comunidades, os grupos e, em alguns</w:t>
      </w:r>
      <w:r>
        <w:rPr>
          <w:rFonts w:ascii="Arial" w:hAnsi="Arial" w:cs="Arial"/>
          <w:sz w:val="22"/>
          <w:szCs w:val="22"/>
        </w:rPr>
        <w:t xml:space="preserve"> casos, os  indivíduos reconhecem como parte integrante de seu patrimônio cultural</w:t>
      </w:r>
      <w:r>
        <w:rPr>
          <w:rFonts w:ascii="Arial" w:hAnsi="Arial" w:cs="Arial"/>
          <w:highlight w:val="none"/>
          <w14:ligatures w14:val="none"/>
        </w:rPr>
      </w:r>
      <w:r/>
    </w:p>
    <w:p>
      <w:pPr>
        <w:pStyle w:val="885"/>
        <w:ind w:firstLine="0"/>
        <w:jc w:val="both"/>
        <w:spacing w:after="74" w:afterAutospacing="0" w:line="262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16"/>
          <w:szCs w:val="16"/>
        </w:rPr>
      </w:r>
      <w:r/>
    </w:p>
    <w:p>
      <w:pPr>
        <w:ind w:left="0" w:right="0" w:firstLine="1134"/>
        <w:jc w:val="both"/>
        <w:spacing w:after="74" w:afterAutospacing="0" w:line="262" w:lineRule="auto"/>
        <w:rPr>
          <w:rFonts w:ascii="Arial" w:hAnsi="Arial" w:cs="Arial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DIANTE DO EXPOSTO</w:t>
      </w:r>
      <w:r>
        <w:rPr>
          <w:rFonts w:ascii="Arial" w:hAnsi="Arial" w:cs="Arial"/>
          <w:sz w:val="22"/>
          <w:szCs w:val="22"/>
        </w:rPr>
        <w:t xml:space="preserve">, apresento incluso, projeto de lei que torna a Banda Marcial do Colégio Nossa Senhora Aparecida, PATRIMÔNIO CULTURAL E </w:t>
      </w:r>
      <w:r>
        <w:rPr>
          <w:rFonts w:ascii="Arial" w:hAnsi="Arial" w:cs="Arial"/>
          <w:sz w:val="22"/>
          <w:szCs w:val="22"/>
        </w:rPr>
        <w:t xml:space="preserve"> IMATERIAL</w:t>
      </w:r>
      <w:r>
        <w:rPr>
          <w:rFonts w:ascii="Arial" w:hAnsi="Arial" w:cs="Arial"/>
          <w:sz w:val="22"/>
          <w:szCs w:val="22"/>
        </w:rPr>
        <w:t xml:space="preserve"> do município de Canguçu</w:t>
      </w:r>
      <w:r>
        <w:rPr>
          <w:rFonts w:ascii="Arial" w:hAnsi="Arial" w:cs="Arial"/>
        </w:rPr>
        <w:t xml:space="preserve">, solicitando apoio dos nobres pares.</w:t>
      </w:r>
      <w:r>
        <w:rPr>
          <w:rFonts w:ascii="Arial" w:hAnsi="Arial" w:cs="Arial"/>
        </w:rPr>
      </w:r>
      <w:r/>
    </w:p>
    <w:p>
      <w:pPr>
        <w:ind w:left="0" w:right="0" w:firstLine="1134"/>
        <w:jc w:val="both"/>
        <w:spacing w:after="74" w:afterAutospacing="0" w:line="262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left="0" w:right="0" w:firstLine="1134"/>
        <w:jc w:val="both"/>
        <w:spacing w:after="74" w:afterAutospacing="0" w:line="262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left="0" w:right="0" w:firstLine="1134"/>
        <w:jc w:val="both"/>
        <w:spacing w:after="74" w:afterAutospacing="0" w:line="262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</w:p>
    <w:p>
      <w:pPr>
        <w:pStyle w:val="885"/>
        <w:jc w:val="bot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9"/>
        <w:jc w:val="right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SALA DE SESSÕES DA CÂMARA MUNICIPAL</w:t>
      </w:r>
      <w:r>
        <w:rPr/>
      </w:r>
      <w:r>
        <w:rPr/>
      </w:r>
    </w:p>
    <w:p>
      <w:pPr>
        <w:pStyle w:val="861"/>
        <w:jc w:val="right"/>
        <w:spacing w:before="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Canguçu, 07 de março de 2023.</w:t>
      </w:r>
      <w:r>
        <w:rPr/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lef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center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  <w:r/>
    </w:p>
    <w:p>
      <w:pPr>
        <w:jc w:val="center"/>
        <w:spacing w:after="0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 | Bancada do Progressistas</w:t>
      </w:r>
      <w:r>
        <w:rPr>
          <w:sz w:val="22"/>
          <w:szCs w:val="22"/>
        </w:rPr>
      </w:r>
      <w:r/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left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left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left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left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885"/>
        <w:jc w:val="left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885"/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PROJETO DE LEI</w:t>
      </w:r>
      <w:r>
        <w:rPr>
          <w:sz w:val="22"/>
          <w:szCs w:val="22"/>
        </w:rPr>
      </w:r>
      <w:r/>
    </w:p>
    <w:p>
      <w:pPr>
        <w:pStyle w:val="88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left="3827" w:right="0" w:firstLine="0"/>
        <w:jc w:val="both"/>
        <w:tabs>
          <w:tab w:val="left" w:pos="8020" w:leader="none"/>
        </w:tabs>
        <w:rPr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“</w:t>
      </w:r>
      <w:r>
        <w:rPr>
          <w:rFonts w:ascii="Arial" w:hAnsi="Arial" w:cs="Arial"/>
          <w:b/>
          <w:bCs/>
          <w:sz w:val="22"/>
          <w:szCs w:val="22"/>
        </w:rPr>
        <w:t xml:space="preserve">TORNA A BANDA MARCIAL DO COLÉGIO NOSSA SENHORA APARECIDA, </w:t>
      </w:r>
      <w:r>
        <w:rPr>
          <w:rFonts w:ascii="Arial" w:hAnsi="Arial" w:cs="Arial"/>
          <w:b/>
          <w:bCs/>
          <w:sz w:val="22"/>
          <w:szCs w:val="22"/>
        </w:rPr>
        <w:t xml:space="preserve">PATRIMÔNIO CULTURAL E </w:t>
      </w:r>
      <w:r>
        <w:rPr>
          <w:rFonts w:ascii="Arial" w:hAnsi="Arial" w:cs="Arial"/>
          <w:b/>
          <w:bCs/>
          <w:sz w:val="22"/>
          <w:szCs w:val="22"/>
        </w:rPr>
        <w:t xml:space="preserve"> IMATERIAL</w:t>
      </w:r>
      <w:r>
        <w:rPr>
          <w:rFonts w:ascii="Arial" w:hAnsi="Arial" w:cs="Arial"/>
          <w:b/>
          <w:bCs/>
          <w:sz w:val="22"/>
          <w:szCs w:val="22"/>
        </w:rPr>
        <w:t xml:space="preserve"> DO MUNICÍPIO DE CANGUÇU</w:t>
      </w:r>
      <w:r>
        <w:rPr>
          <w:rStyle w:val="893"/>
          <w:rFonts w:ascii="Arial" w:hAnsi="Arial" w:cs="Arial"/>
          <w:b/>
          <w:bCs/>
          <w:color w:val="333333"/>
          <w:sz w:val="22"/>
          <w:szCs w:val="22"/>
        </w:rPr>
        <w:t xml:space="preserve">”</w:t>
      </w:r>
      <w:r>
        <w:rPr>
          <w:b/>
          <w:bCs/>
        </w:rPr>
      </w:r>
      <w:r/>
    </w:p>
    <w:p>
      <w:pPr>
        <w:ind w:firstLine="1985"/>
        <w:jc w:val="both"/>
        <w:tabs>
          <w:tab w:val="left" w:pos="8020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/>
    </w:p>
    <w:p>
      <w:pPr>
        <w:pStyle w:val="858"/>
        <w:ind w:firstLine="1985"/>
        <w:jc w:val="both"/>
        <w:tabs>
          <w:tab w:val="left" w:pos="8020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left="0" w:right="0" w:firstLine="1134"/>
        <w:jc w:val="both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MAR</w:t>
      </w:r>
      <w:r>
        <w:rPr>
          <w:rFonts w:ascii="Arial" w:hAnsi="Arial" w:cs="Arial"/>
          <w:b/>
          <w:bCs/>
          <w:sz w:val="22"/>
          <w:szCs w:val="22"/>
        </w:rPr>
        <w:t xml:space="preserve">CUS VINICIUS MULLER PEGORARO</w:t>
      </w:r>
      <w:r>
        <w:rPr>
          <w:rFonts w:ascii="Arial" w:hAnsi="Arial" w:cs="Arial"/>
          <w:b/>
          <w:bCs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Pre</w:t>
      </w:r>
      <w:r>
        <w:rPr>
          <w:rFonts w:ascii="Arial" w:hAnsi="Arial" w:cs="Arial"/>
          <w:sz w:val="22"/>
          <w:szCs w:val="22"/>
        </w:rPr>
        <w:t xml:space="preserve">feito Municipal de Canguçu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Estado do Rio Grande do Sul, no uso das atribuições legais que lhe são conferidas pela Lei Orgânica</w:t>
      </w:r>
      <w:r>
        <w:rPr>
          <w:rFonts w:ascii="Arial" w:hAnsi="Arial" w:cs="Arial"/>
          <w:sz w:val="22"/>
          <w:szCs w:val="22"/>
        </w:rPr>
        <w:t xml:space="preserve"> do Município</w:t>
      </w:r>
      <w:r>
        <w:rPr>
          <w:rFonts w:ascii="Arial" w:hAnsi="Arial" w:cs="Arial"/>
          <w:sz w:val="22"/>
          <w:szCs w:val="22"/>
        </w:rPr>
        <w:t xml:space="preserve">;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</w:r>
      <w:r/>
    </w:p>
    <w:p>
      <w:pPr>
        <w:pStyle w:val="858"/>
        <w:ind w:left="0" w:right="0" w:firstLine="1134"/>
        <w:jc w:val="both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FAÇO SABER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que a Câmara Municipal de Vereadores aprovou e eu sanciono a seguinte</w:t>
      </w:r>
      <w:r>
        <w:rPr>
          <w:rFonts w:ascii="Arial" w:hAnsi="Arial" w:cs="Arial"/>
          <w:sz w:val="22"/>
          <w:szCs w:val="22"/>
        </w:rPr>
        <w:t xml:space="preserve"> Lei:</w:t>
      </w:r>
      <w:r>
        <w:rPr>
          <w:sz w:val="22"/>
          <w:szCs w:val="22"/>
        </w:rPr>
      </w:r>
      <w:r/>
    </w:p>
    <w:p>
      <w:pPr>
        <w:pStyle w:val="858"/>
        <w:ind w:left="0" w:right="0" w:firstLine="1134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</w:t>
      </w:r>
      <w:r>
        <w:rPr>
          <w:rFonts w:ascii="Arial" w:hAnsi="Arial" w:cs="Arial"/>
          <w:sz w:val="22"/>
          <w:szCs w:val="22"/>
        </w:rPr>
        <w:t xml:space="preserve">rt</w:t>
      </w:r>
      <w:r>
        <w:rPr>
          <w:rFonts w:ascii="Arial" w:hAnsi="Arial" w:cs="Arial"/>
          <w:sz w:val="22"/>
          <w:szCs w:val="22"/>
        </w:rPr>
        <w:t xml:space="preserve">.1º - </w:t>
      </w:r>
      <w:r>
        <w:rPr>
          <w:rFonts w:ascii="Arial" w:hAnsi="Arial" w:cs="Arial"/>
          <w:sz w:val="22"/>
          <w:szCs w:val="22"/>
        </w:rPr>
        <w:t xml:space="preserve"> Torna a Banda Marcial do Colégio Nossa Senhora Aparecida, PATRIMÔNIO IMATERIAL E CULTURAL do município de Canguçu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58"/>
        <w:ind w:left="0" w:right="0" w:firstLine="1134"/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Art.</w:t>
      </w:r>
      <w:r>
        <w:rPr>
          <w:rFonts w:ascii="Arial" w:hAnsi="Arial" w:cs="Arial"/>
          <w:sz w:val="22"/>
          <w:szCs w:val="22"/>
        </w:rPr>
        <w:t xml:space="preserve">2</w:t>
      </w:r>
      <w:r>
        <w:rPr>
          <w:rFonts w:ascii="Arial" w:hAnsi="Arial" w:cs="Arial"/>
          <w:sz w:val="22"/>
          <w:szCs w:val="22"/>
        </w:rPr>
        <w:t xml:space="preserve">º - </w:t>
      </w:r>
      <w:r>
        <w:rPr>
          <w:rFonts w:ascii="Arial" w:hAnsi="Arial" w:cs="Arial"/>
          <w:sz w:val="22"/>
          <w:szCs w:val="22"/>
        </w:rPr>
        <w:t xml:space="preserve">Revogadas as disposições em contrário, e</w:t>
      </w:r>
      <w:r>
        <w:rPr>
          <w:rFonts w:ascii="Arial" w:hAnsi="Arial" w:cs="Arial"/>
          <w:sz w:val="22"/>
          <w:szCs w:val="22"/>
        </w:rPr>
        <w:t xml:space="preserve">sta Lei entrará em vigor na data de sua publicação.</w:t>
      </w:r>
      <w:r>
        <w:rPr>
          <w:sz w:val="22"/>
          <w:szCs w:val="22"/>
        </w:rPr>
      </w:r>
      <w:r/>
    </w:p>
    <w:p>
      <w:pPr>
        <w:pStyle w:val="858"/>
        <w:ind w:firstLine="0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firstLine="1985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spacing w:after="125" w:afterAutospacing="0" w:line="120" w:lineRule="auto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GABINETE DO PREFEITO MUNICIPAL </w:t>
      </w:r>
      <w:r>
        <w:rPr>
          <w:rFonts w:ascii="Arial" w:hAnsi="Arial" w:cs="Arial"/>
          <w:sz w:val="22"/>
          <w:szCs w:val="22"/>
        </w:rPr>
      </w:r>
      <w:r/>
    </w:p>
    <w:p>
      <w:pPr>
        <w:ind w:firstLine="1985"/>
        <w:jc w:val="both"/>
        <w:spacing w:after="125" w:afterAutospacing="0" w:line="120" w:lineRule="auto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Canguçu/RS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07 de </w:t>
      </w:r>
      <w:r>
        <w:rPr>
          <w:rFonts w:ascii="Arial" w:hAnsi="Arial" w:cs="Arial"/>
          <w:sz w:val="22"/>
          <w:szCs w:val="22"/>
        </w:rPr>
        <w:t xml:space="preserve">março </w:t>
      </w:r>
      <w:r>
        <w:rPr>
          <w:rFonts w:ascii="Arial" w:hAnsi="Arial" w:cs="Arial"/>
          <w:sz w:val="22"/>
          <w:szCs w:val="22"/>
        </w:rPr>
        <w:t xml:space="preserve">de 20</w:t>
      </w:r>
      <w:r>
        <w:rPr>
          <w:rFonts w:ascii="Arial" w:hAnsi="Arial" w:cs="Arial"/>
          <w:sz w:val="22"/>
          <w:szCs w:val="22"/>
        </w:rPr>
        <w:t xml:space="preserve">23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/>
    </w:p>
    <w:p>
      <w:pPr>
        <w:ind w:firstLine="1985"/>
        <w:jc w:val="both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ind w:firstLine="0"/>
        <w:jc w:val="both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58"/>
        <w:ind w:firstLine="0"/>
        <w:jc w:val="both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spacing w:after="113" w:afterAutospacing="0" w:line="180" w:lineRule="auto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spacing w:after="113" w:afterAutospacing="0" w:line="180" w:lineRule="auto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MARC</w:t>
      </w:r>
      <w:r>
        <w:rPr>
          <w:rFonts w:ascii="Arial" w:hAnsi="Arial" w:cs="Arial"/>
          <w:sz w:val="22"/>
          <w:szCs w:val="22"/>
        </w:rPr>
        <w:t xml:space="preserve">US VINICIUS MULLER PEGORARO</w:t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spacing w:after="113" w:afterAutospacing="0" w:line="180" w:lineRule="auto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Prefeito Municipal</w:t>
      </w:r>
      <w:r>
        <w:rPr>
          <w:sz w:val="22"/>
          <w:szCs w:val="22"/>
        </w:rPr>
      </w:r>
      <w:r/>
    </w:p>
    <w:p>
      <w:pPr>
        <w:pStyle w:val="885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Iniciativa: Poder Legislativo</w:t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Autor: Vereador Arion Luiz Borges Braga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/>
    </w:p>
    <w:p>
      <w:pPr>
        <w:pStyle w:val="885"/>
        <w:jc w:val="both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/>
    </w:p>
    <w:p>
      <w:pPr>
        <w:pStyle w:val="885"/>
        <w:jc w:val="both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/>
    </w:p>
    <w:p>
      <w:pPr>
        <w:pStyle w:val="885"/>
        <w:jc w:val="both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/>
    </w:p>
    <w:p>
      <w:pPr>
        <w:pStyle w:val="885"/>
        <w:ind w:firstLine="0"/>
        <w:jc w:val="left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  <w:t xml:space="preserve">                                     HISTÓRICO DA BANDA DO COLÉGIO APARECIDA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/>
    </w:p>
    <w:p>
      <w:pPr>
        <w:pStyle w:val="885"/>
        <w:jc w:val="both"/>
        <w:rPr>
          <w:rFonts w:ascii="Arial" w:hAnsi="Arial" w:cs="Arial"/>
          <w:b/>
          <w:bCs/>
          <w:sz w:val="10"/>
          <w:szCs w:val="10"/>
          <w:highlight w:val="none"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3072" behindDoc="0" locked="0" layoutInCell="1" allowOverlap="1">
                <wp:simplePos x="0" y="0"/>
                <wp:positionH relativeFrom="column">
                  <wp:posOffset>149448</wp:posOffset>
                </wp:positionH>
                <wp:positionV relativeFrom="paragraph">
                  <wp:posOffset>160641</wp:posOffset>
                </wp:positionV>
                <wp:extent cx="5821414" cy="3588047"/>
                <wp:effectExtent l="0" t="0" r="0" b="0"/>
                <wp:wrapThrough wrapText="bothSides">
                  <wp:wrapPolygon edited="1">
                    <wp:start x="0" y="0"/>
                    <wp:lineTo x="21600" y="0"/>
                    <wp:lineTo x="21600" y="21600"/>
                    <wp:lineTo x="0" y="21600"/>
                  </wp:wrapPolygon>
                </wp:wrapThrough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2456759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flipH="0" flipV="0">
                          <a:off x="0" y="0"/>
                          <a:ext cx="5821413" cy="35880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3072;o:allowoverlap:true;o:allowincell:true;mso-position-horizontal-relative:text;margin-left:11.8pt;mso-position-horizontal:absolute;mso-position-vertical-relative:text;margin-top:12.6pt;mso-position-vertical:absolute;width:458.4pt;height:282.5pt;mso-wrap-distance-left:9.1pt;mso-wrap-distance-top:0.0pt;mso-wrap-distance-right:9.1pt;mso-wrap-distance-bottom:0.0pt;" wrapcoords="0 0 100000 0 100000 100000 0 100000" stroked="false">
                <v:path textboxrect="0,0,0,0"/>
                <w10:wrap type="through"/>
                <v:imagedata r:id="rId11" o:title=""/>
              </v:shape>
            </w:pict>
          </mc:Fallback>
        </mc:AlternateContent>
      </w:r>
      <w:r>
        <w:rPr>
          <w:rFonts w:ascii="Arial" w:hAnsi="Arial" w:cs="Arial"/>
          <w:b/>
          <w:bCs/>
          <w:sz w:val="10"/>
          <w:szCs w:val="10"/>
          <w:highlight w:val="none"/>
        </w:rPr>
      </w:r>
      <w:r/>
    </w:p>
    <w:p>
      <w:pPr>
        <w:ind w:left="0" w:right="0" w:firstLine="1276"/>
        <w:jc w:val="both"/>
        <w:spacing w:after="74" w:afterAutospacing="0" w:line="262" w:lineRule="auto"/>
        <w:shd w:val="nil" w:color="000000"/>
        <w:rPr>
          <w:rFonts w:ascii="Arial" w:hAnsi="Arial" w:cs="Arial"/>
          <w:sz w:val="10"/>
          <w:szCs w:val="10"/>
          <w:highlight w:val="none"/>
          <w14:ligatures w14:val="none"/>
        </w:rPr>
      </w:pPr>
      <w:r>
        <w:rPr>
          <w:rFonts w:ascii="Arial" w:hAnsi="Arial" w:cs="Arial"/>
          <w:sz w:val="16"/>
          <w:szCs w:val="16"/>
          <w:highlight w:val="none"/>
        </w:rPr>
      </w:r>
      <w:r>
        <w:rPr>
          <w:rFonts w:ascii="Arial" w:hAnsi="Arial" w:cs="Arial"/>
          <w:sz w:val="10"/>
          <w:szCs w:val="10"/>
          <w:highlight w:val="none"/>
          <w14:ligatures w14:val="none"/>
        </w:rPr>
      </w:r>
      <w:r/>
    </w:p>
    <w:p>
      <w:pPr>
        <w:ind w:left="0" w:right="0" w:firstLine="1134"/>
        <w:jc w:val="both"/>
        <w:spacing w:after="74" w:afterAutospacing="0" w:line="262" w:lineRule="auto"/>
        <w:shd w:val="nil" w:color="auto"/>
        <w:rPr>
          <w:rFonts w:ascii="Arial" w:hAnsi="Arial" w:cs="Arial"/>
          <w:highlight w:val="none"/>
          <w14:ligatures w14:val="none"/>
        </w:rPr>
      </w:pPr>
      <w:r>
        <w:rPr>
          <w:rFonts w:ascii="Arial" w:hAnsi="Arial" w:cs="Arial"/>
        </w:rPr>
        <w:t xml:space="preserve">A Banda Aparecida teve início no ano de 1963, primeiro como fanfarra, somente batuque, sem instrumento de sopro. A partir de 1970 a Banda conta com maior número de integrantes e passa a se formar com um conjunto de instrumentos musicais.</w:t>
      </w:r>
      <w:r>
        <w:rPr>
          <w:rFonts w:ascii="Arial" w:hAnsi="Arial" w:cs="Arial"/>
        </w:rPr>
      </w:r>
      <w:r/>
    </w:p>
    <w:p>
      <w:pPr>
        <w:ind w:left="0" w:right="0" w:firstLine="1134"/>
        <w:jc w:val="both"/>
        <w:spacing w:after="74" w:afterAutospacing="0" w:line="262" w:lineRule="auto"/>
        <w:shd w:val="nil" w:color="auto"/>
        <w:rPr>
          <w:rFonts w:ascii="Arial" w:hAnsi="Arial" w:cs="Arial"/>
          <w14:ligatures w14:val="none"/>
        </w:rPr>
      </w:pPr>
      <w:r>
        <w:rPr>
          <w:rFonts w:ascii="Arial" w:hAnsi="Arial" w:cs="Arial"/>
        </w:rPr>
        <w:t xml:space="preserve">Participando de desfiles, apresentações municipais e regionais, a Banda Aparecida torna-se referência e exemplo de Disciplina e Determinação.</w:t>
      </w:r>
      <w:r>
        <w:rPr>
          <w:rFonts w:ascii="Arial" w:hAnsi="Arial" w:cs="Arial"/>
        </w:rPr>
      </w:r>
      <w:r/>
    </w:p>
    <w:p>
      <w:pPr>
        <w:ind w:left="0" w:right="0" w:firstLine="1134"/>
        <w:jc w:val="both"/>
        <w:spacing w:after="74" w:afterAutospacing="0" w:line="262" w:lineRule="auto"/>
        <w:shd w:val="nil" w:color="auto"/>
        <w:rPr>
          <w:rFonts w:ascii="Arial" w:hAnsi="Arial" w:cs="Arial"/>
          <w14:ligatures w14:val="none"/>
        </w:rPr>
      </w:pPr>
      <w:r>
        <w:rPr>
          <w:rFonts w:ascii="Arial" w:hAnsi="Arial" w:cs="Arial"/>
        </w:rPr>
        <w:t xml:space="preserve">O apoio das Irmãs foi de extrema importância para a formação da Banda, destacando-se a Irmã Normélia Jung, que durante 12 anos esteve a frente da banda, Irmã Anna Maria Cechin e Irmã Cecília Ivone Rigo.</w:t>
      </w:r>
      <w:r>
        <w:rPr>
          <w:rFonts w:ascii="Arial" w:hAnsi="Arial" w:cs="Arial"/>
        </w:rPr>
      </w:r>
      <w:r/>
    </w:p>
    <w:p>
      <w:pPr>
        <w:ind w:left="0" w:right="0" w:firstLine="1134"/>
        <w:jc w:val="both"/>
        <w:spacing w:after="74" w:afterAutospacing="0" w:line="262" w:lineRule="auto"/>
        <w:shd w:val="nil" w:color="auto"/>
        <w:rPr>
          <w:rFonts w:ascii="Arial" w:hAnsi="Arial" w:cs="Arial"/>
          <w:highlight w:val="none"/>
          <w14:ligatures w14:val="none"/>
        </w:rPr>
      </w:pPr>
      <w:r>
        <w:rPr>
          <w:rFonts w:ascii="Arial" w:hAnsi="Arial" w:cs="Arial"/>
        </w:rPr>
        <w:t xml:space="preserve">Com o passar do tempo vários alunos fizeram parte da história da Banda, seja como componentes, balizas, porta-bandeiras e MOR. Nos anos de 70 e 80 a banda fez apresentações em Pelotas, Caçapava do Sul, Santa Rosa e Esteio, participando da Expointer.</w:t>
      </w:r>
      <w:r>
        <w:rPr>
          <w:rFonts w:ascii="Arial" w:hAnsi="Arial" w:cs="Arial"/>
        </w:rPr>
      </w:r>
      <w:r/>
    </w:p>
    <w:p>
      <w:pPr>
        <w:ind w:left="0" w:right="0" w:firstLine="1134"/>
        <w:jc w:val="both"/>
        <w:spacing w:after="74" w:afterAutospacing="0" w:line="262" w:lineRule="auto"/>
        <w:shd w:val="nil" w:color="auto"/>
        <w:rPr>
          <w:rFonts w:ascii="Arial" w:hAnsi="Arial" w:cs="Arial"/>
          <w14:ligatures w14:val="none"/>
        </w:rPr>
      </w:pPr>
      <w:r>
        <w:rPr>
          <w:rFonts w:ascii="Arial" w:hAnsi="Arial" w:cs="Arial"/>
        </w:rPr>
        <w:t xml:space="preserve">Depois de um período sem atividades, a Banda Aparecida se reestruturou novamente no ano de 2014, para a celebração dos 80 anos do Colégio. Os ex-alunos que integravam a Banda, em um esforço conjunto, a reativaram.</w:t>
      </w:r>
      <w:r>
        <w:rPr>
          <w:rFonts w:ascii="Arial" w:hAnsi="Arial" w:cs="Arial"/>
        </w:rPr>
      </w:r>
      <w:r/>
    </w:p>
    <w:p>
      <w:pPr>
        <w:ind w:left="0" w:right="0" w:firstLine="1134"/>
        <w:jc w:val="both"/>
        <w:spacing w:after="74" w:afterAutospacing="0" w:line="262" w:lineRule="auto"/>
        <w:shd w:val="nil" w:color="auto"/>
        <w:rPr>
          <w:rFonts w:ascii="Arial" w:hAnsi="Arial" w:cs="Arial"/>
          <w14:ligatures w14:val="none"/>
        </w:rPr>
      </w:pPr>
      <w:r>
        <w:rPr>
          <w:rFonts w:ascii="Arial" w:hAnsi="Arial" w:cs="Arial"/>
        </w:rPr>
        <w:t xml:space="preserve">Desde então a Banda Aparecida faz apresentações pelo Município e pela Região, sempre levando consigo a bandeira Aparecida e o orgulho de fazer parte da História dos 89 anos do CFNSA. Novos alunos e amigos passaram a integrar a Banda, que atualmente conta c</w:t>
      </w:r>
      <w:r>
        <w:rPr>
          <w:rFonts w:ascii="Arial" w:hAnsi="Arial" w:cs="Arial"/>
        </w:rPr>
        <w:t xml:space="preserve">om 38 integrantes.</w:t>
      </w:r>
      <w:r>
        <w:rPr>
          <w:rFonts w:ascii="Arial" w:hAnsi="Arial" w:cs="Arial"/>
          <w14:ligatures w14:val="none"/>
        </w:rPr>
      </w:r>
      <w:r/>
    </w:p>
    <w:p>
      <w:pPr>
        <w:pStyle w:val="885"/>
        <w:jc w:val="both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/>
    </w:p>
    <w:p>
      <w:pPr>
        <w:ind w:firstLine="708"/>
        <w:jc w:val="both"/>
        <w:spacing w:after="0" w:afterAutospacing="0" w:line="264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Georgia">
    <w:panose1 w:val="02040502050405020303"/>
  </w:font>
  <w:font w:name="Arial Black">
    <w:panose1 w:val="020B0A04020102020204"/>
  </w:font>
  <w:font w:name="SimSun">
    <w:panose1 w:val="02010600030101010101"/>
  </w:font>
  <w:font w:name="Mangal">
    <w:panose1 w:val="0204050305040603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jc w:val="center"/>
      <w:rPr>
        <w:b/>
      </w:rPr>
    </w:pPr>
    <w:r>
      <w:rPr>
        <w:b/>
      </w:rPr>
      <w:t xml:space="preserve">____________________________________</w:t>
    </w:r>
    <w:r>
      <w:rPr>
        <w:b/>
      </w:rPr>
      <w:t xml:space="preserve">______________________________________</w:t>
    </w:r>
    <w:r/>
  </w:p>
  <w:p>
    <w:pPr>
      <w:pStyle w:val="881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5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885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885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885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87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8">
    <w:name w:val="Heading 1 Char"/>
    <w:basedOn w:val="863"/>
    <w:link w:val="859"/>
    <w:uiPriority w:val="9"/>
    <w:rPr>
      <w:rFonts w:ascii="Arial" w:hAnsi="Arial" w:eastAsia="Arial" w:cs="Arial"/>
      <w:sz w:val="40"/>
      <w:szCs w:val="40"/>
    </w:rPr>
  </w:style>
  <w:style w:type="character" w:styleId="689">
    <w:name w:val="Heading 2 Char"/>
    <w:basedOn w:val="863"/>
    <w:link w:val="860"/>
    <w:uiPriority w:val="9"/>
    <w:rPr>
      <w:rFonts w:ascii="Arial" w:hAnsi="Arial" w:eastAsia="Arial" w:cs="Arial"/>
      <w:sz w:val="34"/>
    </w:rPr>
  </w:style>
  <w:style w:type="character" w:styleId="690">
    <w:name w:val="Heading 3 Char"/>
    <w:basedOn w:val="863"/>
    <w:link w:val="861"/>
    <w:uiPriority w:val="9"/>
    <w:rPr>
      <w:rFonts w:ascii="Arial" w:hAnsi="Arial" w:eastAsia="Arial" w:cs="Arial"/>
      <w:sz w:val="30"/>
      <w:szCs w:val="30"/>
    </w:rPr>
  </w:style>
  <w:style w:type="character" w:styleId="691">
    <w:name w:val="Heading 4 Char"/>
    <w:basedOn w:val="863"/>
    <w:link w:val="862"/>
    <w:uiPriority w:val="9"/>
    <w:rPr>
      <w:rFonts w:ascii="Arial" w:hAnsi="Arial" w:eastAsia="Arial" w:cs="Arial"/>
      <w:b/>
      <w:bCs/>
      <w:sz w:val="26"/>
      <w:szCs w:val="26"/>
    </w:rPr>
  </w:style>
  <w:style w:type="paragraph" w:styleId="692">
    <w:name w:val="Heading 5"/>
    <w:basedOn w:val="858"/>
    <w:next w:val="858"/>
    <w:link w:val="69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3">
    <w:name w:val="Heading 5 Char"/>
    <w:basedOn w:val="863"/>
    <w:link w:val="692"/>
    <w:uiPriority w:val="9"/>
    <w:rPr>
      <w:rFonts w:ascii="Arial" w:hAnsi="Arial" w:eastAsia="Arial" w:cs="Arial"/>
      <w:b/>
      <w:bCs/>
      <w:sz w:val="24"/>
      <w:szCs w:val="24"/>
    </w:rPr>
  </w:style>
  <w:style w:type="paragraph" w:styleId="694">
    <w:name w:val="Heading 6"/>
    <w:basedOn w:val="858"/>
    <w:next w:val="858"/>
    <w:link w:val="69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5">
    <w:name w:val="Heading 6 Char"/>
    <w:basedOn w:val="863"/>
    <w:link w:val="694"/>
    <w:uiPriority w:val="9"/>
    <w:rPr>
      <w:rFonts w:ascii="Arial" w:hAnsi="Arial" w:eastAsia="Arial" w:cs="Arial"/>
      <w:b/>
      <w:bCs/>
      <w:sz w:val="22"/>
      <w:szCs w:val="22"/>
    </w:rPr>
  </w:style>
  <w:style w:type="paragraph" w:styleId="696">
    <w:name w:val="Heading 7"/>
    <w:basedOn w:val="858"/>
    <w:next w:val="858"/>
    <w:link w:val="69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7">
    <w:name w:val="Heading 7 Char"/>
    <w:basedOn w:val="863"/>
    <w:link w:val="6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8">
    <w:name w:val="Heading 8"/>
    <w:basedOn w:val="858"/>
    <w:next w:val="858"/>
    <w:link w:val="6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9">
    <w:name w:val="Heading 8 Char"/>
    <w:basedOn w:val="863"/>
    <w:link w:val="698"/>
    <w:uiPriority w:val="9"/>
    <w:rPr>
      <w:rFonts w:ascii="Arial" w:hAnsi="Arial" w:eastAsia="Arial" w:cs="Arial"/>
      <w:i/>
      <w:iCs/>
      <w:sz w:val="22"/>
      <w:szCs w:val="22"/>
    </w:rPr>
  </w:style>
  <w:style w:type="paragraph" w:styleId="700">
    <w:name w:val="Heading 9"/>
    <w:basedOn w:val="858"/>
    <w:next w:val="858"/>
    <w:link w:val="70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1">
    <w:name w:val="Heading 9 Char"/>
    <w:basedOn w:val="863"/>
    <w:link w:val="700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List Paragraph"/>
    <w:basedOn w:val="858"/>
    <w:uiPriority w:val="34"/>
    <w:qFormat/>
    <w:pPr>
      <w:contextualSpacing/>
      <w:ind w:left="720"/>
    </w:pPr>
  </w:style>
  <w:style w:type="paragraph" w:styleId="703">
    <w:name w:val="Title"/>
    <w:basedOn w:val="858"/>
    <w:next w:val="858"/>
    <w:link w:val="70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4">
    <w:name w:val="Title Char"/>
    <w:basedOn w:val="863"/>
    <w:link w:val="703"/>
    <w:uiPriority w:val="10"/>
    <w:rPr>
      <w:sz w:val="48"/>
      <w:szCs w:val="48"/>
    </w:rPr>
  </w:style>
  <w:style w:type="paragraph" w:styleId="705">
    <w:name w:val="Subtitle"/>
    <w:basedOn w:val="858"/>
    <w:next w:val="858"/>
    <w:link w:val="706"/>
    <w:uiPriority w:val="11"/>
    <w:qFormat/>
    <w:pPr>
      <w:spacing w:before="200" w:after="200"/>
    </w:pPr>
    <w:rPr>
      <w:sz w:val="24"/>
      <w:szCs w:val="24"/>
    </w:rPr>
  </w:style>
  <w:style w:type="character" w:styleId="706">
    <w:name w:val="Subtitle Char"/>
    <w:basedOn w:val="863"/>
    <w:link w:val="705"/>
    <w:uiPriority w:val="11"/>
    <w:rPr>
      <w:sz w:val="24"/>
      <w:szCs w:val="24"/>
    </w:rPr>
  </w:style>
  <w:style w:type="paragraph" w:styleId="707">
    <w:name w:val="Quote"/>
    <w:basedOn w:val="858"/>
    <w:next w:val="858"/>
    <w:link w:val="708"/>
    <w:uiPriority w:val="29"/>
    <w:qFormat/>
    <w:pPr>
      <w:ind w:left="720" w:right="720"/>
    </w:pPr>
    <w:rPr>
      <w:i/>
    </w:rPr>
  </w:style>
  <w:style w:type="character" w:styleId="708">
    <w:name w:val="Quote Char"/>
    <w:link w:val="707"/>
    <w:uiPriority w:val="29"/>
    <w:rPr>
      <w:i/>
    </w:rPr>
  </w:style>
  <w:style w:type="paragraph" w:styleId="709">
    <w:name w:val="Intense Quote"/>
    <w:basedOn w:val="858"/>
    <w:next w:val="858"/>
    <w:link w:val="71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0">
    <w:name w:val="Intense Quote Char"/>
    <w:link w:val="709"/>
    <w:uiPriority w:val="30"/>
    <w:rPr>
      <w:i/>
    </w:rPr>
  </w:style>
  <w:style w:type="character" w:styleId="711">
    <w:name w:val="Header Char"/>
    <w:basedOn w:val="863"/>
    <w:link w:val="879"/>
    <w:uiPriority w:val="99"/>
  </w:style>
  <w:style w:type="character" w:styleId="712">
    <w:name w:val="Footer Char"/>
    <w:basedOn w:val="863"/>
    <w:link w:val="892"/>
    <w:uiPriority w:val="99"/>
  </w:style>
  <w:style w:type="paragraph" w:styleId="713">
    <w:name w:val="Caption"/>
    <w:basedOn w:val="858"/>
    <w:next w:val="85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4">
    <w:name w:val="Caption Char"/>
    <w:basedOn w:val="713"/>
    <w:link w:val="892"/>
    <w:uiPriority w:val="99"/>
  </w:style>
  <w:style w:type="table" w:styleId="715">
    <w:name w:val="Table Grid"/>
    <w:basedOn w:val="86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6">
    <w:name w:val="Table Grid Light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7">
    <w:name w:val="Plain Table 1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>
    <w:name w:val="Grid Table 4 - Accent 1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5">
    <w:name w:val="Grid Table 4 - Accent 2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6">
    <w:name w:val="Grid Table 4 - Accent 3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7">
    <w:name w:val="Grid Table 4 - Accent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8">
    <w:name w:val="Grid Table 4 - Accent 5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9">
    <w:name w:val="Grid Table 4 - Accent 6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0">
    <w:name w:val="Grid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1">
    <w:name w:val="Grid Table 5 Dark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57">
    <w:name w:val="Grid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8">
    <w:name w:val="Grid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9">
    <w:name w:val="Grid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0">
    <w:name w:val="Grid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1">
    <w:name w:val="Grid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2">
    <w:name w:val="Grid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3">
    <w:name w:val="Grid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9">
    <w:name w:val="List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0">
    <w:name w:val="List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1">
    <w:name w:val="List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2">
    <w:name w:val="List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3">
    <w:name w:val="List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4">
    <w:name w:val="List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7">
    <w:name w:val="List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8">
    <w:name w:val="List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9">
    <w:name w:val="List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0">
    <w:name w:val="List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1">
    <w:name w:val="List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2">
    <w:name w:val="List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3">
    <w:name w:val="List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4">
    <w:name w:val="List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15">
    <w:name w:val="List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16">
    <w:name w:val="List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17">
    <w:name w:val="List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18">
    <w:name w:val="List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19">
    <w:name w:val="List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0">
    <w:name w:val="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1">
    <w:name w:val="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22">
    <w:name w:val="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3">
    <w:name w:val="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4">
    <w:name w:val="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5">
    <w:name w:val="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26">
    <w:name w:val="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7">
    <w:name w:val="Bordered &amp; 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8">
    <w:name w:val="Bordered &amp; 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29">
    <w:name w:val="Bordered &amp; 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0">
    <w:name w:val="Bordered &amp; 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1">
    <w:name w:val="Bordered &amp; 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2">
    <w:name w:val="Bordered &amp; 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33">
    <w:name w:val="Bordered &amp; 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4">
    <w:name w:val="Bordered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5">
    <w:name w:val="Bordered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6">
    <w:name w:val="Bordered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7">
    <w:name w:val="Bordered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8">
    <w:name w:val="Bordered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9">
    <w:name w:val="Bordered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0">
    <w:name w:val="Bordered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1">
    <w:name w:val="footnote text"/>
    <w:basedOn w:val="858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>
    <w:name w:val="Footnote Text Char"/>
    <w:link w:val="841"/>
    <w:uiPriority w:val="99"/>
    <w:rPr>
      <w:sz w:val="18"/>
    </w:rPr>
  </w:style>
  <w:style w:type="character" w:styleId="843">
    <w:name w:val="footnote reference"/>
    <w:basedOn w:val="863"/>
    <w:uiPriority w:val="99"/>
    <w:unhideWhenUsed/>
    <w:rPr>
      <w:vertAlign w:val="superscript"/>
    </w:rPr>
  </w:style>
  <w:style w:type="paragraph" w:styleId="844">
    <w:name w:val="endnote text"/>
    <w:basedOn w:val="858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>
    <w:name w:val="Endnote Text Char"/>
    <w:link w:val="844"/>
    <w:uiPriority w:val="99"/>
    <w:rPr>
      <w:sz w:val="20"/>
    </w:rPr>
  </w:style>
  <w:style w:type="character" w:styleId="846">
    <w:name w:val="endnote reference"/>
    <w:basedOn w:val="863"/>
    <w:uiPriority w:val="99"/>
    <w:semiHidden/>
    <w:unhideWhenUsed/>
    <w:rPr>
      <w:vertAlign w:val="superscript"/>
    </w:rPr>
  </w:style>
  <w:style w:type="paragraph" w:styleId="847">
    <w:name w:val="toc 1"/>
    <w:basedOn w:val="858"/>
    <w:next w:val="858"/>
    <w:uiPriority w:val="39"/>
    <w:unhideWhenUsed/>
    <w:pPr>
      <w:ind w:left="0" w:right="0" w:firstLine="0"/>
      <w:spacing w:after="57"/>
    </w:pPr>
  </w:style>
  <w:style w:type="paragraph" w:styleId="848">
    <w:name w:val="toc 2"/>
    <w:basedOn w:val="858"/>
    <w:next w:val="858"/>
    <w:uiPriority w:val="39"/>
    <w:unhideWhenUsed/>
    <w:pPr>
      <w:ind w:left="283" w:right="0" w:firstLine="0"/>
      <w:spacing w:after="57"/>
    </w:pPr>
  </w:style>
  <w:style w:type="paragraph" w:styleId="849">
    <w:name w:val="toc 3"/>
    <w:basedOn w:val="858"/>
    <w:next w:val="858"/>
    <w:uiPriority w:val="39"/>
    <w:unhideWhenUsed/>
    <w:pPr>
      <w:ind w:left="567" w:right="0" w:firstLine="0"/>
      <w:spacing w:after="57"/>
    </w:pPr>
  </w:style>
  <w:style w:type="paragraph" w:styleId="850">
    <w:name w:val="toc 4"/>
    <w:basedOn w:val="858"/>
    <w:next w:val="858"/>
    <w:uiPriority w:val="39"/>
    <w:unhideWhenUsed/>
    <w:pPr>
      <w:ind w:left="850" w:right="0" w:firstLine="0"/>
      <w:spacing w:after="57"/>
    </w:pPr>
  </w:style>
  <w:style w:type="paragraph" w:styleId="851">
    <w:name w:val="toc 5"/>
    <w:basedOn w:val="858"/>
    <w:next w:val="858"/>
    <w:uiPriority w:val="39"/>
    <w:unhideWhenUsed/>
    <w:pPr>
      <w:ind w:left="1134" w:right="0" w:firstLine="0"/>
      <w:spacing w:after="57"/>
    </w:pPr>
  </w:style>
  <w:style w:type="paragraph" w:styleId="852">
    <w:name w:val="toc 6"/>
    <w:basedOn w:val="858"/>
    <w:next w:val="858"/>
    <w:uiPriority w:val="39"/>
    <w:unhideWhenUsed/>
    <w:pPr>
      <w:ind w:left="1417" w:right="0" w:firstLine="0"/>
      <w:spacing w:after="57"/>
    </w:pPr>
  </w:style>
  <w:style w:type="paragraph" w:styleId="853">
    <w:name w:val="toc 7"/>
    <w:basedOn w:val="858"/>
    <w:next w:val="858"/>
    <w:uiPriority w:val="39"/>
    <w:unhideWhenUsed/>
    <w:pPr>
      <w:ind w:left="1701" w:right="0" w:firstLine="0"/>
      <w:spacing w:after="57"/>
    </w:pPr>
  </w:style>
  <w:style w:type="paragraph" w:styleId="854">
    <w:name w:val="toc 8"/>
    <w:basedOn w:val="858"/>
    <w:next w:val="858"/>
    <w:uiPriority w:val="39"/>
    <w:unhideWhenUsed/>
    <w:pPr>
      <w:ind w:left="1984" w:right="0" w:firstLine="0"/>
      <w:spacing w:after="57"/>
    </w:pPr>
  </w:style>
  <w:style w:type="paragraph" w:styleId="855">
    <w:name w:val="toc 9"/>
    <w:basedOn w:val="858"/>
    <w:next w:val="858"/>
    <w:uiPriority w:val="39"/>
    <w:unhideWhenUsed/>
    <w:pPr>
      <w:ind w:left="2268" w:right="0" w:firstLine="0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858"/>
    <w:next w:val="858"/>
    <w:uiPriority w:val="99"/>
    <w:unhideWhenUsed/>
    <w:pPr>
      <w:spacing w:after="0" w:afterAutospacing="0"/>
    </w:pPr>
  </w:style>
  <w:style w:type="paragraph" w:styleId="858" w:default="1">
    <w:name w:val="Normal"/>
    <w:qFormat/>
  </w:style>
  <w:style w:type="paragraph" w:styleId="859">
    <w:name w:val="Heading 1"/>
    <w:basedOn w:val="858"/>
    <w:link w:val="874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pt-BR"/>
    </w:rPr>
  </w:style>
  <w:style w:type="paragraph" w:styleId="860">
    <w:name w:val="Heading 2"/>
    <w:basedOn w:val="858"/>
    <w:link w:val="875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paragraph" w:styleId="861">
    <w:name w:val="Heading 3"/>
    <w:basedOn w:val="858"/>
    <w:next w:val="858"/>
    <w:link w:val="888"/>
    <w:uiPriority w:val="9"/>
    <w:semiHidden/>
    <w:unhideWhenUsed/>
    <w:qFormat/>
    <w:pPr>
      <w:keepLines/>
      <w:keepNext/>
      <w:spacing w:before="200" w:after="0" w:line="240" w:lineRule="auto"/>
      <w:outlineLvl w:val="2"/>
    </w:pPr>
    <w:rPr>
      <w:rFonts w:asciiTheme="majorHAnsi" w:hAnsiTheme="majorHAnsi" w:eastAsiaTheme="majorEastAsia" w:cstheme="majorBidi"/>
      <w:b/>
      <w:bCs/>
      <w:color w:val="4472c4" w:themeColor="accent1"/>
      <w:sz w:val="20"/>
      <w:szCs w:val="20"/>
      <w:lang w:eastAsia="pt-BR"/>
    </w:rPr>
  </w:style>
  <w:style w:type="paragraph" w:styleId="862">
    <w:name w:val="Heading 4"/>
    <w:basedOn w:val="858"/>
    <w:next w:val="858"/>
    <w:link w:val="883"/>
    <w:uiPriority w:val="9"/>
    <w:semiHidden/>
    <w:unhideWhenUsed/>
    <w:qFormat/>
    <w:pPr>
      <w:keepLines/>
      <w:keepNext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863" w:default="1">
    <w:name w:val="Default Paragraph Font"/>
    <w:uiPriority w:val="1"/>
    <w:semiHidden/>
    <w:unhideWhenUsed/>
  </w:style>
  <w:style w:type="table" w:styleId="86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5" w:default="1">
    <w:name w:val="No List"/>
    <w:uiPriority w:val="99"/>
    <w:semiHidden/>
    <w:unhideWhenUsed/>
  </w:style>
  <w:style w:type="character" w:styleId="866" w:customStyle="1">
    <w:name w:val="recommendationscounter-amount-liked"/>
    <w:basedOn w:val="863"/>
  </w:style>
  <w:style w:type="character" w:styleId="867">
    <w:name w:val="Hyperlink"/>
    <w:basedOn w:val="863"/>
    <w:uiPriority w:val="99"/>
    <w:semiHidden/>
    <w:unhideWhenUsed/>
    <w:rPr>
      <w:color w:val="0000ff"/>
      <w:u w:val="single"/>
    </w:rPr>
  </w:style>
  <w:style w:type="character" w:styleId="868" w:customStyle="1">
    <w:name w:val="documenttools-commentsbutton"/>
    <w:basedOn w:val="863"/>
  </w:style>
  <w:style w:type="character" w:styleId="869" w:customStyle="1">
    <w:name w:val="documenttools-commentscount"/>
    <w:basedOn w:val="863"/>
  </w:style>
  <w:style w:type="character" w:styleId="870" w:customStyle="1">
    <w:name w:val="documentinfo-publishedby"/>
    <w:basedOn w:val="863"/>
  </w:style>
  <w:style w:type="character" w:styleId="871" w:customStyle="1">
    <w:name w:val="documentinfo-publishername"/>
    <w:basedOn w:val="863"/>
  </w:style>
  <w:style w:type="character" w:styleId="872" w:customStyle="1">
    <w:name w:val="documentinfo-publisheddate"/>
    <w:basedOn w:val="863"/>
  </w:style>
  <w:style w:type="paragraph" w:styleId="873">
    <w:name w:val="Normal (Web)"/>
    <w:basedOn w:val="858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74" w:customStyle="1">
    <w:name w:val="Título 1 Char"/>
    <w:basedOn w:val="863"/>
    <w:link w:val="859"/>
    <w:uiPriority w:val="9"/>
    <w:rPr>
      <w:rFonts w:ascii="Times New Roman" w:hAnsi="Times New Roman" w:eastAsia="Times New Roman" w:cs="Times New Roman"/>
      <w:b/>
      <w:bCs/>
      <w:sz w:val="48"/>
      <w:szCs w:val="48"/>
      <w:lang w:eastAsia="pt-BR"/>
    </w:rPr>
  </w:style>
  <w:style w:type="character" w:styleId="875" w:customStyle="1">
    <w:name w:val="Título 2 Char"/>
    <w:basedOn w:val="863"/>
    <w:link w:val="860"/>
    <w:uiPriority w:val="9"/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paragraph" w:styleId="876" w:customStyle="1">
    <w:name w:val="ementa"/>
    <w:basedOn w:val="85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77">
    <w:name w:val="Strong"/>
    <w:basedOn w:val="863"/>
    <w:uiPriority w:val="22"/>
    <w:qFormat/>
    <w:rPr>
      <w:b/>
      <w:bCs/>
    </w:rPr>
  </w:style>
  <w:style w:type="character" w:styleId="878">
    <w:name w:val="Emphasis"/>
    <w:basedOn w:val="863"/>
    <w:uiPriority w:val="20"/>
    <w:qFormat/>
    <w:rPr>
      <w:i/>
      <w:iCs/>
    </w:rPr>
  </w:style>
  <w:style w:type="paragraph" w:styleId="879">
    <w:name w:val="Header"/>
    <w:basedOn w:val="858"/>
    <w:link w:val="880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80" w:customStyle="1">
    <w:name w:val="Cabeçalho Char"/>
    <w:basedOn w:val="863"/>
    <w:link w:val="879"/>
    <w:uiPriority w:val="99"/>
  </w:style>
  <w:style w:type="paragraph" w:styleId="881">
    <w:name w:val="Footer"/>
    <w:basedOn w:val="858"/>
    <w:link w:val="882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82" w:customStyle="1">
    <w:name w:val="Rodapé Char"/>
    <w:basedOn w:val="863"/>
    <w:link w:val="881"/>
    <w:uiPriority w:val="99"/>
  </w:style>
  <w:style w:type="character" w:styleId="883" w:customStyle="1">
    <w:name w:val="Título 4 Char"/>
    <w:basedOn w:val="863"/>
    <w:link w:val="862"/>
    <w:uiPriority w:val="9"/>
    <w:semiHidden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884" w:customStyle="1">
    <w:name w:val="Padrão"/>
    <w:qFormat/>
    <w:pPr>
      <w:spacing w:after="200" w:line="276" w:lineRule="auto"/>
      <w:tabs>
        <w:tab w:val="left" w:pos="708" w:leader="none"/>
      </w:tabs>
    </w:pPr>
    <w:rPr>
      <w:rFonts w:ascii="Calibri" w:hAnsi="Calibri" w:eastAsia="SimSun" w:cs="Mangal"/>
      <w:color w:val="00000a"/>
      <w:sz w:val="24"/>
      <w:szCs w:val="24"/>
      <w:lang w:eastAsia="zh-CN" w:bidi="hi-IN"/>
    </w:rPr>
  </w:style>
  <w:style w:type="paragraph" w:styleId="885">
    <w:name w:val="No Spacing"/>
    <w:uiPriority w:val="1"/>
    <w:qFormat/>
    <w:pPr>
      <w:spacing w:after="0" w:line="240" w:lineRule="auto"/>
    </w:pPr>
  </w:style>
  <w:style w:type="paragraph" w:styleId="886">
    <w:name w:val="Balloon Text"/>
    <w:basedOn w:val="858"/>
    <w:link w:val="88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7" w:customStyle="1">
    <w:name w:val="Texto de balão Char"/>
    <w:basedOn w:val="863"/>
    <w:link w:val="886"/>
    <w:uiPriority w:val="99"/>
    <w:semiHidden/>
    <w:rPr>
      <w:rFonts w:ascii="Tahoma" w:hAnsi="Tahoma" w:cs="Tahoma"/>
      <w:sz w:val="16"/>
      <w:szCs w:val="16"/>
    </w:rPr>
  </w:style>
  <w:style w:type="character" w:styleId="888" w:customStyle="1">
    <w:name w:val="Título 3 Char"/>
    <w:basedOn w:val="863"/>
    <w:link w:val="861"/>
    <w:uiPriority w:val="9"/>
    <w:semiHidden/>
    <w:rPr>
      <w:rFonts w:asciiTheme="majorHAnsi" w:hAnsiTheme="majorHAnsi" w:eastAsiaTheme="majorEastAsia" w:cstheme="majorBidi"/>
      <w:b/>
      <w:bCs/>
      <w:color w:val="4472c4" w:themeColor="accent1"/>
      <w:sz w:val="20"/>
      <w:szCs w:val="20"/>
      <w:lang w:eastAsia="pt-BR"/>
    </w:rPr>
  </w:style>
  <w:style w:type="paragraph" w:styleId="889">
    <w:name w:val="Body Text"/>
    <w:basedOn w:val="858"/>
    <w:link w:val="890"/>
    <w:uiPriority w:val="99"/>
    <w:unhideWhenUsed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890" w:customStyle="1">
    <w:name w:val="Corpo de texto Char"/>
    <w:basedOn w:val="863"/>
    <w:link w:val="88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1" w:customStyle="1">
    <w:name w:val="Normal1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892" w:customStyle="1">
    <w:name w:val="Footer"/>
    <w:basedOn w:val="858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93" w:customStyle="1">
    <w:name w:val="Forte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28</cp:revision>
  <dcterms:created xsi:type="dcterms:W3CDTF">2022-05-31T16:39:00Z</dcterms:created>
  <dcterms:modified xsi:type="dcterms:W3CDTF">2023-03-16T12:38:07Z</dcterms:modified>
</cp:coreProperties>
</file>