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76E7" w:rsidRPr="008B7E53" w:rsidRDefault="007E76E7" w:rsidP="007E76E7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OFÍCIO Nº 445</w:t>
      </w: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>/2019</w:t>
      </w:r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– </w:t>
      </w:r>
      <w:proofErr w:type="spellStart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Gab</w:t>
      </w:r>
      <w:proofErr w:type="spellEnd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, Estância Velha, 22 de </w:t>
      </w:r>
      <w:proofErr w:type="gramStart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>Agosto</w:t>
      </w:r>
      <w:proofErr w:type="gramEnd"/>
      <w:r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de 2019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</w:p>
    <w:p w:rsidR="007E76E7" w:rsidRPr="008B7E53" w:rsidRDefault="007E76E7" w:rsidP="007E76E7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</w:p>
    <w:p w:rsidR="007E76E7" w:rsidRPr="008B7E53" w:rsidRDefault="007E76E7" w:rsidP="007E76E7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</w:p>
    <w:p w:rsidR="007E76E7" w:rsidRPr="008B7E53" w:rsidRDefault="007E76E7" w:rsidP="007E76E7">
      <w:pPr>
        <w:pStyle w:val="titvermelho"/>
        <w:spacing w:before="0" w:beforeAutospacing="0" w:after="0" w:afterAutospacing="0"/>
        <w:rPr>
          <w:rFonts w:ascii="Univers" w:hAnsi="Univers" w:cs="Calibri"/>
          <w:color w:val="auto"/>
          <w:sz w:val="24"/>
          <w:szCs w:val="24"/>
        </w:rPr>
      </w:pPr>
      <w:r w:rsidRPr="008B7E53">
        <w:rPr>
          <w:rFonts w:ascii="Univers" w:hAnsi="Univers" w:cs="Calibri"/>
          <w:color w:val="auto"/>
          <w:sz w:val="24"/>
          <w:szCs w:val="24"/>
        </w:rPr>
        <w:t>Senhora</w:t>
      </w:r>
      <w:r w:rsidR="00EF0452">
        <w:rPr>
          <w:rFonts w:ascii="Univers" w:hAnsi="Univers" w:cs="Calibri"/>
          <w:color w:val="auto"/>
          <w:sz w:val="24"/>
          <w:szCs w:val="24"/>
        </w:rPr>
        <w:t xml:space="preserve"> Presidente</w:t>
      </w:r>
    </w:p>
    <w:p w:rsidR="007E76E7" w:rsidRPr="008B7E53" w:rsidRDefault="00EF0452" w:rsidP="007E76E7">
      <w:pPr>
        <w:pStyle w:val="titvermelho"/>
        <w:spacing w:before="0" w:beforeAutospacing="0" w:after="0" w:afterAutospacing="0"/>
        <w:rPr>
          <w:rFonts w:ascii="Univers" w:hAnsi="Univers" w:cs="Calibri"/>
          <w:color w:val="auto"/>
          <w:sz w:val="24"/>
          <w:szCs w:val="24"/>
        </w:rPr>
      </w:pPr>
      <w:r>
        <w:rPr>
          <w:rFonts w:ascii="Univers" w:hAnsi="Univers" w:cs="Calibri"/>
          <w:color w:val="auto"/>
          <w:sz w:val="24"/>
          <w:szCs w:val="24"/>
        </w:rPr>
        <w:t>Senhores Vereadores.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</w:p>
    <w:p w:rsidR="007E76E7" w:rsidRPr="007E76E7" w:rsidRDefault="007E76E7" w:rsidP="007E76E7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 w:rsidRPr="007E76E7">
        <w:rPr>
          <w:b w:val="0"/>
          <w:color w:val="auto"/>
          <w:sz w:val="24"/>
          <w:szCs w:val="24"/>
        </w:rPr>
        <w:t>Anexo a este, estamos encaminhando para o devido processamento, apreciação e votação dos Nobres Edis o Projeto de Lei que</w:t>
      </w:r>
      <w:r w:rsidRPr="007E76E7">
        <w:rPr>
          <w:color w:val="auto"/>
          <w:sz w:val="24"/>
          <w:szCs w:val="24"/>
        </w:rPr>
        <w:t xml:space="preserve"> “</w:t>
      </w:r>
      <w:r w:rsidR="00F148BC" w:rsidRPr="00F148BC">
        <w:rPr>
          <w:color w:val="auto"/>
          <w:sz w:val="24"/>
          <w:szCs w:val="24"/>
        </w:rPr>
        <w:t>REVOGA A LEI MUNICIPAL Nº 2.432/2019, E DÁ OUTRAS PROVIDÊNCIAS</w:t>
      </w:r>
      <w:r w:rsidRPr="007E76E7">
        <w:rPr>
          <w:color w:val="auto"/>
          <w:sz w:val="24"/>
          <w:szCs w:val="24"/>
        </w:rPr>
        <w:t>”.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>O Projeto de Lei que ora lhes é submetido, visa sanar equívoco e ilegalidade decorrentes da aprovação da Lei Municipal nº 2.432/2019.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>Equívoco, porquanto obviamente, pela justificativa que acompanhou o Projeto de Lei que culminou na edição da Lei Municipal nº 2.432/2019, o respectivo conteúdo não retratava a efetiva intenção deste Poder Executivo, exclusivamente afeta ao comércio ambulante eventual ou transitório.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E ilegalidade, porquanto o conteúdo do referido Projeto de Lei, que resultou na Lei Municipal nº 2.432/2019, na realidade, inviabiliza a cobrança da </w:t>
      </w:r>
      <w:r w:rsidRPr="008B7E53">
        <w:rPr>
          <w:rFonts w:ascii="Univers" w:hAnsi="Univers" w:cs="Courier New"/>
          <w:b w:val="0"/>
          <w:bCs w:val="0"/>
          <w:color w:val="auto"/>
          <w:sz w:val="24"/>
          <w:szCs w:val="24"/>
        </w:rPr>
        <w:t>Taxa de Fiscalização e/ou Vistoria</w:t>
      </w: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 xml:space="preserve"> dos estabelecimentos fixos e do comércio ambulante de caráter permanente, estabelecendo grave renúncia fiscal, não almejada por este Poder Executivo, não referida expressamente, e desacompanhada do devido impacto orçamentário-financeiro, obrigatório nos termos do art. 14 da Lei Complementar nº 101/2000.</w:t>
      </w:r>
    </w:p>
    <w:p w:rsidR="007E76E7" w:rsidRPr="008B7E53" w:rsidRDefault="007E76E7" w:rsidP="007E76E7">
      <w:pPr>
        <w:pStyle w:val="titvermelho"/>
        <w:spacing w:before="0" w:beforeAutospacing="0" w:after="0" w:afterAutospacing="0"/>
        <w:ind w:firstLine="2268"/>
        <w:jc w:val="both"/>
        <w:rPr>
          <w:rFonts w:ascii="Univers" w:hAnsi="Univers" w:cs="Calibri"/>
          <w:b w:val="0"/>
          <w:bCs w:val="0"/>
          <w:color w:val="auto"/>
          <w:sz w:val="24"/>
          <w:szCs w:val="24"/>
        </w:rPr>
      </w:pPr>
      <w:r w:rsidRPr="008B7E53">
        <w:rPr>
          <w:rFonts w:ascii="Univers" w:hAnsi="Univers" w:cs="Calibri"/>
          <w:b w:val="0"/>
          <w:bCs w:val="0"/>
          <w:color w:val="auto"/>
          <w:sz w:val="24"/>
          <w:szCs w:val="24"/>
        </w:rPr>
        <w:t>Neste passo, certos da sua concomitante busca reiterada pela observância do princípio constitucional da legalidade na Administração Pública, contamos com a aprovação da revogação da Lei Municipal nº 2.432/2019, de 28.06.2019, e com o restabelecimento do contido no Código Tributário Municipal, no que refere ao regramento indevidamente fulminado.</w:t>
      </w:r>
    </w:p>
    <w:p w:rsidR="007E76E7" w:rsidRPr="007E76E7" w:rsidRDefault="007E76E7" w:rsidP="007E76E7">
      <w:pPr>
        <w:spacing w:after="0" w:line="240" w:lineRule="auto"/>
        <w:ind w:firstLine="226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>Sendo o se apresentava para o momento, renovamos os votos de estima e apreço.</w:t>
      </w:r>
    </w:p>
    <w:p w:rsidR="007E76E7" w:rsidRPr="007E76E7" w:rsidRDefault="007E76E7" w:rsidP="007E76E7">
      <w:pPr>
        <w:spacing w:after="0" w:line="240" w:lineRule="auto"/>
        <w:ind w:firstLine="2268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ind w:firstLine="2268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>Atenciosamente,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 xml:space="preserve">                                                                     Maria Ivete de Godoy Grade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ab/>
      </w:r>
      <w:r w:rsidRPr="007E76E7">
        <w:rPr>
          <w:rFonts w:ascii="Arial" w:eastAsia="Calibri" w:hAnsi="Arial" w:cs="Arial"/>
          <w:sz w:val="24"/>
          <w:szCs w:val="24"/>
          <w:lang w:eastAsia="pt-BR"/>
        </w:rPr>
        <w:tab/>
      </w:r>
      <w:r w:rsidRPr="007E76E7">
        <w:rPr>
          <w:rFonts w:ascii="Arial" w:eastAsia="Calibri" w:hAnsi="Arial" w:cs="Arial"/>
          <w:sz w:val="24"/>
          <w:szCs w:val="24"/>
          <w:lang w:eastAsia="pt-BR"/>
        </w:rPr>
        <w:tab/>
      </w:r>
      <w:r w:rsidRPr="007E76E7">
        <w:rPr>
          <w:rFonts w:ascii="Arial" w:eastAsia="Calibri" w:hAnsi="Arial" w:cs="Arial"/>
          <w:sz w:val="24"/>
          <w:szCs w:val="24"/>
          <w:lang w:eastAsia="pt-BR"/>
        </w:rPr>
        <w:tab/>
        <w:t xml:space="preserve">                                   Prefeita Municipal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>A sua Excelência a Senhora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bCs/>
          <w:sz w:val="24"/>
          <w:szCs w:val="24"/>
          <w:lang w:eastAsia="pt-BR"/>
        </w:rPr>
        <w:t xml:space="preserve">Ver. Veridiana </w:t>
      </w:r>
      <w:proofErr w:type="spellStart"/>
      <w:r w:rsidRPr="007E76E7">
        <w:rPr>
          <w:rFonts w:ascii="Arial" w:eastAsia="Calibri" w:hAnsi="Arial" w:cs="Arial"/>
          <w:bCs/>
          <w:sz w:val="24"/>
          <w:szCs w:val="24"/>
          <w:lang w:eastAsia="pt-BR"/>
        </w:rPr>
        <w:t>Ferrazza</w:t>
      </w:r>
      <w:proofErr w:type="spellEnd"/>
      <w:r w:rsidRPr="007E76E7">
        <w:rPr>
          <w:rFonts w:ascii="Arial" w:eastAsia="Calibri" w:hAnsi="Arial" w:cs="Arial"/>
          <w:bCs/>
          <w:sz w:val="24"/>
          <w:szCs w:val="24"/>
          <w:lang w:eastAsia="pt-BR"/>
        </w:rPr>
        <w:t xml:space="preserve"> Monteiro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>Presidente da Câmara Municipal de Vereadores</w:t>
      </w:r>
    </w:p>
    <w:p w:rsidR="007E76E7" w:rsidRPr="007E76E7" w:rsidRDefault="007E76E7" w:rsidP="007E76E7">
      <w:pPr>
        <w:spacing w:after="0" w:line="240" w:lineRule="auto"/>
        <w:jc w:val="both"/>
        <w:rPr>
          <w:rFonts w:ascii="Arial" w:eastAsia="Calibri" w:hAnsi="Arial" w:cs="Arial"/>
          <w:sz w:val="24"/>
          <w:szCs w:val="24"/>
          <w:lang w:eastAsia="pt-BR"/>
        </w:rPr>
      </w:pPr>
      <w:r w:rsidRPr="007E76E7">
        <w:rPr>
          <w:rFonts w:ascii="Arial" w:eastAsia="Calibri" w:hAnsi="Arial" w:cs="Arial"/>
          <w:sz w:val="24"/>
          <w:szCs w:val="24"/>
          <w:lang w:eastAsia="pt-BR"/>
        </w:rPr>
        <w:t>ESTÂNCIA VELHA/RS</w:t>
      </w:r>
    </w:p>
    <w:p w:rsidR="00B36067" w:rsidRDefault="00B36067"/>
    <w:p w:rsidR="00381337" w:rsidRDefault="00381337"/>
    <w:p w:rsidR="00381337" w:rsidRPr="00381337" w:rsidRDefault="00381337" w:rsidP="00381337">
      <w:pPr>
        <w:keepNext/>
        <w:spacing w:after="0" w:line="240" w:lineRule="auto"/>
        <w:ind w:firstLine="2268"/>
        <w:outlineLvl w:val="0"/>
        <w:rPr>
          <w:rFonts w:ascii="Univers" w:eastAsia="Times New Roman" w:hAnsi="Univers" w:cs="Arial"/>
          <w:bCs/>
          <w:kern w:val="32"/>
          <w:sz w:val="24"/>
          <w:szCs w:val="24"/>
        </w:rPr>
      </w:pPr>
      <w:r w:rsidRPr="00381337">
        <w:rPr>
          <w:rFonts w:ascii="Univers" w:eastAsia="Times New Roman" w:hAnsi="Univers" w:cs="Arial"/>
          <w:bCs/>
          <w:kern w:val="32"/>
          <w:sz w:val="24"/>
          <w:szCs w:val="24"/>
        </w:rPr>
        <w:lastRenderedPageBreak/>
        <w:t>PROJETO DE LEI.</w:t>
      </w:r>
    </w:p>
    <w:p w:rsidR="00381337" w:rsidRPr="00381337" w:rsidRDefault="00381337" w:rsidP="00381337">
      <w:pPr>
        <w:keepNext/>
        <w:spacing w:after="0" w:line="240" w:lineRule="auto"/>
        <w:outlineLvl w:val="0"/>
        <w:rPr>
          <w:rFonts w:ascii="Univers" w:eastAsia="Times New Roman" w:hAnsi="Univers" w:cs="Arial"/>
          <w:bCs/>
          <w:kern w:val="32"/>
          <w:sz w:val="24"/>
          <w:szCs w:val="24"/>
        </w:rPr>
      </w:pPr>
    </w:p>
    <w:p w:rsidR="00381337" w:rsidRPr="00381337" w:rsidRDefault="00381337" w:rsidP="00381337">
      <w:pPr>
        <w:keepNext/>
        <w:spacing w:after="60" w:line="240" w:lineRule="auto"/>
        <w:ind w:left="3969"/>
        <w:jc w:val="both"/>
        <w:outlineLvl w:val="0"/>
        <w:rPr>
          <w:rFonts w:ascii="Univers" w:eastAsia="Times New Roman" w:hAnsi="Univers" w:cs="Arial"/>
          <w:bCs/>
          <w:kern w:val="32"/>
          <w:sz w:val="24"/>
          <w:szCs w:val="24"/>
        </w:rPr>
      </w:pPr>
      <w:r w:rsidRPr="00381337">
        <w:rPr>
          <w:rFonts w:ascii="Univers" w:eastAsia="Times New Roman" w:hAnsi="Univers" w:cs="Arial"/>
          <w:bCs/>
          <w:kern w:val="32"/>
          <w:sz w:val="24"/>
          <w:szCs w:val="24"/>
        </w:rPr>
        <w:t>Revoga a Lei Municipal nº 2.432/2019, e dá outras providências.</w:t>
      </w:r>
    </w:p>
    <w:p w:rsidR="00381337" w:rsidRPr="00381337" w:rsidRDefault="00381337" w:rsidP="00381337">
      <w:pPr>
        <w:keepNext/>
        <w:spacing w:after="60" w:line="240" w:lineRule="auto"/>
        <w:outlineLvl w:val="0"/>
        <w:rPr>
          <w:rFonts w:ascii="Univers" w:eastAsia="Times New Roman" w:hAnsi="Univers" w:cs="Arial"/>
          <w:bCs/>
          <w:kern w:val="32"/>
          <w:sz w:val="24"/>
          <w:szCs w:val="24"/>
        </w:rPr>
      </w:pPr>
    </w:p>
    <w:p w:rsidR="00381337" w:rsidRPr="00381337" w:rsidRDefault="00381337" w:rsidP="00381337">
      <w:pPr>
        <w:keepNext/>
        <w:spacing w:after="0" w:line="240" w:lineRule="auto"/>
        <w:ind w:firstLine="2268"/>
        <w:outlineLvl w:val="0"/>
        <w:rPr>
          <w:rFonts w:ascii="Arial" w:eastAsia="Times New Roman" w:hAnsi="Arial" w:cs="Arial"/>
          <w:bCs/>
          <w:kern w:val="32"/>
          <w:sz w:val="24"/>
          <w:szCs w:val="24"/>
        </w:rPr>
      </w:pPr>
      <w:r w:rsidRPr="00381337">
        <w:rPr>
          <w:rFonts w:ascii="Arial" w:eastAsia="Times New Roman" w:hAnsi="Arial" w:cs="Arial"/>
          <w:bCs/>
          <w:kern w:val="32"/>
          <w:sz w:val="24"/>
          <w:szCs w:val="24"/>
        </w:rPr>
        <w:t>A Prefeita Municipal de Estância Velha/RS.</w:t>
      </w: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Arial" w:eastAsia="Calibri" w:hAnsi="Arial" w:cs="Arial"/>
          <w:bCs/>
          <w:sz w:val="24"/>
          <w:szCs w:val="24"/>
        </w:rPr>
      </w:pPr>
      <w:r w:rsidRPr="00381337">
        <w:rPr>
          <w:rFonts w:ascii="Arial" w:eastAsia="Calibri" w:hAnsi="Arial" w:cs="Arial"/>
          <w:bCs/>
          <w:sz w:val="24"/>
          <w:szCs w:val="24"/>
        </w:rPr>
        <w:t>Faço saber que o Poder Legislativo Municipal aprovou e eu sanciono e promulgo a seguinte Lei:</w:t>
      </w: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Arial" w:eastAsia="Times New Roman" w:hAnsi="Arial" w:cs="Arial"/>
          <w:bCs/>
          <w:sz w:val="24"/>
          <w:szCs w:val="24"/>
          <w:lang w:eastAsia="pt-BR"/>
        </w:rPr>
      </w:pP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81337">
        <w:rPr>
          <w:rFonts w:ascii="Arial" w:eastAsia="Times New Roman" w:hAnsi="Arial" w:cs="Arial"/>
          <w:bCs/>
          <w:sz w:val="24"/>
          <w:szCs w:val="24"/>
          <w:lang w:eastAsia="pt-BR"/>
        </w:rPr>
        <w:t>Art. 1º</w:t>
      </w:r>
      <w:r w:rsidRPr="0038133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</w:t>
      </w:r>
      <w:r w:rsidRPr="00381337">
        <w:rPr>
          <w:rFonts w:ascii="Arial" w:eastAsia="Times New Roman" w:hAnsi="Arial" w:cs="Arial"/>
          <w:sz w:val="24"/>
          <w:szCs w:val="24"/>
          <w:lang w:eastAsia="pt-BR"/>
        </w:rPr>
        <w:t>Fica revogada a Lei Municipal nº 2.432/2019, de 28.06.2019, e restabelecidos em sua redação original, o disposto no inciso I do § 1º, e o § 2º, do art. 100, e o contido no inciso II do art. 101, todos da Lei Municipal nº 768/2002, de 27.12.2002, cujo teor é:</w:t>
      </w:r>
    </w:p>
    <w:p w:rsidR="00381337" w:rsidRPr="00381337" w:rsidRDefault="00381337" w:rsidP="00381337">
      <w:pPr>
        <w:spacing w:after="0" w:line="240" w:lineRule="auto"/>
        <w:jc w:val="both"/>
        <w:rPr>
          <w:rFonts w:ascii="Univers" w:eastAsia="Times New Roman" w:hAnsi="Univers" w:cs="Calibri"/>
          <w:b/>
          <w:bCs/>
          <w:sz w:val="24"/>
          <w:szCs w:val="24"/>
          <w:lang w:eastAsia="pt-BR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12"/>
      </w:tblGrid>
      <w:tr w:rsidR="00381337" w:rsidRPr="00381337" w:rsidTr="0076199C">
        <w:tc>
          <w:tcPr>
            <w:tcW w:w="8927" w:type="dxa"/>
            <w:shd w:val="clear" w:color="auto" w:fill="auto"/>
          </w:tcPr>
          <w:p w:rsidR="00381337" w:rsidRPr="00381337" w:rsidRDefault="00381337" w:rsidP="00381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“...</w:t>
            </w:r>
          </w:p>
          <w:p w:rsidR="00381337" w:rsidRPr="00381337" w:rsidRDefault="00381337" w:rsidP="00381337">
            <w:pPr>
              <w:spacing w:after="0" w:line="240" w:lineRule="auto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Art. 100.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§ 1º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O período de incidência da Taxa de Fiscalização e/ou Vistoria é: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lang w:eastAsia="pt-BR"/>
              </w:rPr>
              <w:t>      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I - </w:t>
            </w:r>
            <w:proofErr w:type="gramStart"/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anual</w:t>
            </w:r>
            <w:proofErr w:type="gramEnd"/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, no caso de estabelecimento fixo ou de ambulante em caráter permanente;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II -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</w:t>
            </w:r>
            <w:proofErr w:type="gramStart"/>
            <w:r w:rsidRPr="00381337">
              <w:rPr>
                <w:rFonts w:ascii="Arial" w:eastAsia="Times New Roman" w:hAnsi="Arial" w:cs="Arial"/>
                <w:lang w:eastAsia="pt-BR"/>
              </w:rPr>
              <w:t>quinzenal</w:t>
            </w:r>
            <w:proofErr w:type="gramEnd"/>
            <w:r w:rsidRPr="00381337">
              <w:rPr>
                <w:rFonts w:ascii="Arial" w:eastAsia="Times New Roman" w:hAnsi="Arial" w:cs="Arial"/>
                <w:lang w:eastAsia="pt-BR"/>
              </w:rPr>
              <w:t>, no caso de ambulante em caráter eventual ou transitório, assim considerada a permanência em atividade em período que não exceder a quinze (15) dias.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§ 2º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</w:t>
            </w: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Transcorrido o prazo previsto no § 1º, inciso II, a atividade passa a ser considerada de caráter permanente</w:t>
            </w:r>
            <w:r w:rsidRPr="00381337">
              <w:rPr>
                <w:rFonts w:ascii="Arial" w:eastAsia="Times New Roman" w:hAnsi="Arial" w:cs="Arial"/>
                <w:lang w:eastAsia="pt-BR"/>
              </w:rPr>
              <w:t>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§ 3º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   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§ 4º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bookmarkStart w:id="0" w:name="a101"/>
            <w:bookmarkEnd w:id="0"/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Art. 101.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I -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II -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...   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III -</w:t>
            </w:r>
            <w:r w:rsidRPr="00381337">
              <w:rPr>
                <w:rFonts w:ascii="Arial" w:eastAsia="Times New Roman" w:hAnsi="Arial" w:cs="Arial"/>
                <w:lang w:eastAsia="pt-BR"/>
              </w:rPr>
              <w:t xml:space="preserve"> </w:t>
            </w: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no período no primeiro dia de início do exercício, no caso de ambulante em caráter eventual ou transitório</w:t>
            </w:r>
            <w:r w:rsidRPr="00381337">
              <w:rPr>
                <w:rFonts w:ascii="Arial" w:eastAsia="Times New Roman" w:hAnsi="Arial" w:cs="Arial"/>
                <w:lang w:eastAsia="pt-BR"/>
              </w:rPr>
              <w:t>.</w:t>
            </w:r>
          </w:p>
          <w:p w:rsidR="00381337" w:rsidRPr="00381337" w:rsidRDefault="00381337" w:rsidP="00381337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t-BR"/>
              </w:rPr>
            </w:pPr>
            <w:r w:rsidRPr="00381337">
              <w:rPr>
                <w:rFonts w:ascii="Arial" w:eastAsia="Times New Roman" w:hAnsi="Arial" w:cs="Arial"/>
                <w:lang w:eastAsia="pt-BR"/>
              </w:rPr>
              <w:t>Parágrafo único. ...</w:t>
            </w:r>
          </w:p>
          <w:p w:rsidR="00381337" w:rsidRPr="00381337" w:rsidRDefault="00381337" w:rsidP="0038133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81337">
              <w:rPr>
                <w:rFonts w:ascii="Arial" w:eastAsia="Times New Roman" w:hAnsi="Arial" w:cs="Arial"/>
                <w:b/>
                <w:bCs/>
                <w:lang w:eastAsia="pt-BR"/>
              </w:rPr>
              <w:t>...”</w:t>
            </w:r>
          </w:p>
        </w:tc>
      </w:tr>
    </w:tbl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Times New Roman" w:hAnsi="Univers" w:cs="Calibri"/>
          <w:sz w:val="24"/>
          <w:szCs w:val="24"/>
          <w:lang w:eastAsia="pt-BR"/>
        </w:rPr>
      </w:pPr>
      <w:r w:rsidRPr="00381337">
        <w:rPr>
          <w:rFonts w:ascii="Univers" w:eastAsia="Times New Roman" w:hAnsi="Univers" w:cs="Calibri"/>
          <w:sz w:val="24"/>
          <w:szCs w:val="24"/>
          <w:lang w:eastAsia="pt-BR"/>
        </w:rPr>
        <w:t>Art. 2º.Esta Lei entrará em vigor na data da respectiva publicação, com efeitos retroativos a 28 de junho de 2019.</w:t>
      </w: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Times New Roman" w:hAnsi="Univers" w:cs="Calibri"/>
          <w:b/>
          <w:bCs/>
          <w:sz w:val="24"/>
          <w:szCs w:val="24"/>
          <w:lang w:eastAsia="pt-BR"/>
        </w:rPr>
      </w:pP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Calibri" w:hAnsi="Univers" w:cs="Calibri"/>
          <w:sz w:val="24"/>
          <w:szCs w:val="24"/>
          <w:shd w:val="clear" w:color="auto" w:fill="FFFFFF"/>
        </w:rPr>
      </w:pPr>
      <w:r w:rsidRPr="00381337">
        <w:rPr>
          <w:rFonts w:ascii="Univers" w:eastAsia="Calibri" w:hAnsi="Univers" w:cs="Calibri"/>
          <w:sz w:val="24"/>
          <w:szCs w:val="24"/>
          <w:shd w:val="clear" w:color="auto" w:fill="FFFFFF"/>
        </w:rPr>
        <w:t>Estância Velha/RS, em</w:t>
      </w: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Calibri" w:hAnsi="Univers" w:cs="Calibri"/>
          <w:sz w:val="24"/>
          <w:szCs w:val="24"/>
          <w:shd w:val="clear" w:color="auto" w:fill="FFFFFF"/>
        </w:rPr>
      </w:pP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Calibri" w:hAnsi="Univers" w:cs="Calibri"/>
          <w:b/>
          <w:caps/>
          <w:color w:val="000000"/>
          <w:spacing w:val="20"/>
          <w:sz w:val="24"/>
          <w:szCs w:val="24"/>
        </w:rPr>
      </w:pPr>
    </w:p>
    <w:p w:rsidR="00381337" w:rsidRPr="00381337" w:rsidRDefault="00381337" w:rsidP="00381337">
      <w:pPr>
        <w:spacing w:after="0" w:line="240" w:lineRule="auto"/>
        <w:ind w:firstLine="2268"/>
        <w:jc w:val="both"/>
        <w:rPr>
          <w:rFonts w:ascii="Univers" w:eastAsia="Calibri" w:hAnsi="Univers" w:cs="Calibri"/>
          <w:b/>
          <w:caps/>
          <w:color w:val="000000"/>
          <w:spacing w:val="20"/>
          <w:sz w:val="24"/>
          <w:szCs w:val="24"/>
        </w:rPr>
      </w:pPr>
    </w:p>
    <w:p w:rsidR="00381337" w:rsidRPr="00381337" w:rsidRDefault="00381337" w:rsidP="00381337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81337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Maria Ivete de Godoy Grade</w:t>
      </w:r>
    </w:p>
    <w:p w:rsidR="00381337" w:rsidRPr="00381337" w:rsidRDefault="00381337" w:rsidP="00381337">
      <w:pPr>
        <w:spacing w:after="0" w:line="240" w:lineRule="auto"/>
        <w:rPr>
          <w:rFonts w:ascii="Arial" w:eastAsia="Calibri" w:hAnsi="Arial" w:cs="Arial"/>
          <w:sz w:val="24"/>
          <w:szCs w:val="24"/>
        </w:rPr>
      </w:pPr>
      <w:r w:rsidRPr="00381337">
        <w:rPr>
          <w:rFonts w:ascii="Arial" w:eastAsia="Calibri" w:hAnsi="Arial" w:cs="Arial"/>
          <w:sz w:val="24"/>
          <w:szCs w:val="24"/>
        </w:rPr>
        <w:t xml:space="preserve">                                                                                 Prefeita municipal</w:t>
      </w:r>
    </w:p>
    <w:p w:rsidR="00381337" w:rsidRPr="00381337" w:rsidRDefault="00381337" w:rsidP="00381337">
      <w:pPr>
        <w:spacing w:after="0" w:line="240" w:lineRule="auto"/>
        <w:rPr>
          <w:rFonts w:ascii="Arial" w:eastAsia="Calibri" w:hAnsi="Arial" w:cs="Arial"/>
          <w:bCs/>
          <w:sz w:val="24"/>
          <w:szCs w:val="24"/>
        </w:rPr>
      </w:pPr>
      <w:r w:rsidRPr="00381337">
        <w:rPr>
          <w:rFonts w:ascii="Arial" w:eastAsia="Calibri" w:hAnsi="Arial" w:cs="Arial"/>
          <w:bCs/>
          <w:sz w:val="24"/>
          <w:szCs w:val="24"/>
        </w:rPr>
        <w:t>Registre-se e publique-se.</w:t>
      </w:r>
    </w:p>
    <w:p w:rsidR="00381337" w:rsidRPr="00381337" w:rsidRDefault="00381337" w:rsidP="0038133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381337" w:rsidRPr="00381337" w:rsidRDefault="00381337" w:rsidP="0038133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381337" w:rsidRPr="00381337" w:rsidRDefault="00381337" w:rsidP="0038133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</w:p>
    <w:p w:rsidR="00381337" w:rsidRPr="00381337" w:rsidRDefault="00381337" w:rsidP="0038133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381337">
        <w:rPr>
          <w:rFonts w:ascii="Arial" w:eastAsia="Calibri" w:hAnsi="Arial" w:cs="Arial"/>
          <w:bCs/>
          <w:sz w:val="24"/>
          <w:szCs w:val="24"/>
        </w:rPr>
        <w:t>Aurea Regina Silva de Brito Bauer</w:t>
      </w:r>
    </w:p>
    <w:p w:rsidR="00381337" w:rsidRPr="00381337" w:rsidRDefault="00381337" w:rsidP="00381337">
      <w:pPr>
        <w:spacing w:after="0" w:line="240" w:lineRule="auto"/>
        <w:jc w:val="both"/>
        <w:rPr>
          <w:rFonts w:ascii="Arial" w:eastAsia="Calibri" w:hAnsi="Arial" w:cs="Arial"/>
          <w:bCs/>
          <w:sz w:val="24"/>
          <w:szCs w:val="24"/>
        </w:rPr>
      </w:pPr>
      <w:r w:rsidRPr="00381337">
        <w:rPr>
          <w:rFonts w:ascii="Arial" w:eastAsia="Calibri" w:hAnsi="Arial" w:cs="Arial"/>
          <w:bCs/>
          <w:sz w:val="24"/>
          <w:szCs w:val="24"/>
        </w:rPr>
        <w:t>Secretária de Administração e Segurança Pública</w:t>
      </w:r>
    </w:p>
    <w:p w:rsidR="00381337" w:rsidRDefault="00381337">
      <w:bookmarkStart w:id="1" w:name="_GoBack"/>
      <w:bookmarkEnd w:id="1"/>
    </w:p>
    <w:sectPr w:rsidR="00381337" w:rsidSect="006A76F3">
      <w:pgSz w:w="11907" w:h="16840" w:code="9"/>
      <w:pgMar w:top="2268" w:right="1134" w:bottom="1134" w:left="1701" w:header="1134" w:footer="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B97"/>
    <w:rsid w:val="00381337"/>
    <w:rsid w:val="006A76F3"/>
    <w:rsid w:val="007E76E7"/>
    <w:rsid w:val="00940FB0"/>
    <w:rsid w:val="00B36067"/>
    <w:rsid w:val="00B84FA7"/>
    <w:rsid w:val="00C72B97"/>
    <w:rsid w:val="00EF0452"/>
    <w:rsid w:val="00F14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24CCED-EFA7-456E-B100-2E535D09A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itvermelho">
    <w:name w:val="titvermelho"/>
    <w:basedOn w:val="Normal"/>
    <w:rsid w:val="007E76E7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color w:val="FF0000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04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04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551</Words>
  <Characters>2977</Characters>
  <Application>Microsoft Office Word</Application>
  <DocSecurity>0</DocSecurity>
  <Lines>24</Lines>
  <Paragraphs>7</Paragraphs>
  <ScaleCrop>false</ScaleCrop>
  <Company/>
  <LinksUpToDate>false</LinksUpToDate>
  <CharactersWithSpaces>3521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4</cp:revision>
  <cp:lastPrinted>2019-08-23T10:07:00Z</cp:lastPrinted>
  <dcterms:created xsi:type="dcterms:W3CDTF">2019-08-23T10:05:00Z</dcterms:created>
  <dcterms:modified xsi:type="dcterms:W3CDTF">2019-08-23T15:11:00Z</dcterms:modified>
</cp:coreProperties>
</file>